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B8B" w:rsidRPr="00C20C2E" w:rsidRDefault="00245B8B" w:rsidP="00245B8B">
      <w:pPr>
        <w:spacing w:after="0" w:line="240" w:lineRule="auto"/>
        <w:jc w:val="center"/>
        <w:rPr>
          <w:rFonts w:ascii="Arial" w:hAnsi="Arial" w:cs="Arial"/>
          <w:sz w:val="20"/>
          <w:szCs w:val="20"/>
          <w:lang w:val="id-ID"/>
        </w:rPr>
      </w:pPr>
      <w:r w:rsidRPr="00C20C2E">
        <w:rPr>
          <w:rFonts w:ascii="Arial" w:hAnsi="Arial" w:cs="Arial"/>
          <w:sz w:val="20"/>
          <w:szCs w:val="20"/>
          <w:lang w:val="id-ID"/>
        </w:rPr>
        <w:t>EFEKTIFITAS S</w:t>
      </w:r>
      <w:r>
        <w:rPr>
          <w:rFonts w:ascii="Arial" w:hAnsi="Arial" w:cs="Arial"/>
          <w:sz w:val="20"/>
          <w:szCs w:val="20"/>
          <w:lang w:val="id-ID"/>
        </w:rPr>
        <w:t xml:space="preserve">UPLEMENTASI ZINC TERHADAP STATUS </w:t>
      </w:r>
      <w:r w:rsidRPr="00C20C2E">
        <w:rPr>
          <w:rFonts w:ascii="Arial" w:hAnsi="Arial" w:cs="Arial"/>
          <w:sz w:val="20"/>
          <w:szCs w:val="20"/>
          <w:lang w:val="id-ID"/>
        </w:rPr>
        <w:t xml:space="preserve">BIOKIMIA </w:t>
      </w:r>
    </w:p>
    <w:p w:rsidR="00245B8B" w:rsidRPr="00C20C2E" w:rsidRDefault="00245B8B" w:rsidP="00245B8B">
      <w:pPr>
        <w:spacing w:after="0" w:line="240" w:lineRule="auto"/>
        <w:jc w:val="center"/>
        <w:rPr>
          <w:rFonts w:ascii="Arial" w:hAnsi="Arial" w:cs="Arial"/>
          <w:sz w:val="20"/>
          <w:szCs w:val="20"/>
          <w:lang w:val="id-ID"/>
        </w:rPr>
      </w:pPr>
      <w:r w:rsidRPr="00C20C2E">
        <w:rPr>
          <w:rFonts w:ascii="Arial" w:hAnsi="Arial" w:cs="Arial"/>
          <w:sz w:val="20"/>
          <w:szCs w:val="20"/>
          <w:lang w:val="id-ID"/>
        </w:rPr>
        <w:t>DAN</w:t>
      </w:r>
      <w:r w:rsidRPr="00C20C2E">
        <w:rPr>
          <w:rFonts w:ascii="Arial" w:hAnsi="Arial" w:cs="Arial"/>
          <w:sz w:val="20"/>
          <w:szCs w:val="20"/>
        </w:rPr>
        <w:t xml:space="preserve"> ASUPAN ZAT GIZI </w:t>
      </w:r>
      <w:r w:rsidRPr="00C20C2E">
        <w:rPr>
          <w:rFonts w:ascii="Arial" w:hAnsi="Arial" w:cs="Arial"/>
          <w:sz w:val="20"/>
          <w:szCs w:val="20"/>
          <w:lang w:val="id-ID"/>
        </w:rPr>
        <w:t xml:space="preserve"> ANAK BALITA </w:t>
      </w:r>
      <w:r>
        <w:rPr>
          <w:rFonts w:ascii="Arial" w:hAnsi="Arial" w:cs="Arial"/>
          <w:sz w:val="20"/>
          <w:szCs w:val="20"/>
          <w:lang w:val="id-ID"/>
        </w:rPr>
        <w:t xml:space="preserve"> PASCA PEMBERIAN </w:t>
      </w:r>
      <w:r w:rsidRPr="00C20C2E">
        <w:rPr>
          <w:rFonts w:ascii="Arial" w:hAnsi="Arial" w:cs="Arial"/>
          <w:sz w:val="20"/>
          <w:szCs w:val="20"/>
          <w:lang w:val="id-ID"/>
        </w:rPr>
        <w:t xml:space="preserve"> VITAMIN A DOSIS TINGGI</w:t>
      </w:r>
    </w:p>
    <w:p w:rsidR="00245B8B" w:rsidRPr="00C20C2E" w:rsidRDefault="00245B8B" w:rsidP="00245B8B">
      <w:pPr>
        <w:spacing w:after="0" w:line="240" w:lineRule="auto"/>
        <w:jc w:val="center"/>
        <w:rPr>
          <w:rFonts w:ascii="Arial" w:hAnsi="Arial" w:cs="Arial"/>
          <w:sz w:val="20"/>
          <w:szCs w:val="20"/>
          <w:lang w:val="id-ID"/>
        </w:rPr>
      </w:pPr>
    </w:p>
    <w:p w:rsidR="00245B8B" w:rsidRPr="00C20C2E" w:rsidRDefault="00245B8B" w:rsidP="00245B8B">
      <w:pPr>
        <w:spacing w:after="0" w:line="240" w:lineRule="auto"/>
        <w:jc w:val="center"/>
        <w:rPr>
          <w:rFonts w:ascii="Arial" w:hAnsi="Arial" w:cs="Arial"/>
          <w:sz w:val="20"/>
          <w:szCs w:val="20"/>
          <w:vertAlign w:val="superscript"/>
          <w:lang w:val="id-ID"/>
        </w:rPr>
      </w:pPr>
      <w:r w:rsidRPr="00C20C2E">
        <w:rPr>
          <w:rFonts w:ascii="Arial" w:hAnsi="Arial" w:cs="Arial"/>
          <w:sz w:val="20"/>
          <w:szCs w:val="20"/>
        </w:rPr>
        <w:t xml:space="preserve">Hendrayati </w:t>
      </w:r>
      <w:r w:rsidRPr="00C20C2E">
        <w:rPr>
          <w:rFonts w:ascii="Arial" w:hAnsi="Arial" w:cs="Arial"/>
          <w:sz w:val="20"/>
          <w:szCs w:val="20"/>
          <w:vertAlign w:val="superscript"/>
        </w:rPr>
        <w:t>1</w:t>
      </w:r>
      <w:r w:rsidRPr="00C20C2E">
        <w:rPr>
          <w:rFonts w:ascii="Arial" w:hAnsi="Arial" w:cs="Arial"/>
          <w:sz w:val="20"/>
          <w:szCs w:val="20"/>
          <w:vertAlign w:val="superscript"/>
          <w:lang w:val="id-ID"/>
        </w:rPr>
        <w:t xml:space="preserve"> </w:t>
      </w:r>
      <w:r w:rsidRPr="00C20C2E">
        <w:rPr>
          <w:rFonts w:ascii="Arial" w:hAnsi="Arial" w:cs="Arial"/>
          <w:sz w:val="20"/>
          <w:szCs w:val="20"/>
          <w:lang w:val="id-ID"/>
        </w:rPr>
        <w:t xml:space="preserve">Satriyani Martha </w:t>
      </w:r>
      <w:r w:rsidRPr="00C20C2E">
        <w:rPr>
          <w:rFonts w:ascii="Arial" w:hAnsi="Arial" w:cs="Arial"/>
          <w:sz w:val="20"/>
          <w:szCs w:val="20"/>
          <w:vertAlign w:val="superscript"/>
          <w:lang w:val="id-ID"/>
        </w:rPr>
        <w:t>2</w:t>
      </w:r>
      <w:r w:rsidRPr="00C20C2E">
        <w:rPr>
          <w:rFonts w:ascii="Arial" w:hAnsi="Arial" w:cs="Arial"/>
          <w:sz w:val="20"/>
          <w:szCs w:val="20"/>
          <w:lang w:val="id-ID"/>
        </w:rPr>
        <w:t xml:space="preserve"> Nursalim </w:t>
      </w:r>
      <w:r w:rsidRPr="00C20C2E">
        <w:rPr>
          <w:rFonts w:ascii="Arial" w:hAnsi="Arial" w:cs="Arial"/>
          <w:sz w:val="20"/>
          <w:szCs w:val="20"/>
          <w:vertAlign w:val="superscript"/>
          <w:lang w:val="id-ID"/>
        </w:rPr>
        <w:t>3</w:t>
      </w:r>
    </w:p>
    <w:p w:rsidR="00245B8B" w:rsidRPr="00C20C2E" w:rsidRDefault="00245B8B" w:rsidP="00245B8B">
      <w:pPr>
        <w:spacing w:after="0" w:line="240" w:lineRule="auto"/>
        <w:jc w:val="center"/>
        <w:rPr>
          <w:rFonts w:ascii="Arial" w:hAnsi="Arial" w:cs="Arial"/>
          <w:sz w:val="20"/>
          <w:szCs w:val="20"/>
          <w:lang w:val="id-ID"/>
        </w:rPr>
      </w:pPr>
    </w:p>
    <w:p w:rsidR="00245B8B" w:rsidRPr="00C20C2E" w:rsidRDefault="00245B8B" w:rsidP="00245B8B">
      <w:pPr>
        <w:spacing w:after="0" w:line="240" w:lineRule="auto"/>
        <w:rPr>
          <w:rFonts w:ascii="Arial" w:hAnsi="Arial" w:cs="Arial"/>
          <w:sz w:val="20"/>
          <w:szCs w:val="20"/>
          <w:lang w:val="id-ID"/>
        </w:rPr>
      </w:pPr>
      <w:r w:rsidRPr="00C20C2E">
        <w:rPr>
          <w:rFonts w:ascii="Arial" w:hAnsi="Arial" w:cs="Arial"/>
          <w:sz w:val="20"/>
          <w:szCs w:val="20"/>
          <w:vertAlign w:val="superscript"/>
        </w:rPr>
        <w:t>1</w:t>
      </w:r>
      <w:r w:rsidRPr="00C20C2E">
        <w:rPr>
          <w:rFonts w:ascii="Arial" w:hAnsi="Arial" w:cs="Arial"/>
          <w:sz w:val="20"/>
          <w:szCs w:val="20"/>
          <w:vertAlign w:val="superscript"/>
          <w:lang w:val="id-ID"/>
        </w:rPr>
        <w:t>, 3</w:t>
      </w:r>
      <w:r w:rsidRPr="00C20C2E">
        <w:rPr>
          <w:rFonts w:ascii="Arial" w:hAnsi="Arial" w:cs="Arial"/>
          <w:sz w:val="20"/>
          <w:szCs w:val="20"/>
        </w:rPr>
        <w:t>.Jurusan Gizi Politeknik Kesehatan Kemenkes Makassar Sulawesi Selatan Indonesia</w:t>
      </w:r>
      <w:r w:rsidRPr="00C20C2E">
        <w:rPr>
          <w:rFonts w:ascii="Arial" w:hAnsi="Arial" w:cs="Arial"/>
          <w:sz w:val="20"/>
          <w:szCs w:val="20"/>
          <w:lang w:val="id-ID"/>
        </w:rPr>
        <w:t xml:space="preserve">;   </w:t>
      </w:r>
    </w:p>
    <w:p w:rsidR="00245B8B" w:rsidRPr="00C20C2E" w:rsidRDefault="00245B8B" w:rsidP="00245B8B">
      <w:pPr>
        <w:spacing w:after="0" w:line="240" w:lineRule="auto"/>
        <w:rPr>
          <w:rFonts w:ascii="Arial" w:hAnsi="Arial" w:cs="Arial"/>
          <w:sz w:val="20"/>
          <w:szCs w:val="20"/>
          <w:lang w:val="id-ID"/>
        </w:rPr>
      </w:pPr>
      <w:r w:rsidRPr="00C20C2E">
        <w:rPr>
          <w:rFonts w:ascii="Arial" w:hAnsi="Arial" w:cs="Arial"/>
          <w:sz w:val="20"/>
          <w:szCs w:val="20"/>
          <w:lang w:val="id-ID"/>
        </w:rPr>
        <w:t xml:space="preserve">     </w:t>
      </w:r>
      <w:hyperlink r:id="rId5" w:history="1">
        <w:r w:rsidRPr="00C20C2E">
          <w:rPr>
            <w:rStyle w:val="Hyperlink"/>
            <w:rFonts w:ascii="Arial" w:hAnsi="Arial" w:cs="Arial"/>
            <w:sz w:val="20"/>
            <w:szCs w:val="20"/>
          </w:rPr>
          <w:t>hendra</w:t>
        </w:r>
        <w:r w:rsidRPr="00C20C2E">
          <w:rPr>
            <w:rStyle w:val="Hyperlink"/>
            <w:rFonts w:ascii="Arial" w:hAnsi="Arial" w:cs="Arial"/>
            <w:sz w:val="20"/>
            <w:szCs w:val="20"/>
            <w:lang w:val="id-ID"/>
          </w:rPr>
          <w:t>yati@poltekkes-mks.ac.id</w:t>
        </w:r>
      </w:hyperlink>
    </w:p>
    <w:p w:rsidR="00245B8B" w:rsidRPr="00C20C2E" w:rsidRDefault="00245B8B" w:rsidP="00245B8B">
      <w:pPr>
        <w:spacing w:after="0" w:line="240" w:lineRule="auto"/>
        <w:rPr>
          <w:rFonts w:ascii="Arial" w:hAnsi="Arial" w:cs="Arial"/>
          <w:sz w:val="20"/>
          <w:szCs w:val="20"/>
          <w:lang w:val="id-ID"/>
        </w:rPr>
      </w:pPr>
      <w:r w:rsidRPr="00C20C2E">
        <w:rPr>
          <w:rFonts w:ascii="Arial" w:hAnsi="Arial" w:cs="Arial"/>
          <w:sz w:val="20"/>
          <w:szCs w:val="20"/>
          <w:vertAlign w:val="superscript"/>
          <w:lang w:val="id-ID"/>
        </w:rPr>
        <w:t xml:space="preserve"> 2.</w:t>
      </w:r>
      <w:r w:rsidRPr="00C20C2E">
        <w:rPr>
          <w:rFonts w:ascii="Arial" w:hAnsi="Arial" w:cs="Arial"/>
          <w:sz w:val="20"/>
          <w:szCs w:val="20"/>
          <w:lang w:val="id-ID"/>
        </w:rPr>
        <w:t xml:space="preserve"> Puskesmas Sudiang Raya Makassar, Sulawesi Selatan </w:t>
      </w:r>
    </w:p>
    <w:p w:rsidR="00245B8B" w:rsidRPr="00C20C2E" w:rsidRDefault="00245B8B" w:rsidP="00245B8B">
      <w:pPr>
        <w:spacing w:after="0" w:line="240" w:lineRule="auto"/>
        <w:rPr>
          <w:rFonts w:ascii="Arial" w:hAnsi="Arial" w:cs="Arial"/>
          <w:sz w:val="20"/>
          <w:szCs w:val="20"/>
        </w:rPr>
      </w:pPr>
    </w:p>
    <w:p w:rsidR="00245B8B" w:rsidRPr="00245B8B" w:rsidRDefault="00245B8B" w:rsidP="00245B8B">
      <w:pPr>
        <w:jc w:val="center"/>
        <w:rPr>
          <w:rFonts w:ascii="Arial" w:hAnsi="Arial" w:cs="Arial"/>
          <w:i/>
          <w:sz w:val="20"/>
          <w:szCs w:val="20"/>
        </w:rPr>
      </w:pPr>
      <w:r w:rsidRPr="00245B8B">
        <w:rPr>
          <w:rFonts w:ascii="Arial" w:hAnsi="Arial" w:cs="Arial"/>
          <w:b/>
          <w:i/>
          <w:sz w:val="20"/>
          <w:szCs w:val="20"/>
        </w:rPr>
        <w:t>Abstrak</w:t>
      </w:r>
    </w:p>
    <w:p w:rsidR="00245B8B" w:rsidRPr="00245B8B" w:rsidRDefault="00245B8B" w:rsidP="00245B8B">
      <w:pPr>
        <w:pStyle w:val="ListParagraph"/>
        <w:ind w:left="0"/>
        <w:jc w:val="both"/>
        <w:rPr>
          <w:rFonts w:ascii="Arial" w:hAnsi="Arial" w:cs="Arial"/>
          <w:i/>
          <w:sz w:val="20"/>
          <w:szCs w:val="20"/>
          <w:lang w:val="id-ID"/>
        </w:rPr>
      </w:pPr>
      <w:r w:rsidRPr="00C20C2E">
        <w:rPr>
          <w:rFonts w:ascii="Arial" w:hAnsi="Arial" w:cs="Arial"/>
          <w:sz w:val="20"/>
          <w:szCs w:val="20"/>
        </w:rPr>
        <w:t xml:space="preserve">  </w:t>
      </w:r>
      <w:r w:rsidRPr="00245B8B">
        <w:rPr>
          <w:rFonts w:ascii="Arial" w:hAnsi="Arial" w:cs="Arial"/>
          <w:i/>
          <w:sz w:val="20"/>
          <w:szCs w:val="20"/>
          <w:lang w:val="id-ID"/>
        </w:rPr>
        <w:t>The incidence of stunting toddlers in Indonesia tends to increase, namely 35.6% in 2010 to 37</w:t>
      </w:r>
      <w:r>
        <w:rPr>
          <w:rFonts w:ascii="Arial" w:hAnsi="Arial" w:cs="Arial"/>
          <w:i/>
          <w:sz w:val="20"/>
          <w:szCs w:val="20"/>
          <w:lang w:val="id-ID"/>
        </w:rPr>
        <w:t xml:space="preserve">.6% in 2013. In 2018 </w:t>
      </w:r>
      <w:r w:rsidRPr="00245B8B">
        <w:rPr>
          <w:rFonts w:ascii="Arial" w:hAnsi="Arial" w:cs="Arial"/>
          <w:i/>
          <w:sz w:val="20"/>
          <w:szCs w:val="20"/>
          <w:lang w:val="id-ID"/>
        </w:rPr>
        <w:t>of stunting babies is still 36%.</w:t>
      </w:r>
    </w:p>
    <w:p w:rsidR="00245B8B" w:rsidRPr="00245B8B" w:rsidRDefault="00245B8B" w:rsidP="00245B8B">
      <w:pPr>
        <w:spacing w:after="0"/>
        <w:jc w:val="both"/>
        <w:rPr>
          <w:rFonts w:ascii="Arial" w:hAnsi="Arial" w:cs="Arial"/>
          <w:i/>
          <w:sz w:val="20"/>
          <w:szCs w:val="20"/>
          <w:lang w:val="id-ID"/>
        </w:rPr>
      </w:pPr>
      <w:r w:rsidRPr="00245B8B">
        <w:rPr>
          <w:rFonts w:ascii="Arial" w:hAnsi="Arial" w:cs="Arial"/>
          <w:i/>
          <w:sz w:val="20"/>
          <w:szCs w:val="20"/>
          <w:lang w:val="id-ID"/>
        </w:rPr>
        <w:t xml:space="preserve">One form of nutrition services for toddlers in Indonesia is the provision of high doses of Vitamin A. This program can overcome the problem of </w:t>
      </w:r>
      <w:r>
        <w:rPr>
          <w:rFonts w:ascii="Arial" w:hAnsi="Arial" w:cs="Arial"/>
          <w:i/>
          <w:sz w:val="20"/>
          <w:szCs w:val="20"/>
          <w:lang w:val="id-ID"/>
        </w:rPr>
        <w:t xml:space="preserve"> </w:t>
      </w:r>
      <w:r w:rsidRPr="00245B8B">
        <w:rPr>
          <w:rFonts w:ascii="Arial" w:hAnsi="Arial" w:cs="Arial"/>
          <w:i/>
          <w:sz w:val="20"/>
          <w:szCs w:val="20"/>
          <w:lang w:val="id-ID"/>
        </w:rPr>
        <w:t>Xeropthalmia but has not helped much in overcoming stunting. Zinc supplementation is recommended supplementation for overcoming growth problems in children. Provision of high doses of vitamin A should be followed by zinc supplementation. The relationship between these two vitamins and minerals is closely related to the process of absorption of these two elements. In a state of vitamin A deficiency, there is a decrease in Zink-Binding Protein so that deficiency of vitamin A can cause disruption of zinc absorption. Zinc plays a role in the metabolism and transport of vitamin A and is needed in the synthesis of retinol transport protein (PTR), namely cellular hepatic PTR (cPTR) is an intracellular retinol transport protein in liver cells and PTR holo that carries retinol from the liver into the blood and other tissues.</w:t>
      </w:r>
    </w:p>
    <w:p w:rsidR="00245B8B" w:rsidRPr="00245B8B" w:rsidRDefault="00245B8B" w:rsidP="00245B8B">
      <w:pPr>
        <w:spacing w:after="0"/>
        <w:jc w:val="both"/>
        <w:rPr>
          <w:rFonts w:ascii="Arial" w:hAnsi="Arial" w:cs="Arial"/>
          <w:i/>
          <w:sz w:val="20"/>
          <w:szCs w:val="20"/>
          <w:lang w:val="id-ID"/>
        </w:rPr>
      </w:pPr>
      <w:r w:rsidRPr="00245B8B">
        <w:rPr>
          <w:rFonts w:ascii="Arial" w:hAnsi="Arial" w:cs="Arial"/>
          <w:i/>
          <w:sz w:val="20"/>
          <w:szCs w:val="20"/>
          <w:lang w:val="id-ID"/>
        </w:rPr>
        <w:t>This study aims to determine the effect of zinc supplementation on stunting toddlers after the administration of high doses of vitamin A on nutrient intake and biochemical status. The design of the research was pre and post design, the research was carried out for one month, namely the administration of zinc syrup supplementation of 10 mg / day, at stunting children aged 2-4 years after administratio</w:t>
      </w:r>
      <w:r>
        <w:rPr>
          <w:rFonts w:ascii="Arial" w:hAnsi="Arial" w:cs="Arial"/>
          <w:i/>
          <w:sz w:val="20"/>
          <w:szCs w:val="20"/>
          <w:lang w:val="id-ID"/>
        </w:rPr>
        <w:t>n of high doses of Vitamin A. S</w:t>
      </w:r>
      <w:r w:rsidRPr="00245B8B">
        <w:rPr>
          <w:rFonts w:ascii="Arial" w:hAnsi="Arial" w:cs="Arial"/>
          <w:i/>
          <w:sz w:val="20"/>
          <w:szCs w:val="20"/>
          <w:lang w:val="id-ID"/>
        </w:rPr>
        <w:t>ample of 45 people. Indicators measured are energy intake, macro nutrient intake which includes carbohydrates, fats and proteins. Biochemical status such as zinc, albumin, total protein and hemoglobin.</w:t>
      </w:r>
    </w:p>
    <w:p w:rsidR="00245B8B" w:rsidRPr="00245B8B" w:rsidRDefault="00245B8B" w:rsidP="00245B8B">
      <w:pPr>
        <w:spacing w:after="0"/>
        <w:jc w:val="both"/>
        <w:rPr>
          <w:rFonts w:ascii="Arial" w:hAnsi="Arial" w:cs="Arial"/>
          <w:i/>
          <w:sz w:val="20"/>
          <w:szCs w:val="20"/>
          <w:lang w:val="id-ID"/>
        </w:rPr>
      </w:pPr>
      <w:r w:rsidRPr="00245B8B">
        <w:rPr>
          <w:rFonts w:ascii="Arial" w:hAnsi="Arial" w:cs="Arial"/>
          <w:i/>
          <w:sz w:val="20"/>
          <w:szCs w:val="20"/>
          <w:lang w:val="id-ID"/>
        </w:rPr>
        <w:t>The results showed that the provision of zinc supplementation after administration of high doses of vitamin A in stunting toddlers was quite epective on biochemical status and not epective on energy intake and macro nutrients.</w:t>
      </w:r>
    </w:p>
    <w:p w:rsidR="00245B8B" w:rsidRPr="00245B8B" w:rsidRDefault="00245B8B" w:rsidP="00245B8B">
      <w:pPr>
        <w:spacing w:after="0"/>
        <w:jc w:val="both"/>
        <w:rPr>
          <w:rFonts w:ascii="Arial" w:hAnsi="Arial" w:cs="Arial"/>
          <w:i/>
          <w:sz w:val="20"/>
          <w:szCs w:val="20"/>
          <w:lang w:val="id-ID"/>
        </w:rPr>
      </w:pPr>
    </w:p>
    <w:p w:rsidR="00245B8B" w:rsidRPr="00245B8B" w:rsidRDefault="00245B8B" w:rsidP="00245B8B">
      <w:pPr>
        <w:spacing w:after="0"/>
        <w:jc w:val="both"/>
        <w:rPr>
          <w:rFonts w:ascii="Arial" w:hAnsi="Arial" w:cs="Arial"/>
          <w:i/>
          <w:sz w:val="20"/>
          <w:szCs w:val="20"/>
          <w:lang w:val="id-ID"/>
        </w:rPr>
      </w:pPr>
      <w:r w:rsidRPr="00245B8B">
        <w:rPr>
          <w:rFonts w:ascii="Arial" w:hAnsi="Arial" w:cs="Arial"/>
          <w:i/>
          <w:sz w:val="20"/>
          <w:szCs w:val="20"/>
          <w:lang w:val="id-ID"/>
        </w:rPr>
        <w:t>Keywords</w:t>
      </w:r>
      <w:r w:rsidRPr="00245B8B">
        <w:rPr>
          <w:rFonts w:ascii="Arial" w:hAnsi="Arial" w:cs="Arial"/>
          <w:i/>
          <w:sz w:val="20"/>
          <w:szCs w:val="20"/>
          <w:lang w:val="id-ID"/>
        </w:rPr>
        <w:t xml:space="preserve">  </w:t>
      </w:r>
      <w:r>
        <w:rPr>
          <w:rFonts w:ascii="Arial" w:hAnsi="Arial" w:cs="Arial"/>
          <w:i/>
          <w:sz w:val="20"/>
          <w:szCs w:val="20"/>
          <w:lang w:val="id-ID"/>
        </w:rPr>
        <w:t>:</w:t>
      </w:r>
      <w:r w:rsidRPr="00245B8B">
        <w:rPr>
          <w:rFonts w:ascii="Arial" w:hAnsi="Arial" w:cs="Arial"/>
          <w:i/>
          <w:sz w:val="20"/>
          <w:szCs w:val="20"/>
          <w:lang w:val="id-ID"/>
        </w:rPr>
        <w:t xml:space="preserve"> </w:t>
      </w:r>
      <w:r>
        <w:rPr>
          <w:rFonts w:ascii="Arial" w:hAnsi="Arial" w:cs="Arial"/>
          <w:i/>
          <w:sz w:val="20"/>
          <w:szCs w:val="20"/>
          <w:lang w:val="id-ID"/>
        </w:rPr>
        <w:t>B</w:t>
      </w:r>
      <w:r w:rsidRPr="00245B8B">
        <w:rPr>
          <w:rFonts w:ascii="Arial" w:hAnsi="Arial" w:cs="Arial"/>
          <w:i/>
          <w:sz w:val="20"/>
          <w:szCs w:val="20"/>
          <w:lang w:val="id-ID"/>
        </w:rPr>
        <w:t>iochemical status</w:t>
      </w:r>
      <w:r w:rsidRPr="00245B8B">
        <w:rPr>
          <w:rFonts w:ascii="Arial" w:hAnsi="Arial" w:cs="Arial"/>
          <w:i/>
          <w:sz w:val="20"/>
          <w:szCs w:val="20"/>
          <w:lang w:val="id-ID"/>
        </w:rPr>
        <w:t xml:space="preserve"> </w:t>
      </w:r>
      <w:r>
        <w:rPr>
          <w:rFonts w:ascii="Arial" w:hAnsi="Arial" w:cs="Arial"/>
          <w:i/>
          <w:sz w:val="20"/>
          <w:szCs w:val="20"/>
          <w:lang w:val="id-ID"/>
        </w:rPr>
        <w:t xml:space="preserve">, </w:t>
      </w:r>
      <w:r>
        <w:rPr>
          <w:rFonts w:ascii="Arial" w:hAnsi="Arial" w:cs="Arial"/>
          <w:i/>
          <w:sz w:val="20"/>
          <w:szCs w:val="20"/>
          <w:lang w:val="id-ID"/>
        </w:rPr>
        <w:t>H</w:t>
      </w:r>
      <w:r w:rsidRPr="00245B8B">
        <w:rPr>
          <w:rFonts w:ascii="Arial" w:hAnsi="Arial" w:cs="Arial"/>
          <w:i/>
          <w:sz w:val="20"/>
          <w:szCs w:val="20"/>
          <w:lang w:val="id-ID"/>
        </w:rPr>
        <w:t>igh doses of Vitamin A</w:t>
      </w:r>
      <w:r w:rsidRPr="00245B8B">
        <w:rPr>
          <w:rFonts w:ascii="Arial" w:hAnsi="Arial" w:cs="Arial"/>
          <w:i/>
          <w:sz w:val="20"/>
          <w:szCs w:val="20"/>
          <w:lang w:val="id-ID"/>
        </w:rPr>
        <w:t xml:space="preserve"> </w:t>
      </w:r>
      <w:r>
        <w:rPr>
          <w:rFonts w:ascii="Arial" w:hAnsi="Arial" w:cs="Arial"/>
          <w:i/>
          <w:sz w:val="20"/>
          <w:szCs w:val="20"/>
          <w:lang w:val="id-ID"/>
        </w:rPr>
        <w:t>,</w:t>
      </w:r>
      <w:r w:rsidRPr="00245B8B">
        <w:rPr>
          <w:rFonts w:ascii="Arial" w:hAnsi="Arial" w:cs="Arial"/>
          <w:i/>
          <w:sz w:val="20"/>
          <w:szCs w:val="20"/>
          <w:lang w:val="id-ID"/>
        </w:rPr>
        <w:t xml:space="preserve">Nutrient intake, </w:t>
      </w:r>
      <w:r>
        <w:rPr>
          <w:rFonts w:ascii="Arial" w:hAnsi="Arial" w:cs="Arial"/>
          <w:i/>
          <w:sz w:val="20"/>
          <w:szCs w:val="20"/>
          <w:lang w:val="id-ID"/>
        </w:rPr>
        <w:t xml:space="preserve">, Stunting, </w:t>
      </w:r>
      <w:r w:rsidRPr="00245B8B">
        <w:rPr>
          <w:rFonts w:ascii="Arial" w:hAnsi="Arial" w:cs="Arial"/>
          <w:i/>
          <w:sz w:val="20"/>
          <w:szCs w:val="20"/>
          <w:lang w:val="id-ID"/>
        </w:rPr>
        <w:t xml:space="preserve"> Zinc</w:t>
      </w:r>
    </w:p>
    <w:p w:rsidR="00245B8B" w:rsidRPr="00245B8B" w:rsidRDefault="00245B8B" w:rsidP="00245B8B">
      <w:pPr>
        <w:spacing w:after="0"/>
        <w:jc w:val="both"/>
        <w:rPr>
          <w:rFonts w:ascii="Arial" w:hAnsi="Arial" w:cs="Arial"/>
          <w:i/>
          <w:sz w:val="20"/>
          <w:szCs w:val="20"/>
          <w:lang w:val="id-ID"/>
        </w:rPr>
      </w:pPr>
    </w:p>
    <w:p w:rsidR="00245B8B" w:rsidRDefault="00245B8B" w:rsidP="00245B8B">
      <w:pPr>
        <w:spacing w:after="0"/>
        <w:jc w:val="both"/>
        <w:rPr>
          <w:rFonts w:ascii="Arial" w:hAnsi="Arial" w:cs="Arial"/>
          <w:sz w:val="20"/>
          <w:szCs w:val="20"/>
          <w:lang w:val="id-ID"/>
        </w:rPr>
      </w:pPr>
    </w:p>
    <w:p w:rsidR="00245B8B" w:rsidRDefault="00245B8B" w:rsidP="00245B8B">
      <w:pPr>
        <w:spacing w:after="0"/>
        <w:jc w:val="both"/>
        <w:rPr>
          <w:rFonts w:ascii="Arial" w:hAnsi="Arial" w:cs="Arial"/>
          <w:sz w:val="20"/>
          <w:szCs w:val="20"/>
          <w:lang w:val="id-ID"/>
        </w:rPr>
      </w:pPr>
    </w:p>
    <w:p w:rsidR="00245B8B" w:rsidRDefault="00245B8B" w:rsidP="00245B8B">
      <w:pPr>
        <w:spacing w:after="0"/>
        <w:jc w:val="both"/>
        <w:rPr>
          <w:rFonts w:ascii="Arial" w:hAnsi="Arial" w:cs="Arial"/>
          <w:sz w:val="20"/>
          <w:szCs w:val="20"/>
          <w:lang w:val="id-ID"/>
        </w:rPr>
      </w:pPr>
    </w:p>
    <w:p w:rsidR="00245B8B" w:rsidRDefault="00245B8B" w:rsidP="00245B8B">
      <w:pPr>
        <w:spacing w:after="0"/>
        <w:jc w:val="both"/>
        <w:rPr>
          <w:rFonts w:ascii="Arial" w:hAnsi="Arial" w:cs="Arial"/>
          <w:sz w:val="20"/>
          <w:szCs w:val="20"/>
          <w:lang w:val="id-ID"/>
        </w:rPr>
      </w:pPr>
    </w:p>
    <w:p w:rsidR="00245B8B" w:rsidRDefault="00245B8B" w:rsidP="00245B8B">
      <w:pPr>
        <w:spacing w:after="0"/>
        <w:jc w:val="both"/>
        <w:rPr>
          <w:rFonts w:ascii="Arial" w:hAnsi="Arial" w:cs="Arial"/>
          <w:sz w:val="20"/>
          <w:szCs w:val="20"/>
          <w:lang w:val="id-ID"/>
        </w:rPr>
      </w:pPr>
    </w:p>
    <w:p w:rsidR="00245B8B" w:rsidRDefault="00245B8B" w:rsidP="00245B8B">
      <w:pPr>
        <w:spacing w:after="0"/>
        <w:jc w:val="both"/>
        <w:rPr>
          <w:rFonts w:ascii="Arial" w:hAnsi="Arial" w:cs="Arial"/>
          <w:sz w:val="20"/>
          <w:szCs w:val="20"/>
          <w:lang w:val="id-ID"/>
        </w:rPr>
      </w:pPr>
    </w:p>
    <w:p w:rsidR="00245B8B" w:rsidRDefault="00245B8B" w:rsidP="00245B8B">
      <w:pPr>
        <w:spacing w:after="0"/>
        <w:jc w:val="both"/>
        <w:rPr>
          <w:rFonts w:ascii="Arial" w:hAnsi="Arial" w:cs="Arial"/>
          <w:sz w:val="20"/>
          <w:szCs w:val="20"/>
          <w:lang w:val="id-ID"/>
        </w:rPr>
      </w:pPr>
    </w:p>
    <w:p w:rsidR="00245B8B" w:rsidRDefault="00245B8B" w:rsidP="00245B8B">
      <w:pPr>
        <w:spacing w:after="0"/>
        <w:jc w:val="both"/>
        <w:rPr>
          <w:rFonts w:ascii="Arial" w:hAnsi="Arial" w:cs="Arial"/>
          <w:sz w:val="20"/>
          <w:szCs w:val="20"/>
          <w:lang w:val="id-ID"/>
        </w:rPr>
      </w:pPr>
    </w:p>
    <w:p w:rsidR="00245B8B" w:rsidRDefault="00245B8B" w:rsidP="00245B8B">
      <w:pPr>
        <w:spacing w:after="0"/>
        <w:jc w:val="both"/>
        <w:rPr>
          <w:rFonts w:ascii="Arial" w:hAnsi="Arial" w:cs="Arial"/>
          <w:sz w:val="20"/>
          <w:szCs w:val="20"/>
          <w:lang w:val="id-ID"/>
        </w:rPr>
      </w:pPr>
    </w:p>
    <w:p w:rsidR="00245B8B" w:rsidRDefault="00245B8B" w:rsidP="00245B8B">
      <w:pPr>
        <w:spacing w:after="0"/>
        <w:jc w:val="both"/>
        <w:rPr>
          <w:rFonts w:ascii="Arial" w:hAnsi="Arial" w:cs="Arial"/>
          <w:sz w:val="20"/>
          <w:szCs w:val="20"/>
          <w:lang w:val="id-ID"/>
        </w:rPr>
      </w:pPr>
    </w:p>
    <w:p w:rsidR="00245B8B" w:rsidRDefault="00245B8B" w:rsidP="00245B8B">
      <w:pPr>
        <w:spacing w:after="0"/>
        <w:jc w:val="both"/>
        <w:rPr>
          <w:rFonts w:ascii="Arial" w:hAnsi="Arial" w:cs="Arial"/>
          <w:sz w:val="20"/>
          <w:szCs w:val="20"/>
          <w:lang w:val="id-ID"/>
        </w:rPr>
      </w:pPr>
    </w:p>
    <w:p w:rsidR="00245B8B" w:rsidRDefault="00245B8B" w:rsidP="00245B8B">
      <w:pPr>
        <w:spacing w:after="0"/>
        <w:jc w:val="both"/>
        <w:rPr>
          <w:rFonts w:ascii="Arial" w:hAnsi="Arial" w:cs="Arial"/>
          <w:sz w:val="20"/>
          <w:szCs w:val="20"/>
          <w:lang w:val="id-ID"/>
        </w:rPr>
      </w:pPr>
    </w:p>
    <w:p w:rsidR="00245B8B" w:rsidRDefault="00245B8B" w:rsidP="00245B8B">
      <w:pPr>
        <w:spacing w:after="0"/>
        <w:jc w:val="both"/>
        <w:rPr>
          <w:rFonts w:ascii="Arial" w:hAnsi="Arial" w:cs="Arial"/>
          <w:sz w:val="20"/>
          <w:szCs w:val="20"/>
          <w:lang w:val="id-ID"/>
        </w:rPr>
      </w:pPr>
    </w:p>
    <w:p w:rsidR="00245B8B" w:rsidRPr="005B0F8E" w:rsidRDefault="00245B8B" w:rsidP="00245B8B">
      <w:pPr>
        <w:spacing w:after="0"/>
        <w:jc w:val="both"/>
        <w:rPr>
          <w:rFonts w:ascii="Arial" w:hAnsi="Arial" w:cs="Arial"/>
          <w:sz w:val="20"/>
          <w:szCs w:val="20"/>
          <w:lang w:val="id-ID"/>
        </w:rPr>
      </w:pPr>
    </w:p>
    <w:p w:rsidR="00245B8B" w:rsidRPr="00C20C2E" w:rsidRDefault="00245B8B" w:rsidP="00245B8B">
      <w:pPr>
        <w:spacing w:after="0"/>
        <w:jc w:val="both"/>
        <w:rPr>
          <w:rFonts w:ascii="Arial" w:hAnsi="Arial" w:cs="Arial"/>
          <w:sz w:val="20"/>
          <w:szCs w:val="20"/>
        </w:rPr>
      </w:pPr>
    </w:p>
    <w:p w:rsidR="00245B8B" w:rsidRPr="00C20C2E" w:rsidRDefault="00245B8B" w:rsidP="00245B8B">
      <w:pPr>
        <w:spacing w:after="0"/>
        <w:rPr>
          <w:rFonts w:ascii="Arial" w:hAnsi="Arial" w:cs="Arial"/>
          <w:sz w:val="20"/>
          <w:szCs w:val="20"/>
        </w:rPr>
      </w:pPr>
    </w:p>
    <w:p w:rsidR="00245B8B" w:rsidRPr="005B0F8E" w:rsidRDefault="00245B8B" w:rsidP="00245B8B">
      <w:pPr>
        <w:spacing w:line="360" w:lineRule="auto"/>
        <w:rPr>
          <w:rFonts w:ascii="Arial" w:hAnsi="Arial" w:cs="Arial"/>
          <w:sz w:val="20"/>
          <w:szCs w:val="20"/>
          <w:lang w:val="id-ID"/>
        </w:rPr>
      </w:pPr>
      <w:r w:rsidRPr="005B0F8E">
        <w:rPr>
          <w:rFonts w:ascii="Arial" w:hAnsi="Arial" w:cs="Arial"/>
          <w:sz w:val="20"/>
          <w:szCs w:val="20"/>
          <w:lang w:val="id-ID"/>
        </w:rPr>
        <w:lastRenderedPageBreak/>
        <w:t>Pendahuluan</w:t>
      </w:r>
    </w:p>
    <w:p w:rsidR="00245B8B" w:rsidRPr="00C20C2E" w:rsidRDefault="00245B8B" w:rsidP="00245B8B">
      <w:pPr>
        <w:pStyle w:val="ListParagraph"/>
        <w:spacing w:line="360" w:lineRule="auto"/>
        <w:ind w:left="360" w:firstLine="360"/>
        <w:jc w:val="both"/>
        <w:rPr>
          <w:rFonts w:ascii="Arial" w:hAnsi="Arial" w:cs="Arial"/>
          <w:sz w:val="20"/>
          <w:szCs w:val="20"/>
        </w:rPr>
      </w:pPr>
      <w:r w:rsidRPr="00C20C2E">
        <w:rPr>
          <w:rFonts w:ascii="Arial" w:hAnsi="Arial" w:cs="Arial"/>
          <w:sz w:val="20"/>
          <w:szCs w:val="20"/>
        </w:rPr>
        <w:t xml:space="preserve">Bertambahnya ukuran fisik atau antropometri tubuh seperti berat badan, tinggi badan dan ukuran tubuh </w:t>
      </w:r>
      <w:proofErr w:type="gramStart"/>
      <w:r w:rsidRPr="00C20C2E">
        <w:rPr>
          <w:rFonts w:ascii="Arial" w:hAnsi="Arial" w:cs="Arial"/>
          <w:sz w:val="20"/>
          <w:szCs w:val="20"/>
        </w:rPr>
        <w:t>lainnya  merupakan</w:t>
      </w:r>
      <w:proofErr w:type="gramEnd"/>
      <w:r w:rsidRPr="00C20C2E">
        <w:rPr>
          <w:rFonts w:ascii="Arial" w:hAnsi="Arial" w:cs="Arial"/>
          <w:sz w:val="20"/>
          <w:szCs w:val="20"/>
        </w:rPr>
        <w:t xml:space="preserve"> gambaran tentang keseimbangan antara asupan makanan dan kebutuhan zat gizi seorang anak (Barasi 2009). Keseimbangan asupan dan kebutuhan yang baik </w:t>
      </w:r>
      <w:proofErr w:type="gramStart"/>
      <w:r w:rsidRPr="00C20C2E">
        <w:rPr>
          <w:rFonts w:ascii="Arial" w:hAnsi="Arial" w:cs="Arial"/>
          <w:sz w:val="20"/>
          <w:szCs w:val="20"/>
        </w:rPr>
        <w:t>akan</w:t>
      </w:r>
      <w:proofErr w:type="gramEnd"/>
      <w:r w:rsidRPr="00C20C2E">
        <w:rPr>
          <w:rFonts w:ascii="Arial" w:hAnsi="Arial" w:cs="Arial"/>
          <w:sz w:val="20"/>
          <w:szCs w:val="20"/>
        </w:rPr>
        <w:t xml:space="preserve"> menghasilkan status gizi yang baik pula. Salah </w:t>
      </w:r>
      <w:proofErr w:type="gramStart"/>
      <w:r w:rsidRPr="00C20C2E">
        <w:rPr>
          <w:rFonts w:ascii="Arial" w:hAnsi="Arial" w:cs="Arial"/>
          <w:sz w:val="20"/>
          <w:szCs w:val="20"/>
        </w:rPr>
        <w:t>satu  masalah</w:t>
      </w:r>
      <w:proofErr w:type="gramEnd"/>
      <w:r w:rsidRPr="00C20C2E">
        <w:rPr>
          <w:rFonts w:ascii="Arial" w:hAnsi="Arial" w:cs="Arial"/>
          <w:sz w:val="20"/>
          <w:szCs w:val="20"/>
        </w:rPr>
        <w:t xml:space="preserve"> gizi di Indonesia  saat ini yang banyak diderita balita adalah perawakan pendek atau stunting. </w:t>
      </w:r>
      <w:proofErr w:type="gramStart"/>
      <w:r w:rsidRPr="005B0F8E">
        <w:rPr>
          <w:rFonts w:ascii="Arial" w:hAnsi="Arial" w:cs="Arial"/>
          <w:sz w:val="20"/>
          <w:szCs w:val="20"/>
        </w:rPr>
        <w:t>stunting</w:t>
      </w:r>
      <w:r w:rsidRPr="00C20C2E">
        <w:rPr>
          <w:rFonts w:ascii="Arial" w:hAnsi="Arial" w:cs="Arial"/>
          <w:i/>
          <w:sz w:val="20"/>
          <w:szCs w:val="20"/>
        </w:rPr>
        <w:t xml:space="preserve"> </w:t>
      </w:r>
      <w:r w:rsidRPr="00C20C2E">
        <w:rPr>
          <w:rFonts w:ascii="Arial" w:hAnsi="Arial" w:cs="Arial"/>
          <w:sz w:val="20"/>
          <w:szCs w:val="20"/>
        </w:rPr>
        <w:t xml:space="preserve"> yaitu</w:t>
      </w:r>
      <w:proofErr w:type="gramEnd"/>
      <w:r w:rsidRPr="00C20C2E">
        <w:rPr>
          <w:rFonts w:ascii="Arial" w:hAnsi="Arial" w:cs="Arial"/>
          <w:sz w:val="20"/>
          <w:szCs w:val="20"/>
        </w:rPr>
        <w:t xml:space="preserve"> tinggi badan seseorang lebih rendah dari nilai batas bawah (z-skor kurang dari -2.0 SD) rentang tinggi menurut umur</w:t>
      </w:r>
      <w:r>
        <w:rPr>
          <w:rFonts w:ascii="Arial" w:hAnsi="Arial" w:cs="Arial"/>
          <w:sz w:val="20"/>
          <w:szCs w:val="20"/>
          <w:lang w:val="id-ID"/>
        </w:rPr>
        <w:t xml:space="preserve"> </w:t>
      </w:r>
      <w:r w:rsidRPr="00C20C2E">
        <w:rPr>
          <w:rFonts w:ascii="Arial" w:hAnsi="Arial" w:cs="Arial"/>
          <w:sz w:val="20"/>
          <w:szCs w:val="20"/>
        </w:rPr>
        <w:t xml:space="preserve">(Sanjaya 2009). </w:t>
      </w:r>
      <w:proofErr w:type="gramStart"/>
      <w:r w:rsidRPr="00C20C2E">
        <w:rPr>
          <w:rFonts w:ascii="Arial" w:hAnsi="Arial" w:cs="Arial"/>
          <w:sz w:val="20"/>
          <w:szCs w:val="20"/>
        </w:rPr>
        <w:t>Hasil Riset Kesehatan Dasat tahun 2013 menunjukan prevalensi stunting mencapai 37.6%.</w:t>
      </w:r>
      <w:proofErr w:type="gramEnd"/>
      <w:r w:rsidRPr="00C20C2E">
        <w:rPr>
          <w:rFonts w:ascii="Arial" w:hAnsi="Arial" w:cs="Arial"/>
          <w:sz w:val="20"/>
          <w:szCs w:val="20"/>
        </w:rPr>
        <w:t xml:space="preserve">  Rencana Pembangunan Jangka </w:t>
      </w:r>
      <w:proofErr w:type="gramStart"/>
      <w:r w:rsidRPr="00C20C2E">
        <w:rPr>
          <w:rFonts w:ascii="Arial" w:hAnsi="Arial" w:cs="Arial"/>
          <w:sz w:val="20"/>
          <w:szCs w:val="20"/>
        </w:rPr>
        <w:t>Menengah  Nasional</w:t>
      </w:r>
      <w:proofErr w:type="gramEnd"/>
      <w:r w:rsidRPr="00C20C2E">
        <w:rPr>
          <w:rFonts w:ascii="Arial" w:hAnsi="Arial" w:cs="Arial"/>
          <w:sz w:val="20"/>
          <w:szCs w:val="20"/>
        </w:rPr>
        <w:t xml:space="preserve"> menargetkan penurunan angka stunting  anak dibawah lima tahun menjadi 32% pada tahun 2015 (Bapenas 2011).</w:t>
      </w:r>
    </w:p>
    <w:p w:rsidR="00245B8B" w:rsidRPr="00C20C2E" w:rsidRDefault="00245B8B" w:rsidP="00245B8B">
      <w:pPr>
        <w:spacing w:after="0" w:line="360" w:lineRule="auto"/>
        <w:ind w:left="360" w:firstLine="420"/>
        <w:jc w:val="both"/>
        <w:rPr>
          <w:rFonts w:ascii="Arial" w:hAnsi="Arial" w:cs="Arial"/>
          <w:sz w:val="20"/>
          <w:szCs w:val="20"/>
        </w:rPr>
      </w:pPr>
      <w:proofErr w:type="gramStart"/>
      <w:r w:rsidRPr="00C20C2E">
        <w:rPr>
          <w:rFonts w:ascii="Arial" w:hAnsi="Arial" w:cs="Arial"/>
          <w:sz w:val="20"/>
          <w:szCs w:val="20"/>
        </w:rPr>
        <w:t>Intervensi gizi bertujuan memberikan pelayanan untuk perbaikan gizi balita.</w:t>
      </w:r>
      <w:proofErr w:type="gramEnd"/>
      <w:r w:rsidRPr="00C20C2E">
        <w:rPr>
          <w:rFonts w:ascii="Arial" w:hAnsi="Arial" w:cs="Arial"/>
          <w:sz w:val="20"/>
          <w:szCs w:val="20"/>
        </w:rPr>
        <w:t xml:space="preserve"> </w:t>
      </w:r>
      <w:proofErr w:type="gramStart"/>
      <w:r w:rsidRPr="00C20C2E">
        <w:rPr>
          <w:rFonts w:ascii="Arial" w:hAnsi="Arial" w:cs="Arial"/>
          <w:sz w:val="20"/>
          <w:szCs w:val="20"/>
        </w:rPr>
        <w:t>Salah satu bentuk pelayanan gizi untuk balita adalah suplementasi gizi.</w:t>
      </w:r>
      <w:proofErr w:type="gramEnd"/>
      <w:r w:rsidRPr="00C20C2E">
        <w:rPr>
          <w:rFonts w:ascii="Arial" w:hAnsi="Arial" w:cs="Arial"/>
          <w:sz w:val="20"/>
          <w:szCs w:val="20"/>
        </w:rPr>
        <w:t xml:space="preserve">  </w:t>
      </w:r>
      <w:proofErr w:type="gramStart"/>
      <w:r w:rsidRPr="00C20C2E">
        <w:rPr>
          <w:rFonts w:ascii="Arial" w:hAnsi="Arial" w:cs="Arial"/>
          <w:sz w:val="20"/>
          <w:szCs w:val="20"/>
        </w:rPr>
        <w:t>Program pemberian Vitamin A dosis tinggi merupakan salah satu program untuk mengatasi masalah gizi pada balita termasuk stunting (Aritonang 2010).</w:t>
      </w:r>
      <w:proofErr w:type="gramEnd"/>
      <w:r w:rsidRPr="00C20C2E">
        <w:rPr>
          <w:rFonts w:ascii="Arial" w:hAnsi="Arial" w:cs="Arial"/>
          <w:sz w:val="20"/>
          <w:szCs w:val="20"/>
        </w:rPr>
        <w:t xml:space="preserve"> </w:t>
      </w:r>
      <w:proofErr w:type="gramStart"/>
      <w:r w:rsidRPr="00C20C2E">
        <w:rPr>
          <w:rFonts w:ascii="Arial" w:hAnsi="Arial" w:cs="Arial"/>
          <w:sz w:val="20"/>
          <w:szCs w:val="20"/>
        </w:rPr>
        <w:t>Program ini belum sepenuhnya berhasil dalam mengatasi masalah stunting.</w:t>
      </w:r>
      <w:proofErr w:type="gramEnd"/>
      <w:r w:rsidRPr="00C20C2E">
        <w:rPr>
          <w:rFonts w:ascii="Arial" w:hAnsi="Arial" w:cs="Arial"/>
          <w:sz w:val="20"/>
          <w:szCs w:val="20"/>
        </w:rPr>
        <w:t xml:space="preserve"> </w:t>
      </w:r>
      <w:proofErr w:type="gramStart"/>
      <w:r w:rsidRPr="00C20C2E">
        <w:rPr>
          <w:rFonts w:ascii="Arial" w:hAnsi="Arial" w:cs="Arial"/>
          <w:sz w:val="20"/>
          <w:szCs w:val="20"/>
        </w:rPr>
        <w:t>Terbukti prevalensi stunting masih tinggi disbanding Negara Asia Tenggara lainnya (MCA-Indonesia 2014).</w:t>
      </w:r>
      <w:proofErr w:type="gramEnd"/>
    </w:p>
    <w:p w:rsidR="00245B8B" w:rsidRPr="00C20C2E" w:rsidRDefault="00245B8B" w:rsidP="00245B8B">
      <w:pPr>
        <w:spacing w:after="0" w:line="360" w:lineRule="auto"/>
        <w:ind w:left="360" w:firstLine="420"/>
        <w:jc w:val="both"/>
        <w:rPr>
          <w:rFonts w:ascii="Arial" w:hAnsi="Arial" w:cs="Arial"/>
          <w:sz w:val="20"/>
          <w:szCs w:val="20"/>
        </w:rPr>
      </w:pPr>
      <w:r w:rsidRPr="00C20C2E">
        <w:rPr>
          <w:rFonts w:ascii="Arial" w:hAnsi="Arial" w:cs="Arial"/>
          <w:sz w:val="20"/>
          <w:szCs w:val="20"/>
        </w:rPr>
        <w:t xml:space="preserve">Suplementasi </w:t>
      </w:r>
      <w:proofErr w:type="gramStart"/>
      <w:r w:rsidRPr="00C20C2E">
        <w:rPr>
          <w:rFonts w:ascii="Arial" w:hAnsi="Arial" w:cs="Arial"/>
          <w:sz w:val="20"/>
          <w:szCs w:val="20"/>
        </w:rPr>
        <w:t>zinc  merupakan</w:t>
      </w:r>
      <w:proofErr w:type="gramEnd"/>
      <w:r w:rsidRPr="00C20C2E">
        <w:rPr>
          <w:rFonts w:ascii="Arial" w:hAnsi="Arial" w:cs="Arial"/>
          <w:sz w:val="20"/>
          <w:szCs w:val="20"/>
        </w:rPr>
        <w:t xml:space="preserve"> suplementasi yang tepat  untuk mengatasi masalah pertumbuhan pada anak. Penelitian </w:t>
      </w:r>
      <w:r w:rsidRPr="00C20C2E">
        <w:rPr>
          <w:rFonts w:ascii="Arial" w:hAnsi="Arial" w:cs="Arial"/>
          <w:i/>
          <w:sz w:val="20"/>
          <w:szCs w:val="20"/>
        </w:rPr>
        <w:t>double blind</w:t>
      </w:r>
      <w:r w:rsidRPr="00C20C2E">
        <w:rPr>
          <w:rFonts w:ascii="Arial" w:hAnsi="Arial" w:cs="Arial"/>
          <w:sz w:val="20"/>
          <w:szCs w:val="20"/>
        </w:rPr>
        <w:t xml:space="preserve"> di Vietnam dengan pemberian Zinc 10 mg/hari pada 146 anak usia 4-36 bulan selama 5 bulan menunjukan hasil bahwa suplementasi Zinc meningkatkan berat badan (+ 0.5±0.1 Kg : P&lt; 0.05) dan tinggi badan  (+ 1,5 ± 0.2 Cm : P, 0.001). Penelitian </w:t>
      </w:r>
      <w:r w:rsidRPr="00C20C2E">
        <w:rPr>
          <w:rFonts w:ascii="Arial" w:hAnsi="Arial" w:cs="Arial"/>
          <w:i/>
          <w:sz w:val="20"/>
          <w:szCs w:val="20"/>
        </w:rPr>
        <w:t>randomized-double blind placebo controlled</w:t>
      </w:r>
      <w:r w:rsidRPr="00C20C2E">
        <w:rPr>
          <w:rFonts w:ascii="Arial" w:hAnsi="Arial" w:cs="Arial"/>
          <w:sz w:val="20"/>
          <w:szCs w:val="20"/>
        </w:rPr>
        <w:t xml:space="preserve"> pada 85 anak di </w:t>
      </w:r>
      <w:proofErr w:type="gramStart"/>
      <w:r w:rsidRPr="00C20C2E">
        <w:rPr>
          <w:rFonts w:ascii="Arial" w:hAnsi="Arial" w:cs="Arial"/>
          <w:sz w:val="20"/>
          <w:szCs w:val="20"/>
        </w:rPr>
        <w:t>Guatemala  pemberian</w:t>
      </w:r>
      <w:proofErr w:type="gramEnd"/>
      <w:r w:rsidRPr="00C20C2E">
        <w:rPr>
          <w:rFonts w:ascii="Arial" w:hAnsi="Arial" w:cs="Arial"/>
          <w:sz w:val="20"/>
          <w:szCs w:val="20"/>
        </w:rPr>
        <w:t xml:space="preserve"> Zinc 10 mg/hari menunjukan perubahan pola aktivitas yang lebih positif (Ninh, 1996)</w:t>
      </w:r>
    </w:p>
    <w:p w:rsidR="00245B8B" w:rsidRPr="00C20C2E" w:rsidRDefault="00245B8B" w:rsidP="00245B8B">
      <w:pPr>
        <w:spacing w:after="0" w:line="360" w:lineRule="auto"/>
        <w:ind w:left="360" w:firstLine="360"/>
        <w:jc w:val="both"/>
        <w:rPr>
          <w:rFonts w:ascii="Arial" w:hAnsi="Arial" w:cs="Arial"/>
          <w:spacing w:val="10"/>
          <w:sz w:val="20"/>
          <w:szCs w:val="20"/>
          <w:lang w:eastAsia="id-ID"/>
        </w:rPr>
      </w:pPr>
      <w:proofErr w:type="gramStart"/>
      <w:r w:rsidRPr="00C20C2E">
        <w:rPr>
          <w:rFonts w:ascii="Arial" w:hAnsi="Arial" w:cs="Arial"/>
          <w:sz w:val="20"/>
          <w:szCs w:val="20"/>
        </w:rPr>
        <w:t>Pemberian  Vitamin</w:t>
      </w:r>
      <w:proofErr w:type="gramEnd"/>
      <w:r w:rsidRPr="00C20C2E">
        <w:rPr>
          <w:rFonts w:ascii="Arial" w:hAnsi="Arial" w:cs="Arial"/>
          <w:sz w:val="20"/>
          <w:szCs w:val="20"/>
        </w:rPr>
        <w:t xml:space="preserve"> A dosis tinggi  seharusnya diikuti dengan pemberian  zinc.. Hubungan </w:t>
      </w:r>
      <w:proofErr w:type="gramStart"/>
      <w:r w:rsidRPr="00C20C2E">
        <w:rPr>
          <w:rFonts w:ascii="Arial" w:hAnsi="Arial" w:cs="Arial"/>
          <w:sz w:val="20"/>
          <w:szCs w:val="20"/>
        </w:rPr>
        <w:t>kedua  zat</w:t>
      </w:r>
      <w:proofErr w:type="gramEnd"/>
      <w:r w:rsidRPr="00C20C2E">
        <w:rPr>
          <w:rFonts w:ascii="Arial" w:hAnsi="Arial" w:cs="Arial"/>
          <w:sz w:val="20"/>
          <w:szCs w:val="20"/>
        </w:rPr>
        <w:t xml:space="preserve"> gizi ini sangat berkaitan dimana dalam keadaan defisiensi vitamin A terjadi penurunan </w:t>
      </w:r>
      <w:r w:rsidRPr="00C20C2E">
        <w:rPr>
          <w:rFonts w:ascii="Arial" w:hAnsi="Arial" w:cs="Arial"/>
          <w:i/>
          <w:sz w:val="20"/>
          <w:szCs w:val="20"/>
        </w:rPr>
        <w:t>Zink-Binding Protein</w:t>
      </w:r>
      <w:r w:rsidRPr="00C20C2E">
        <w:rPr>
          <w:rFonts w:ascii="Arial" w:hAnsi="Arial" w:cs="Arial"/>
          <w:sz w:val="20"/>
          <w:szCs w:val="20"/>
        </w:rPr>
        <w:t xml:space="preserve">  (ZBP) sehingga kekurangan vitamin A dapat menyebabkan gangguan absorpsi Zinc.    </w:t>
      </w:r>
      <w:proofErr w:type="gramStart"/>
      <w:r w:rsidRPr="00C20C2E">
        <w:rPr>
          <w:rFonts w:ascii="Arial" w:hAnsi="Arial" w:cs="Arial"/>
          <w:spacing w:val="10"/>
          <w:sz w:val="20"/>
          <w:szCs w:val="20"/>
          <w:lang w:eastAsia="id-ID"/>
        </w:rPr>
        <w:t>Peran  zinc</w:t>
      </w:r>
      <w:proofErr w:type="gramEnd"/>
      <w:r w:rsidRPr="00C20C2E">
        <w:rPr>
          <w:rFonts w:ascii="Arial" w:hAnsi="Arial" w:cs="Arial"/>
          <w:spacing w:val="10"/>
          <w:sz w:val="20"/>
          <w:szCs w:val="20"/>
          <w:lang w:eastAsia="id-ID"/>
        </w:rPr>
        <w:t xml:space="preserve"> sebagai mikromineral  dapat memediasi transportasi vitamin A melalui </w:t>
      </w:r>
      <w:r w:rsidRPr="00C20C2E">
        <w:rPr>
          <w:rFonts w:ascii="Arial" w:hAnsi="Arial" w:cs="Arial"/>
          <w:i/>
          <w:spacing w:val="10"/>
          <w:sz w:val="20"/>
          <w:szCs w:val="20"/>
          <w:lang w:eastAsia="id-ID"/>
        </w:rPr>
        <w:t>Retinol Binding Protein</w:t>
      </w:r>
      <w:r w:rsidRPr="00C20C2E">
        <w:rPr>
          <w:rFonts w:ascii="Arial" w:hAnsi="Arial" w:cs="Arial"/>
          <w:spacing w:val="10"/>
          <w:sz w:val="20"/>
          <w:szCs w:val="20"/>
          <w:lang w:eastAsia="id-ID"/>
        </w:rPr>
        <w:t xml:space="preserve"> (RBP). Defisiensi zinc dapat menyebabkan penurunan sintesis RBP di hati yang berdampak pada penurunan konsentrasi RBP dalam plasma</w:t>
      </w:r>
      <w:r w:rsidRPr="00C20C2E">
        <w:rPr>
          <w:rFonts w:ascii="Arial" w:hAnsi="Arial" w:cs="Arial"/>
          <w:spacing w:val="10"/>
          <w:sz w:val="20"/>
          <w:szCs w:val="20"/>
          <w:lang w:val="id-ID" w:eastAsia="id-ID"/>
        </w:rPr>
        <w:t>.</w:t>
      </w:r>
      <w:r w:rsidRPr="00C20C2E">
        <w:rPr>
          <w:rFonts w:ascii="Arial" w:hAnsi="Arial" w:cs="Arial"/>
          <w:spacing w:val="10"/>
          <w:sz w:val="20"/>
          <w:szCs w:val="20"/>
          <w:lang w:eastAsia="id-ID"/>
        </w:rPr>
        <w:t xml:space="preserve"> </w:t>
      </w:r>
      <w:r w:rsidRPr="00C20C2E">
        <w:rPr>
          <w:rFonts w:ascii="Arial" w:hAnsi="Arial" w:cs="Arial"/>
          <w:spacing w:val="10"/>
          <w:sz w:val="20"/>
          <w:szCs w:val="20"/>
          <w:lang w:val="en-GB" w:eastAsia="id-ID"/>
        </w:rPr>
        <w:t>Dengan demikian t</w:t>
      </w:r>
      <w:r w:rsidRPr="00C20C2E">
        <w:rPr>
          <w:rFonts w:ascii="Arial" w:hAnsi="Arial" w:cs="Arial"/>
          <w:spacing w:val="10"/>
          <w:sz w:val="20"/>
          <w:szCs w:val="20"/>
          <w:lang w:val="id-ID" w:eastAsia="id-ID"/>
        </w:rPr>
        <w:t>anpa zinc mekanisme kerja vitamin A tidak akan maksima</w:t>
      </w:r>
      <w:r w:rsidRPr="00C20C2E">
        <w:rPr>
          <w:rFonts w:ascii="Arial" w:hAnsi="Arial" w:cs="Arial"/>
          <w:spacing w:val="10"/>
          <w:sz w:val="20"/>
          <w:szCs w:val="20"/>
          <w:lang w:eastAsia="id-ID"/>
        </w:rPr>
        <w:t>l (Agustian 2009</w:t>
      </w:r>
      <w:proofErr w:type="gramStart"/>
      <w:r w:rsidRPr="00C20C2E">
        <w:rPr>
          <w:rFonts w:ascii="Arial" w:hAnsi="Arial" w:cs="Arial"/>
          <w:spacing w:val="10"/>
          <w:sz w:val="20"/>
          <w:szCs w:val="20"/>
          <w:lang w:eastAsia="id-ID"/>
        </w:rPr>
        <w:t>;George</w:t>
      </w:r>
      <w:proofErr w:type="gramEnd"/>
      <w:r w:rsidRPr="00C20C2E">
        <w:rPr>
          <w:rFonts w:ascii="Arial" w:hAnsi="Arial" w:cs="Arial"/>
          <w:spacing w:val="10"/>
          <w:sz w:val="20"/>
          <w:szCs w:val="20"/>
          <w:lang w:eastAsia="id-ID"/>
        </w:rPr>
        <w:t xml:space="preserve"> 2006).</w:t>
      </w:r>
    </w:p>
    <w:p w:rsidR="00245B8B" w:rsidRPr="00C20C2E" w:rsidRDefault="00245B8B" w:rsidP="00245B8B">
      <w:pPr>
        <w:spacing w:after="0" w:line="360" w:lineRule="auto"/>
        <w:ind w:left="360" w:firstLine="360"/>
        <w:jc w:val="both"/>
        <w:rPr>
          <w:rFonts w:ascii="Arial" w:hAnsi="Arial" w:cs="Arial"/>
          <w:sz w:val="20"/>
          <w:szCs w:val="20"/>
        </w:rPr>
      </w:pPr>
      <w:r w:rsidRPr="00C20C2E">
        <w:rPr>
          <w:rFonts w:ascii="Arial" w:hAnsi="Arial" w:cs="Arial"/>
          <w:sz w:val="20"/>
          <w:szCs w:val="20"/>
        </w:rPr>
        <w:t xml:space="preserve">Anak stunting </w:t>
      </w:r>
      <w:proofErr w:type="gramStart"/>
      <w:r w:rsidRPr="00C20C2E">
        <w:rPr>
          <w:rFonts w:ascii="Arial" w:hAnsi="Arial" w:cs="Arial"/>
          <w:sz w:val="20"/>
          <w:szCs w:val="20"/>
        </w:rPr>
        <w:t>akan</w:t>
      </w:r>
      <w:proofErr w:type="gramEnd"/>
      <w:r w:rsidRPr="00C20C2E">
        <w:rPr>
          <w:rFonts w:ascii="Arial" w:hAnsi="Arial" w:cs="Arial"/>
          <w:sz w:val="20"/>
          <w:szCs w:val="20"/>
        </w:rPr>
        <w:t xml:space="preserve"> mengalami masalah yang dialami sebagaimana masalah gizi kurang pada umumnya yaitu terjadinya penurunan status biokimia seperti zinc, albumin, protein total dan hemoglobin. </w:t>
      </w:r>
      <w:proofErr w:type="gramStart"/>
      <w:r w:rsidRPr="00C20C2E">
        <w:rPr>
          <w:rFonts w:ascii="Arial" w:hAnsi="Arial" w:cs="Arial"/>
          <w:sz w:val="20"/>
          <w:szCs w:val="20"/>
        </w:rPr>
        <w:t>Penurunan status biokimia ini seringkali berkaitan dengan asupan zat gizi yang rendah (Gibson 2006).</w:t>
      </w:r>
      <w:proofErr w:type="gramEnd"/>
      <w:r w:rsidRPr="00C20C2E">
        <w:rPr>
          <w:rFonts w:ascii="Arial" w:hAnsi="Arial" w:cs="Arial"/>
          <w:sz w:val="20"/>
          <w:szCs w:val="20"/>
        </w:rPr>
        <w:t xml:space="preserve">  </w:t>
      </w:r>
      <w:proofErr w:type="gramStart"/>
      <w:r w:rsidRPr="00C20C2E">
        <w:rPr>
          <w:rFonts w:ascii="Arial" w:hAnsi="Arial" w:cs="Arial"/>
          <w:sz w:val="20"/>
          <w:szCs w:val="20"/>
        </w:rPr>
        <w:t>Salah satu masalah rendahnya asupan pada balita adalah kurangnya nafsu makan.</w:t>
      </w:r>
      <w:proofErr w:type="gramEnd"/>
      <w:r w:rsidRPr="00C20C2E">
        <w:rPr>
          <w:rFonts w:ascii="Arial" w:hAnsi="Arial" w:cs="Arial"/>
          <w:sz w:val="20"/>
          <w:szCs w:val="20"/>
        </w:rPr>
        <w:t xml:space="preserve"> Suplementasi zinc pada balita dapat meningkatkan nafsu makan anak dengan demikian dapat meningkatkan asupan zat gizi anak (Riyadi 2010)</w:t>
      </w:r>
    </w:p>
    <w:p w:rsidR="00245B8B" w:rsidRPr="005B0F8E" w:rsidRDefault="00245B8B" w:rsidP="00245B8B">
      <w:pPr>
        <w:spacing w:line="360" w:lineRule="auto"/>
        <w:ind w:left="360" w:firstLine="360"/>
        <w:jc w:val="both"/>
        <w:rPr>
          <w:rFonts w:ascii="Arial" w:hAnsi="Arial" w:cs="Arial"/>
          <w:sz w:val="20"/>
          <w:szCs w:val="20"/>
          <w:lang w:val="id-ID"/>
        </w:rPr>
      </w:pPr>
      <w:r w:rsidRPr="00C20C2E">
        <w:rPr>
          <w:rFonts w:ascii="Arial" w:hAnsi="Arial" w:cs="Arial"/>
          <w:sz w:val="20"/>
          <w:szCs w:val="20"/>
        </w:rPr>
        <w:t xml:space="preserve">Berdasarkan keterkaitan zinc dengan Vitamin A dalam perannya pada pertumbuhan serta program pemerintah dalam pemberian vitamin A dosis tinggi, maka dipandang perlu untuk </w:t>
      </w:r>
      <w:r w:rsidRPr="00C20C2E">
        <w:rPr>
          <w:rFonts w:ascii="Arial" w:hAnsi="Arial" w:cs="Arial"/>
          <w:sz w:val="20"/>
          <w:szCs w:val="20"/>
        </w:rPr>
        <w:lastRenderedPageBreak/>
        <w:t>melakukan penelitian pemberian zinc pada balita stunting pasca pemberian vitamin A dosis tinggi dengan i</w:t>
      </w:r>
      <w:r>
        <w:rPr>
          <w:rFonts w:ascii="Arial" w:hAnsi="Arial" w:cs="Arial"/>
          <w:sz w:val="20"/>
          <w:szCs w:val="20"/>
        </w:rPr>
        <w:t>ndi</w:t>
      </w:r>
      <w:r w:rsidRPr="00C20C2E">
        <w:rPr>
          <w:rFonts w:ascii="Arial" w:hAnsi="Arial" w:cs="Arial"/>
          <w:sz w:val="20"/>
          <w:szCs w:val="20"/>
        </w:rPr>
        <w:t>kator a</w:t>
      </w:r>
      <w:r>
        <w:rPr>
          <w:rFonts w:ascii="Arial" w:hAnsi="Arial" w:cs="Arial"/>
          <w:sz w:val="20"/>
          <w:szCs w:val="20"/>
        </w:rPr>
        <w:t>supan zat gizi, status biokimia</w:t>
      </w:r>
      <w:r>
        <w:rPr>
          <w:rFonts w:ascii="Arial" w:hAnsi="Arial" w:cs="Arial"/>
          <w:sz w:val="20"/>
          <w:szCs w:val="20"/>
          <w:lang w:val="id-ID"/>
        </w:rPr>
        <w:t>.</w:t>
      </w:r>
    </w:p>
    <w:p w:rsidR="00245B8B" w:rsidRPr="00C20C2E" w:rsidRDefault="00245B8B" w:rsidP="00245B8B">
      <w:pPr>
        <w:spacing w:line="360" w:lineRule="auto"/>
        <w:jc w:val="both"/>
        <w:rPr>
          <w:rFonts w:ascii="Arial" w:hAnsi="Arial" w:cs="Arial"/>
          <w:b/>
          <w:sz w:val="20"/>
          <w:szCs w:val="20"/>
        </w:rPr>
      </w:pPr>
      <w:r w:rsidRPr="00C20C2E">
        <w:rPr>
          <w:rFonts w:ascii="Arial" w:hAnsi="Arial" w:cs="Arial"/>
          <w:b/>
          <w:sz w:val="20"/>
          <w:szCs w:val="20"/>
        </w:rPr>
        <w:t>Metode Penelitian</w:t>
      </w:r>
    </w:p>
    <w:p w:rsidR="00245B8B" w:rsidRPr="00245B8B" w:rsidRDefault="00245B8B" w:rsidP="00245B8B">
      <w:pPr>
        <w:spacing w:after="0" w:line="360" w:lineRule="auto"/>
        <w:ind w:left="426" w:firstLine="294"/>
        <w:jc w:val="both"/>
        <w:rPr>
          <w:rFonts w:ascii="Arial" w:hAnsi="Arial" w:cs="Arial"/>
          <w:sz w:val="20"/>
          <w:szCs w:val="20"/>
          <w:lang w:val="id-ID"/>
        </w:rPr>
      </w:pPr>
      <w:r w:rsidRPr="00C20C2E">
        <w:rPr>
          <w:rFonts w:ascii="Arial" w:hAnsi="Arial" w:cs="Arial"/>
          <w:sz w:val="20"/>
          <w:szCs w:val="20"/>
        </w:rPr>
        <w:t xml:space="preserve">Penelitian ini merupakan penelitian eksperimen </w:t>
      </w:r>
      <w:proofErr w:type="gramStart"/>
      <w:r w:rsidRPr="00C20C2E">
        <w:rPr>
          <w:rFonts w:ascii="Arial" w:hAnsi="Arial" w:cs="Arial"/>
          <w:sz w:val="20"/>
          <w:szCs w:val="20"/>
        </w:rPr>
        <w:t xml:space="preserve">dengan  </w:t>
      </w:r>
      <w:r w:rsidRPr="00C20C2E">
        <w:rPr>
          <w:rFonts w:ascii="Arial" w:hAnsi="Arial" w:cs="Arial"/>
          <w:i/>
          <w:sz w:val="20"/>
          <w:szCs w:val="20"/>
        </w:rPr>
        <w:t>P</w:t>
      </w:r>
      <w:r>
        <w:rPr>
          <w:rFonts w:ascii="Arial" w:hAnsi="Arial" w:cs="Arial"/>
          <w:i/>
          <w:sz w:val="20"/>
          <w:szCs w:val="20"/>
        </w:rPr>
        <w:t>re</w:t>
      </w:r>
      <w:proofErr w:type="gramEnd"/>
      <w:r>
        <w:rPr>
          <w:rFonts w:ascii="Arial" w:hAnsi="Arial" w:cs="Arial"/>
          <w:i/>
          <w:sz w:val="20"/>
          <w:szCs w:val="20"/>
        </w:rPr>
        <w:t xml:space="preserve"> Test Post Test </w:t>
      </w:r>
      <w:r w:rsidRPr="00C20C2E">
        <w:rPr>
          <w:rFonts w:ascii="Arial" w:hAnsi="Arial" w:cs="Arial"/>
          <w:i/>
          <w:sz w:val="20"/>
          <w:szCs w:val="20"/>
        </w:rPr>
        <w:t xml:space="preserve">Design. </w:t>
      </w:r>
      <w:proofErr w:type="gramStart"/>
      <w:r w:rsidRPr="00C20C2E">
        <w:rPr>
          <w:rFonts w:ascii="Arial" w:hAnsi="Arial" w:cs="Arial"/>
          <w:sz w:val="20"/>
          <w:szCs w:val="20"/>
        </w:rPr>
        <w:t xml:space="preserve">Pendekatan perlakuan menggunakan metode </w:t>
      </w:r>
      <w:r w:rsidRPr="00C20C2E">
        <w:rPr>
          <w:rFonts w:ascii="Arial" w:hAnsi="Arial" w:cs="Arial"/>
          <w:i/>
          <w:sz w:val="20"/>
          <w:szCs w:val="20"/>
        </w:rPr>
        <w:t>Double Blind Methods.</w:t>
      </w:r>
      <w:proofErr w:type="gramEnd"/>
      <w:r w:rsidRPr="00C20C2E">
        <w:rPr>
          <w:rFonts w:ascii="Arial" w:hAnsi="Arial" w:cs="Arial"/>
          <w:i/>
          <w:sz w:val="20"/>
          <w:szCs w:val="20"/>
        </w:rPr>
        <w:t xml:space="preserve"> </w:t>
      </w:r>
      <w:r w:rsidRPr="00C20C2E">
        <w:rPr>
          <w:rFonts w:ascii="Arial" w:hAnsi="Arial" w:cs="Arial"/>
          <w:sz w:val="20"/>
          <w:szCs w:val="20"/>
        </w:rPr>
        <w:t>Waktu penelitian di</w:t>
      </w:r>
      <w:r>
        <w:rPr>
          <w:rFonts w:ascii="Arial" w:hAnsi="Arial" w:cs="Arial"/>
          <w:sz w:val="20"/>
          <w:szCs w:val="20"/>
        </w:rPr>
        <w:t xml:space="preserve">mulai pada </w:t>
      </w:r>
      <w:proofErr w:type="gramStart"/>
      <w:r>
        <w:rPr>
          <w:rFonts w:ascii="Arial" w:hAnsi="Arial" w:cs="Arial"/>
          <w:sz w:val="20"/>
          <w:szCs w:val="20"/>
        </w:rPr>
        <w:t xml:space="preserve">bulan  </w:t>
      </w:r>
      <w:r>
        <w:rPr>
          <w:rFonts w:ascii="Arial" w:hAnsi="Arial" w:cs="Arial"/>
          <w:sz w:val="20"/>
          <w:szCs w:val="20"/>
          <w:lang w:val="id-ID"/>
        </w:rPr>
        <w:t>Februari</w:t>
      </w:r>
      <w:proofErr w:type="gramEnd"/>
      <w:r>
        <w:rPr>
          <w:rFonts w:ascii="Arial" w:hAnsi="Arial" w:cs="Arial"/>
          <w:sz w:val="20"/>
          <w:szCs w:val="20"/>
          <w:lang w:val="id-ID"/>
        </w:rPr>
        <w:t xml:space="preserve"> </w:t>
      </w:r>
      <w:r w:rsidRPr="00C20C2E">
        <w:rPr>
          <w:rFonts w:ascii="Arial" w:hAnsi="Arial" w:cs="Arial"/>
          <w:sz w:val="20"/>
          <w:szCs w:val="20"/>
        </w:rPr>
        <w:t xml:space="preserve">  2013 sampai  Juni 2013.  Jumlah sampel pada penelitian ini sebanyak 45 anak usia </w:t>
      </w:r>
      <w:r w:rsidRPr="00C20C2E">
        <w:rPr>
          <w:rFonts w:ascii="Arial" w:hAnsi="Arial" w:cs="Arial"/>
          <w:sz w:val="20"/>
          <w:szCs w:val="20"/>
          <w:lang w:val="id-ID"/>
        </w:rPr>
        <w:t xml:space="preserve">2-4 </w:t>
      </w:r>
      <w:r w:rsidRPr="00C20C2E">
        <w:rPr>
          <w:rFonts w:ascii="Arial" w:hAnsi="Arial" w:cs="Arial"/>
          <w:sz w:val="20"/>
          <w:szCs w:val="20"/>
        </w:rPr>
        <w:t xml:space="preserve"> tahun yang lulus dalam screening dengan kriteria status gizi pendek berdasarkan indikator TB/U -2 SD s/d -3SD, tidak dalam keadaan sakit kemudian diambil secara acak. Suplementasi zinc diberikan dengan dosis 10 mg/hari selama 30 kali pemberian atau satu bulan sedangkan vitamin A dosis tinggi mengikuti program pemerintah yaitu 200.000 IU yang dilakukan pada bulan Februari 2013.</w:t>
      </w:r>
      <w:r>
        <w:rPr>
          <w:rFonts w:ascii="Arial" w:hAnsi="Arial" w:cs="Arial"/>
          <w:sz w:val="20"/>
          <w:szCs w:val="20"/>
          <w:lang w:val="id-ID"/>
        </w:rPr>
        <w:t xml:space="preserve"> Penelitian dilaksanakan di wilayah kerja Puskesmas Sudiang Raya Makassar .</w:t>
      </w:r>
    </w:p>
    <w:p w:rsidR="00245B8B" w:rsidRPr="00C20C2E" w:rsidRDefault="00245B8B" w:rsidP="00245B8B">
      <w:pPr>
        <w:spacing w:after="0" w:line="360" w:lineRule="auto"/>
        <w:ind w:left="426" w:firstLine="294"/>
        <w:jc w:val="both"/>
        <w:rPr>
          <w:rFonts w:ascii="Arial" w:hAnsi="Arial" w:cs="Arial"/>
          <w:sz w:val="20"/>
          <w:szCs w:val="20"/>
        </w:rPr>
      </w:pPr>
      <w:r w:rsidRPr="00C20C2E">
        <w:rPr>
          <w:rFonts w:ascii="Arial" w:hAnsi="Arial" w:cs="Arial"/>
          <w:sz w:val="20"/>
          <w:szCs w:val="20"/>
        </w:rPr>
        <w:t xml:space="preserve">Data primer yang dikumpulkan adalah asupan zat gizi makro yang diukur dengan food weighing 3 x 24 jam dengan kategori baik  ≥ 90% AKG. Status biokimia yang meliputi status Zinc menggunakan </w:t>
      </w:r>
      <w:proofErr w:type="gramStart"/>
      <w:r w:rsidRPr="00C20C2E">
        <w:rPr>
          <w:rFonts w:ascii="Arial" w:hAnsi="Arial" w:cs="Arial"/>
          <w:sz w:val="20"/>
          <w:szCs w:val="20"/>
        </w:rPr>
        <w:t>metode  spektrofotometri</w:t>
      </w:r>
      <w:proofErr w:type="gramEnd"/>
      <w:r w:rsidRPr="00C20C2E">
        <w:rPr>
          <w:rFonts w:ascii="Arial" w:hAnsi="Arial" w:cs="Arial"/>
          <w:sz w:val="20"/>
          <w:szCs w:val="20"/>
        </w:rPr>
        <w:t xml:space="preserve">, Albumin dan Protein total menggunakan metode biuret ( spektroftometri) sedangkan hemoglobin menggunakan metode Cyanmethemoglobin. </w:t>
      </w:r>
    </w:p>
    <w:p w:rsidR="00245B8B" w:rsidRDefault="00245B8B" w:rsidP="00245B8B">
      <w:pPr>
        <w:spacing w:line="360" w:lineRule="auto"/>
        <w:ind w:left="426" w:hanging="426"/>
        <w:jc w:val="both"/>
        <w:rPr>
          <w:rFonts w:ascii="Arial" w:hAnsi="Arial" w:cs="Arial"/>
          <w:b/>
          <w:sz w:val="20"/>
          <w:szCs w:val="20"/>
          <w:lang w:val="id-ID"/>
        </w:rPr>
      </w:pPr>
    </w:p>
    <w:p w:rsidR="00245B8B" w:rsidRPr="00C20C2E" w:rsidRDefault="00245B8B" w:rsidP="00245B8B">
      <w:pPr>
        <w:spacing w:line="360" w:lineRule="auto"/>
        <w:ind w:left="426" w:hanging="426"/>
        <w:jc w:val="both"/>
        <w:rPr>
          <w:rFonts w:ascii="Arial" w:hAnsi="Arial" w:cs="Arial"/>
          <w:b/>
          <w:sz w:val="20"/>
          <w:szCs w:val="20"/>
        </w:rPr>
      </w:pPr>
      <w:r w:rsidRPr="00C20C2E">
        <w:rPr>
          <w:rFonts w:ascii="Arial" w:hAnsi="Arial" w:cs="Arial"/>
          <w:b/>
          <w:sz w:val="20"/>
          <w:szCs w:val="20"/>
        </w:rPr>
        <w:t>Hasil Penelitian</w:t>
      </w:r>
    </w:p>
    <w:p w:rsidR="00245B8B" w:rsidRPr="00C20C2E" w:rsidRDefault="00245B8B" w:rsidP="00245B8B">
      <w:pPr>
        <w:spacing w:line="360" w:lineRule="auto"/>
        <w:ind w:left="426" w:hanging="426"/>
        <w:jc w:val="both"/>
        <w:rPr>
          <w:rFonts w:ascii="Arial" w:hAnsi="Arial" w:cs="Arial"/>
          <w:sz w:val="20"/>
          <w:szCs w:val="20"/>
        </w:rPr>
      </w:pPr>
      <w:r w:rsidRPr="00C20C2E">
        <w:rPr>
          <w:rFonts w:ascii="Arial" w:hAnsi="Arial" w:cs="Arial"/>
          <w:b/>
          <w:sz w:val="20"/>
          <w:szCs w:val="20"/>
        </w:rPr>
        <w:tab/>
      </w:r>
      <w:proofErr w:type="gramStart"/>
      <w:r>
        <w:rPr>
          <w:rFonts w:ascii="Arial" w:hAnsi="Arial" w:cs="Arial"/>
          <w:sz w:val="20"/>
          <w:szCs w:val="20"/>
        </w:rPr>
        <w:t>Penelitian ini mengukur asupan</w:t>
      </w:r>
      <w:r>
        <w:rPr>
          <w:rFonts w:ascii="Arial" w:hAnsi="Arial" w:cs="Arial"/>
          <w:sz w:val="20"/>
          <w:szCs w:val="20"/>
          <w:lang w:val="id-ID"/>
        </w:rPr>
        <w:t xml:space="preserve"> dan </w:t>
      </w:r>
      <w:r w:rsidRPr="00C20C2E">
        <w:rPr>
          <w:rFonts w:ascii="Arial" w:hAnsi="Arial" w:cs="Arial"/>
          <w:sz w:val="20"/>
          <w:szCs w:val="20"/>
        </w:rPr>
        <w:t>status biokimia balita stunting sebelum dan sesudah perlakuan.</w:t>
      </w:r>
      <w:proofErr w:type="gramEnd"/>
      <w:r w:rsidRPr="00C20C2E">
        <w:rPr>
          <w:rFonts w:ascii="Arial" w:hAnsi="Arial" w:cs="Arial"/>
          <w:sz w:val="20"/>
          <w:szCs w:val="20"/>
        </w:rPr>
        <w:t xml:space="preserve"> Jumlah sampel </w:t>
      </w:r>
      <w:r>
        <w:rPr>
          <w:rFonts w:ascii="Arial" w:hAnsi="Arial" w:cs="Arial"/>
          <w:sz w:val="20"/>
          <w:szCs w:val="20"/>
        </w:rPr>
        <w:t>4</w:t>
      </w:r>
      <w:r w:rsidRPr="00C20C2E">
        <w:rPr>
          <w:rFonts w:ascii="Arial" w:hAnsi="Arial" w:cs="Arial"/>
          <w:sz w:val="20"/>
          <w:szCs w:val="20"/>
        </w:rPr>
        <w:t>5 anak</w:t>
      </w:r>
      <w:r>
        <w:rPr>
          <w:rFonts w:ascii="Arial" w:hAnsi="Arial" w:cs="Arial"/>
          <w:sz w:val="20"/>
          <w:szCs w:val="20"/>
          <w:lang w:val="id-ID"/>
        </w:rPr>
        <w:t xml:space="preserve"> balita </w:t>
      </w:r>
      <w:proofErr w:type="gramStart"/>
      <w:r>
        <w:rPr>
          <w:rFonts w:ascii="Arial" w:hAnsi="Arial" w:cs="Arial"/>
          <w:sz w:val="20"/>
          <w:szCs w:val="20"/>
          <w:lang w:val="id-ID"/>
        </w:rPr>
        <w:t>usia</w:t>
      </w:r>
      <w:proofErr w:type="gramEnd"/>
      <w:r>
        <w:rPr>
          <w:rFonts w:ascii="Arial" w:hAnsi="Arial" w:cs="Arial"/>
          <w:sz w:val="20"/>
          <w:szCs w:val="20"/>
          <w:lang w:val="id-ID"/>
        </w:rPr>
        <w:t xml:space="preserve"> 2 – 4 tahun</w:t>
      </w:r>
      <w:r w:rsidRPr="00C20C2E">
        <w:rPr>
          <w:rFonts w:ascii="Arial" w:hAnsi="Arial" w:cs="Arial"/>
          <w:sz w:val="20"/>
          <w:szCs w:val="20"/>
        </w:rPr>
        <w:t xml:space="preserve">. Hasil penelitian untuk </w:t>
      </w:r>
      <w:proofErr w:type="gramStart"/>
      <w:r w:rsidRPr="00C20C2E">
        <w:rPr>
          <w:rFonts w:ascii="Arial" w:hAnsi="Arial" w:cs="Arial"/>
          <w:sz w:val="20"/>
          <w:szCs w:val="20"/>
        </w:rPr>
        <w:t>antropometri  terlihat</w:t>
      </w:r>
      <w:proofErr w:type="gramEnd"/>
      <w:r w:rsidRPr="00C20C2E">
        <w:rPr>
          <w:rFonts w:ascii="Arial" w:hAnsi="Arial" w:cs="Arial"/>
          <w:sz w:val="20"/>
          <w:szCs w:val="20"/>
        </w:rPr>
        <w:t xml:space="preserve"> pada table 1.</w:t>
      </w:r>
    </w:p>
    <w:p w:rsidR="00245B8B" w:rsidRPr="00C20C2E" w:rsidRDefault="00245B8B" w:rsidP="00245B8B">
      <w:pPr>
        <w:pStyle w:val="ListParagraph"/>
        <w:ind w:left="567"/>
        <w:jc w:val="center"/>
        <w:rPr>
          <w:rFonts w:ascii="Arial" w:hAnsi="Arial" w:cs="Arial"/>
          <w:sz w:val="20"/>
          <w:szCs w:val="20"/>
        </w:rPr>
      </w:pPr>
      <w:r w:rsidRPr="00C20C2E">
        <w:rPr>
          <w:rFonts w:ascii="Arial" w:hAnsi="Arial" w:cs="Arial"/>
          <w:sz w:val="20"/>
          <w:szCs w:val="20"/>
        </w:rPr>
        <w:t>Tabel 1</w:t>
      </w:r>
    </w:p>
    <w:p w:rsidR="00245B8B" w:rsidRPr="00C20C2E" w:rsidRDefault="00245B8B" w:rsidP="00245B8B">
      <w:pPr>
        <w:pStyle w:val="ListParagraph"/>
        <w:ind w:left="567"/>
        <w:jc w:val="cente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Distribusi </w:t>
      </w:r>
      <w:r>
        <w:rPr>
          <w:rFonts w:ascii="Arial" w:hAnsi="Arial" w:cs="Arial"/>
          <w:sz w:val="20"/>
          <w:szCs w:val="20"/>
          <w:lang w:val="id-ID"/>
        </w:rPr>
        <w:t xml:space="preserve"> Jenis</w:t>
      </w:r>
      <w:proofErr w:type="gramEnd"/>
      <w:r>
        <w:rPr>
          <w:rFonts w:ascii="Arial" w:hAnsi="Arial" w:cs="Arial"/>
          <w:sz w:val="20"/>
          <w:szCs w:val="20"/>
          <w:lang w:val="id-ID"/>
        </w:rPr>
        <w:t xml:space="preserve"> Kelamin dan Status Gizi </w:t>
      </w:r>
      <w:r w:rsidRPr="00C20C2E">
        <w:rPr>
          <w:rFonts w:ascii="Arial" w:hAnsi="Arial" w:cs="Arial"/>
          <w:sz w:val="20"/>
          <w:szCs w:val="20"/>
        </w:rPr>
        <w:t xml:space="preserve"> Sampel  Berdasarkan</w:t>
      </w:r>
    </w:p>
    <w:p w:rsidR="00245B8B" w:rsidRPr="00C20C2E" w:rsidRDefault="00245B8B" w:rsidP="00245B8B">
      <w:pPr>
        <w:pStyle w:val="ListParagraph"/>
        <w:ind w:left="567"/>
        <w:jc w:val="center"/>
        <w:rPr>
          <w:rFonts w:ascii="Arial" w:hAnsi="Arial" w:cs="Arial"/>
          <w:sz w:val="20"/>
          <w:szCs w:val="20"/>
        </w:rPr>
      </w:pPr>
      <w:r w:rsidRPr="00C20C2E">
        <w:rPr>
          <w:rFonts w:ascii="Arial" w:hAnsi="Arial" w:cs="Arial"/>
          <w:sz w:val="20"/>
          <w:szCs w:val="20"/>
        </w:rPr>
        <w:t>Pengukuran Sesudah dan Sebelum Perlakuan</w:t>
      </w:r>
    </w:p>
    <w:tbl>
      <w:tblPr>
        <w:tblStyle w:val="TableGrid"/>
        <w:tblW w:w="7189" w:type="dxa"/>
        <w:tblInd w:w="959" w:type="dxa"/>
        <w:tblBorders>
          <w:top w:val="single" w:sz="4" w:space="0" w:color="000000" w:themeColor="text1"/>
          <w:left w:val="none" w:sz="0" w:space="0" w:color="auto"/>
          <w:bottom w:val="single" w:sz="4" w:space="0" w:color="000000" w:themeColor="text1"/>
          <w:right w:val="none" w:sz="0" w:space="0" w:color="auto"/>
          <w:insideH w:val="single" w:sz="4" w:space="0" w:color="000000" w:themeColor="text1"/>
          <w:insideV w:val="none" w:sz="0" w:space="0" w:color="auto"/>
        </w:tblBorders>
        <w:tblLook w:val="04A0" w:firstRow="1" w:lastRow="0" w:firstColumn="1" w:lastColumn="0" w:noHBand="0" w:noVBand="1"/>
      </w:tblPr>
      <w:tblGrid>
        <w:gridCol w:w="142"/>
        <w:gridCol w:w="1842"/>
        <w:gridCol w:w="600"/>
        <w:gridCol w:w="534"/>
        <w:gridCol w:w="1418"/>
        <w:gridCol w:w="217"/>
        <w:gridCol w:w="1059"/>
        <w:gridCol w:w="1329"/>
        <w:gridCol w:w="48"/>
      </w:tblGrid>
      <w:tr w:rsidR="00245B8B" w:rsidRPr="00C20C2E" w:rsidTr="009318F4">
        <w:trPr>
          <w:gridBefore w:val="1"/>
          <w:wBefore w:w="142" w:type="dxa"/>
          <w:trHeight w:val="464"/>
        </w:trPr>
        <w:tc>
          <w:tcPr>
            <w:tcW w:w="2442" w:type="dxa"/>
            <w:gridSpan w:val="2"/>
          </w:tcPr>
          <w:p w:rsidR="00245B8B" w:rsidRPr="00C20C2E" w:rsidRDefault="00245B8B" w:rsidP="009318F4">
            <w:pPr>
              <w:pStyle w:val="ListParagraph"/>
              <w:ind w:left="0"/>
              <w:rPr>
                <w:rFonts w:ascii="Arial" w:hAnsi="Arial" w:cs="Arial"/>
                <w:sz w:val="20"/>
                <w:szCs w:val="20"/>
              </w:rPr>
            </w:pPr>
            <w:r w:rsidRPr="00C20C2E">
              <w:rPr>
                <w:rFonts w:ascii="Arial" w:hAnsi="Arial" w:cs="Arial"/>
                <w:sz w:val="20"/>
                <w:szCs w:val="20"/>
              </w:rPr>
              <w:t>Jenis kelamin</w:t>
            </w:r>
          </w:p>
        </w:tc>
        <w:tc>
          <w:tcPr>
            <w:tcW w:w="2169" w:type="dxa"/>
            <w:gridSpan w:val="3"/>
          </w:tcPr>
          <w:p w:rsidR="00245B8B" w:rsidRPr="00C20C2E" w:rsidRDefault="00245B8B" w:rsidP="009318F4">
            <w:pPr>
              <w:pStyle w:val="ListParagraph"/>
              <w:ind w:left="0"/>
              <w:jc w:val="center"/>
              <w:rPr>
                <w:rFonts w:ascii="Arial" w:hAnsi="Arial" w:cs="Arial"/>
                <w:sz w:val="20"/>
                <w:szCs w:val="20"/>
              </w:rPr>
            </w:pPr>
            <w:r w:rsidRPr="00C20C2E">
              <w:rPr>
                <w:rFonts w:ascii="Arial" w:hAnsi="Arial" w:cs="Arial"/>
                <w:sz w:val="20"/>
                <w:szCs w:val="20"/>
              </w:rPr>
              <w:t>N</w:t>
            </w:r>
          </w:p>
        </w:tc>
        <w:tc>
          <w:tcPr>
            <w:tcW w:w="2436" w:type="dxa"/>
            <w:gridSpan w:val="3"/>
          </w:tcPr>
          <w:p w:rsidR="00245B8B" w:rsidRPr="00C20C2E" w:rsidRDefault="00245B8B" w:rsidP="009318F4">
            <w:pPr>
              <w:pStyle w:val="ListParagraph"/>
              <w:ind w:left="0"/>
              <w:jc w:val="center"/>
              <w:rPr>
                <w:rFonts w:ascii="Arial" w:hAnsi="Arial" w:cs="Arial"/>
                <w:sz w:val="20"/>
                <w:szCs w:val="20"/>
              </w:rPr>
            </w:pPr>
            <w:r w:rsidRPr="00C20C2E">
              <w:rPr>
                <w:rFonts w:ascii="Arial" w:hAnsi="Arial" w:cs="Arial"/>
                <w:sz w:val="20"/>
                <w:szCs w:val="20"/>
              </w:rPr>
              <w:t>%</w:t>
            </w:r>
          </w:p>
        </w:tc>
      </w:tr>
      <w:tr w:rsidR="00245B8B" w:rsidRPr="00C20C2E" w:rsidTr="009318F4">
        <w:trPr>
          <w:gridBefore w:val="1"/>
          <w:wBefore w:w="142" w:type="dxa"/>
        </w:trPr>
        <w:tc>
          <w:tcPr>
            <w:tcW w:w="2442" w:type="dxa"/>
            <w:gridSpan w:val="2"/>
          </w:tcPr>
          <w:p w:rsidR="00245B8B" w:rsidRPr="00C20C2E" w:rsidRDefault="00245B8B" w:rsidP="009318F4">
            <w:pPr>
              <w:pStyle w:val="ListParagraph"/>
              <w:ind w:left="0"/>
              <w:rPr>
                <w:rFonts w:ascii="Arial" w:hAnsi="Arial" w:cs="Arial"/>
                <w:sz w:val="20"/>
                <w:szCs w:val="20"/>
              </w:rPr>
            </w:pPr>
            <w:r w:rsidRPr="00C20C2E">
              <w:rPr>
                <w:rFonts w:ascii="Arial" w:hAnsi="Arial" w:cs="Arial"/>
                <w:sz w:val="20"/>
                <w:szCs w:val="20"/>
              </w:rPr>
              <w:t>Laki-laki</w:t>
            </w:r>
          </w:p>
          <w:p w:rsidR="00245B8B" w:rsidRPr="00C20C2E" w:rsidRDefault="00245B8B" w:rsidP="009318F4">
            <w:pPr>
              <w:pStyle w:val="ListParagraph"/>
              <w:ind w:left="0"/>
              <w:rPr>
                <w:rFonts w:ascii="Arial" w:hAnsi="Arial" w:cs="Arial"/>
                <w:sz w:val="20"/>
                <w:szCs w:val="20"/>
              </w:rPr>
            </w:pPr>
            <w:r w:rsidRPr="00C20C2E">
              <w:rPr>
                <w:rFonts w:ascii="Arial" w:hAnsi="Arial" w:cs="Arial"/>
                <w:sz w:val="20"/>
                <w:szCs w:val="20"/>
              </w:rPr>
              <w:t>Perempuan</w:t>
            </w:r>
          </w:p>
        </w:tc>
        <w:tc>
          <w:tcPr>
            <w:tcW w:w="2169" w:type="dxa"/>
            <w:gridSpan w:val="3"/>
          </w:tcPr>
          <w:p w:rsidR="00245B8B" w:rsidRPr="00C20C2E" w:rsidRDefault="00245B8B" w:rsidP="009318F4">
            <w:pPr>
              <w:pStyle w:val="ListParagraph"/>
              <w:ind w:left="0"/>
              <w:jc w:val="center"/>
              <w:rPr>
                <w:rFonts w:ascii="Arial" w:hAnsi="Arial" w:cs="Arial"/>
                <w:sz w:val="20"/>
                <w:szCs w:val="20"/>
              </w:rPr>
            </w:pPr>
            <w:r w:rsidRPr="00C20C2E">
              <w:rPr>
                <w:rFonts w:ascii="Arial" w:hAnsi="Arial" w:cs="Arial"/>
                <w:sz w:val="20"/>
                <w:szCs w:val="20"/>
              </w:rPr>
              <w:t>25</w:t>
            </w:r>
          </w:p>
          <w:p w:rsidR="00245B8B" w:rsidRPr="00C20C2E" w:rsidRDefault="00245B8B" w:rsidP="009318F4">
            <w:pPr>
              <w:pStyle w:val="ListParagraph"/>
              <w:ind w:left="0"/>
              <w:jc w:val="center"/>
              <w:rPr>
                <w:rFonts w:ascii="Arial" w:hAnsi="Arial" w:cs="Arial"/>
                <w:sz w:val="20"/>
                <w:szCs w:val="20"/>
              </w:rPr>
            </w:pPr>
            <w:r w:rsidRPr="00C20C2E">
              <w:rPr>
                <w:rFonts w:ascii="Arial" w:hAnsi="Arial" w:cs="Arial"/>
                <w:sz w:val="20"/>
                <w:szCs w:val="20"/>
              </w:rPr>
              <w:t>20</w:t>
            </w:r>
          </w:p>
        </w:tc>
        <w:tc>
          <w:tcPr>
            <w:tcW w:w="2436" w:type="dxa"/>
            <w:gridSpan w:val="3"/>
          </w:tcPr>
          <w:p w:rsidR="00245B8B" w:rsidRPr="00C20C2E" w:rsidRDefault="00245B8B" w:rsidP="009318F4">
            <w:pPr>
              <w:pStyle w:val="ListParagraph"/>
              <w:ind w:left="0"/>
              <w:jc w:val="center"/>
              <w:rPr>
                <w:rFonts w:ascii="Arial" w:hAnsi="Arial" w:cs="Arial"/>
                <w:sz w:val="20"/>
                <w:szCs w:val="20"/>
                <w:lang w:val="id-ID"/>
              </w:rPr>
            </w:pPr>
            <w:r w:rsidRPr="00C20C2E">
              <w:rPr>
                <w:rFonts w:ascii="Arial" w:hAnsi="Arial" w:cs="Arial"/>
                <w:sz w:val="20"/>
                <w:szCs w:val="20"/>
                <w:lang w:val="id-ID"/>
              </w:rPr>
              <w:t>55</w:t>
            </w:r>
          </w:p>
          <w:p w:rsidR="00245B8B" w:rsidRPr="00C20C2E" w:rsidRDefault="00245B8B" w:rsidP="009318F4">
            <w:pPr>
              <w:pStyle w:val="ListParagraph"/>
              <w:ind w:left="0"/>
              <w:jc w:val="center"/>
              <w:rPr>
                <w:rFonts w:ascii="Arial" w:hAnsi="Arial" w:cs="Arial"/>
                <w:sz w:val="20"/>
                <w:szCs w:val="20"/>
                <w:lang w:val="id-ID"/>
              </w:rPr>
            </w:pPr>
            <w:r w:rsidRPr="00C20C2E">
              <w:rPr>
                <w:rFonts w:ascii="Arial" w:hAnsi="Arial" w:cs="Arial"/>
                <w:sz w:val="20"/>
                <w:szCs w:val="20"/>
                <w:lang w:val="id-ID"/>
              </w:rPr>
              <w:t>45</w:t>
            </w:r>
          </w:p>
        </w:tc>
      </w:tr>
      <w:tr w:rsidR="00245B8B" w:rsidRPr="00C20C2E" w:rsidTr="009318F4">
        <w:trPr>
          <w:gridBefore w:val="1"/>
          <w:wBefore w:w="142" w:type="dxa"/>
        </w:trPr>
        <w:tc>
          <w:tcPr>
            <w:tcW w:w="2442" w:type="dxa"/>
            <w:gridSpan w:val="2"/>
          </w:tcPr>
          <w:p w:rsidR="00245B8B" w:rsidRPr="00C20C2E" w:rsidRDefault="00245B8B" w:rsidP="009318F4">
            <w:pPr>
              <w:pStyle w:val="ListParagraph"/>
              <w:ind w:left="0"/>
              <w:jc w:val="center"/>
              <w:rPr>
                <w:rFonts w:ascii="Arial" w:hAnsi="Arial" w:cs="Arial"/>
                <w:sz w:val="20"/>
                <w:szCs w:val="20"/>
              </w:rPr>
            </w:pPr>
            <w:r w:rsidRPr="00C20C2E">
              <w:rPr>
                <w:rFonts w:ascii="Arial" w:hAnsi="Arial" w:cs="Arial"/>
                <w:sz w:val="20"/>
                <w:szCs w:val="20"/>
              </w:rPr>
              <w:t>Jumlah</w:t>
            </w:r>
          </w:p>
        </w:tc>
        <w:tc>
          <w:tcPr>
            <w:tcW w:w="2169" w:type="dxa"/>
            <w:gridSpan w:val="3"/>
          </w:tcPr>
          <w:p w:rsidR="00245B8B" w:rsidRPr="00C20C2E" w:rsidRDefault="00245B8B" w:rsidP="009318F4">
            <w:pPr>
              <w:pStyle w:val="ListParagraph"/>
              <w:ind w:left="0"/>
              <w:jc w:val="center"/>
              <w:rPr>
                <w:rFonts w:ascii="Arial" w:hAnsi="Arial" w:cs="Arial"/>
                <w:sz w:val="20"/>
                <w:szCs w:val="20"/>
              </w:rPr>
            </w:pPr>
            <w:r w:rsidRPr="00C20C2E">
              <w:rPr>
                <w:rFonts w:ascii="Arial" w:hAnsi="Arial" w:cs="Arial"/>
                <w:sz w:val="20"/>
                <w:szCs w:val="20"/>
              </w:rPr>
              <w:t>45</w:t>
            </w:r>
          </w:p>
        </w:tc>
        <w:tc>
          <w:tcPr>
            <w:tcW w:w="2436" w:type="dxa"/>
            <w:gridSpan w:val="3"/>
          </w:tcPr>
          <w:p w:rsidR="00245B8B" w:rsidRPr="00C20C2E" w:rsidRDefault="00245B8B" w:rsidP="009318F4">
            <w:pPr>
              <w:pStyle w:val="ListParagraph"/>
              <w:ind w:left="0"/>
              <w:jc w:val="center"/>
              <w:rPr>
                <w:rFonts w:ascii="Arial" w:hAnsi="Arial" w:cs="Arial"/>
                <w:sz w:val="20"/>
                <w:szCs w:val="20"/>
              </w:rPr>
            </w:pPr>
            <w:r w:rsidRPr="00C20C2E">
              <w:rPr>
                <w:rFonts w:ascii="Arial" w:hAnsi="Arial" w:cs="Arial"/>
                <w:sz w:val="20"/>
                <w:szCs w:val="20"/>
              </w:rPr>
              <w:t>100,0</w:t>
            </w:r>
          </w:p>
        </w:tc>
      </w:tr>
      <w:tr w:rsidR="00245B8B" w:rsidRPr="00C20C2E" w:rsidTr="009318F4">
        <w:tblPrEx>
          <w:tblBorders>
            <w:top w:val="none" w:sz="0" w:space="0" w:color="auto"/>
            <w:bottom w:val="none" w:sz="0" w:space="0" w:color="auto"/>
            <w:insideH w:val="none" w:sz="0" w:space="0" w:color="auto"/>
          </w:tblBorders>
        </w:tblPrEx>
        <w:trPr>
          <w:gridAfter w:val="1"/>
          <w:wAfter w:w="48" w:type="dxa"/>
          <w:trHeight w:val="324"/>
        </w:trPr>
        <w:tc>
          <w:tcPr>
            <w:tcW w:w="1984" w:type="dxa"/>
            <w:gridSpan w:val="2"/>
            <w:vMerge w:val="restart"/>
            <w:tcBorders>
              <w:top w:val="single" w:sz="4" w:space="0" w:color="auto"/>
            </w:tcBorders>
            <w:shd w:val="clear" w:color="auto" w:fill="FFFFFF" w:themeFill="background1"/>
          </w:tcPr>
          <w:p w:rsidR="00245B8B" w:rsidRPr="00C20C2E" w:rsidRDefault="00245B8B" w:rsidP="009318F4">
            <w:pPr>
              <w:contextualSpacing/>
              <w:rPr>
                <w:rFonts w:ascii="Arial" w:hAnsi="Arial" w:cs="Arial"/>
                <w:sz w:val="20"/>
                <w:szCs w:val="20"/>
              </w:rPr>
            </w:pPr>
            <w:r w:rsidRPr="00C20C2E">
              <w:rPr>
                <w:rFonts w:ascii="Arial" w:hAnsi="Arial" w:cs="Arial"/>
                <w:sz w:val="20"/>
                <w:szCs w:val="20"/>
              </w:rPr>
              <w:t xml:space="preserve">  </w:t>
            </w:r>
            <w:r w:rsidRPr="00C20C2E">
              <w:rPr>
                <w:rFonts w:ascii="Arial" w:hAnsi="Arial" w:cs="Arial"/>
                <w:sz w:val="20"/>
                <w:szCs w:val="20"/>
                <w:lang w:val="id-ID"/>
              </w:rPr>
              <w:t xml:space="preserve">Status Gizi </w:t>
            </w:r>
            <w:r w:rsidRPr="00C20C2E">
              <w:rPr>
                <w:rFonts w:ascii="Arial" w:hAnsi="Arial" w:cs="Arial"/>
                <w:sz w:val="20"/>
                <w:szCs w:val="20"/>
              </w:rPr>
              <w:t xml:space="preserve"> </w:t>
            </w:r>
          </w:p>
          <w:p w:rsidR="00245B8B" w:rsidRPr="00C20C2E" w:rsidRDefault="00245B8B" w:rsidP="009318F4">
            <w:pPr>
              <w:contextualSpacing/>
              <w:rPr>
                <w:rFonts w:ascii="Arial" w:hAnsi="Arial" w:cs="Arial"/>
                <w:sz w:val="20"/>
                <w:szCs w:val="20"/>
                <w:lang w:val="id-ID"/>
              </w:rPr>
            </w:pPr>
            <w:r w:rsidRPr="00C20C2E">
              <w:rPr>
                <w:rFonts w:ascii="Arial" w:hAnsi="Arial" w:cs="Arial"/>
                <w:sz w:val="20"/>
                <w:szCs w:val="20"/>
              </w:rPr>
              <w:t xml:space="preserve">  </w:t>
            </w:r>
            <w:r w:rsidRPr="00C20C2E">
              <w:rPr>
                <w:rFonts w:ascii="Arial" w:hAnsi="Arial" w:cs="Arial"/>
                <w:sz w:val="20"/>
                <w:szCs w:val="20"/>
                <w:lang w:val="id-ID"/>
              </w:rPr>
              <w:t>(BB/U)</w:t>
            </w:r>
          </w:p>
        </w:tc>
        <w:tc>
          <w:tcPr>
            <w:tcW w:w="2552" w:type="dxa"/>
            <w:gridSpan w:val="3"/>
            <w:tcBorders>
              <w:top w:val="single" w:sz="4" w:space="0" w:color="auto"/>
              <w:bottom w:val="single" w:sz="4" w:space="0" w:color="auto"/>
            </w:tcBorders>
          </w:tcPr>
          <w:p w:rsidR="00245B8B" w:rsidRPr="00C20C2E" w:rsidRDefault="00245B8B" w:rsidP="009318F4">
            <w:pPr>
              <w:ind w:left="-108" w:firstLine="108"/>
              <w:rPr>
                <w:rFonts w:ascii="Arial" w:hAnsi="Arial" w:cs="Arial"/>
                <w:sz w:val="20"/>
                <w:szCs w:val="20"/>
                <w:lang w:val="id-ID"/>
              </w:rPr>
            </w:pPr>
            <w:r w:rsidRPr="00C20C2E">
              <w:rPr>
                <w:rFonts w:ascii="Arial" w:hAnsi="Arial" w:cs="Arial"/>
                <w:sz w:val="20"/>
                <w:szCs w:val="20"/>
                <w:lang w:val="id-ID"/>
              </w:rPr>
              <w:t>Sebelum</w:t>
            </w:r>
          </w:p>
        </w:tc>
        <w:tc>
          <w:tcPr>
            <w:tcW w:w="2605" w:type="dxa"/>
            <w:gridSpan w:val="3"/>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Sesudah</w:t>
            </w:r>
          </w:p>
        </w:tc>
      </w:tr>
      <w:tr w:rsidR="00245B8B" w:rsidRPr="00C20C2E" w:rsidTr="009318F4">
        <w:tblPrEx>
          <w:tblBorders>
            <w:top w:val="none" w:sz="0" w:space="0" w:color="auto"/>
            <w:bottom w:val="none" w:sz="0" w:space="0" w:color="auto"/>
            <w:insideH w:val="none" w:sz="0" w:space="0" w:color="auto"/>
          </w:tblBorders>
        </w:tblPrEx>
        <w:trPr>
          <w:gridAfter w:val="1"/>
          <w:wAfter w:w="48" w:type="dxa"/>
          <w:trHeight w:val="273"/>
        </w:trPr>
        <w:tc>
          <w:tcPr>
            <w:tcW w:w="1984" w:type="dxa"/>
            <w:gridSpan w:val="2"/>
            <w:vMerge/>
            <w:tcBorders>
              <w:bottom w:val="single" w:sz="4" w:space="0" w:color="auto"/>
            </w:tcBorders>
            <w:shd w:val="clear" w:color="auto" w:fill="FFFFFF" w:themeFill="background1"/>
          </w:tcPr>
          <w:p w:rsidR="00245B8B" w:rsidRPr="00C20C2E" w:rsidRDefault="00245B8B" w:rsidP="009318F4">
            <w:pPr>
              <w:jc w:val="both"/>
              <w:rPr>
                <w:rFonts w:ascii="Arial" w:hAnsi="Arial" w:cs="Arial"/>
                <w:sz w:val="20"/>
                <w:szCs w:val="20"/>
                <w:lang w:val="id-ID"/>
              </w:rPr>
            </w:pPr>
          </w:p>
        </w:tc>
        <w:tc>
          <w:tcPr>
            <w:tcW w:w="1134" w:type="dxa"/>
            <w:gridSpan w:val="2"/>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n</w:t>
            </w:r>
          </w:p>
        </w:tc>
        <w:tc>
          <w:tcPr>
            <w:tcW w:w="1418"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276" w:type="dxa"/>
            <w:gridSpan w:val="2"/>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n</w:t>
            </w:r>
          </w:p>
        </w:tc>
        <w:tc>
          <w:tcPr>
            <w:tcW w:w="1329"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w:t>
            </w:r>
            <w:r w:rsidRPr="00C20C2E">
              <w:rPr>
                <w:rFonts w:ascii="Arial" w:hAnsi="Arial" w:cs="Arial"/>
                <w:sz w:val="20"/>
                <w:szCs w:val="20"/>
              </w:rPr>
              <w:t xml:space="preserve">        p</w:t>
            </w:r>
          </w:p>
        </w:tc>
      </w:tr>
      <w:tr w:rsidR="00245B8B" w:rsidRPr="00C20C2E" w:rsidTr="009318F4">
        <w:tblPrEx>
          <w:tblBorders>
            <w:top w:val="none" w:sz="0" w:space="0" w:color="auto"/>
            <w:bottom w:val="none" w:sz="0" w:space="0" w:color="auto"/>
            <w:insideH w:val="none" w:sz="0" w:space="0" w:color="auto"/>
          </w:tblBorders>
        </w:tblPrEx>
        <w:trPr>
          <w:gridAfter w:val="1"/>
          <w:wAfter w:w="48" w:type="dxa"/>
        </w:trPr>
        <w:tc>
          <w:tcPr>
            <w:tcW w:w="1984" w:type="dxa"/>
            <w:gridSpan w:val="2"/>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rPr>
              <w:t xml:space="preserve">  </w:t>
            </w:r>
            <w:r w:rsidRPr="00C20C2E">
              <w:rPr>
                <w:rFonts w:ascii="Arial" w:hAnsi="Arial" w:cs="Arial"/>
                <w:sz w:val="20"/>
                <w:szCs w:val="20"/>
                <w:lang w:val="id-ID"/>
              </w:rPr>
              <w:t>Sangat Kurang</w:t>
            </w:r>
          </w:p>
        </w:tc>
        <w:tc>
          <w:tcPr>
            <w:tcW w:w="1134" w:type="dxa"/>
            <w:gridSpan w:val="2"/>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1</w:t>
            </w:r>
          </w:p>
        </w:tc>
        <w:tc>
          <w:tcPr>
            <w:tcW w:w="1418"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4</w:t>
            </w:r>
          </w:p>
        </w:tc>
        <w:tc>
          <w:tcPr>
            <w:tcW w:w="1276" w:type="dxa"/>
            <w:gridSpan w:val="2"/>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329"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r>
      <w:tr w:rsidR="00245B8B" w:rsidRPr="00C20C2E" w:rsidTr="009318F4">
        <w:tblPrEx>
          <w:tblBorders>
            <w:top w:val="none" w:sz="0" w:space="0" w:color="auto"/>
            <w:bottom w:val="none" w:sz="0" w:space="0" w:color="auto"/>
            <w:insideH w:val="none" w:sz="0" w:space="0" w:color="auto"/>
          </w:tblBorders>
        </w:tblPrEx>
        <w:trPr>
          <w:gridAfter w:val="1"/>
          <w:wAfter w:w="48" w:type="dxa"/>
        </w:trPr>
        <w:tc>
          <w:tcPr>
            <w:tcW w:w="1984" w:type="dxa"/>
            <w:gridSpan w:val="2"/>
          </w:tcPr>
          <w:p w:rsidR="00245B8B" w:rsidRPr="00C20C2E" w:rsidRDefault="00245B8B" w:rsidP="009318F4">
            <w:pPr>
              <w:rPr>
                <w:rFonts w:ascii="Arial" w:hAnsi="Arial" w:cs="Arial"/>
                <w:sz w:val="20"/>
                <w:szCs w:val="20"/>
                <w:lang w:val="id-ID"/>
              </w:rPr>
            </w:pPr>
            <w:r w:rsidRPr="00C20C2E">
              <w:rPr>
                <w:rFonts w:ascii="Arial" w:hAnsi="Arial" w:cs="Arial"/>
                <w:sz w:val="20"/>
                <w:szCs w:val="20"/>
              </w:rPr>
              <w:t xml:space="preserve">  </w:t>
            </w:r>
            <w:r w:rsidRPr="00C20C2E">
              <w:rPr>
                <w:rFonts w:ascii="Arial" w:hAnsi="Arial" w:cs="Arial"/>
                <w:sz w:val="20"/>
                <w:szCs w:val="20"/>
                <w:lang w:val="id-ID"/>
              </w:rPr>
              <w:t>Kurang</w:t>
            </w:r>
          </w:p>
        </w:tc>
        <w:tc>
          <w:tcPr>
            <w:tcW w:w="1134" w:type="dxa"/>
            <w:gridSpan w:val="2"/>
          </w:tcPr>
          <w:p w:rsidR="00245B8B" w:rsidRPr="00C20C2E" w:rsidRDefault="00245B8B" w:rsidP="009318F4">
            <w:pPr>
              <w:rPr>
                <w:rFonts w:ascii="Arial" w:hAnsi="Arial" w:cs="Arial"/>
                <w:sz w:val="20"/>
                <w:szCs w:val="20"/>
              </w:rPr>
            </w:pPr>
            <w:r w:rsidRPr="00C20C2E">
              <w:rPr>
                <w:rFonts w:ascii="Arial" w:hAnsi="Arial" w:cs="Arial"/>
                <w:sz w:val="20"/>
                <w:szCs w:val="20"/>
                <w:lang w:val="id-ID"/>
              </w:rPr>
              <w:t>1</w:t>
            </w:r>
            <w:r w:rsidRPr="00C20C2E">
              <w:rPr>
                <w:rFonts w:ascii="Arial" w:hAnsi="Arial" w:cs="Arial"/>
                <w:sz w:val="20"/>
                <w:szCs w:val="20"/>
              </w:rPr>
              <w:t>6</w:t>
            </w:r>
          </w:p>
        </w:tc>
        <w:tc>
          <w:tcPr>
            <w:tcW w:w="1418" w:type="dxa"/>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36</w:t>
            </w:r>
          </w:p>
        </w:tc>
        <w:tc>
          <w:tcPr>
            <w:tcW w:w="1276" w:type="dxa"/>
            <w:gridSpan w:val="2"/>
          </w:tcPr>
          <w:p w:rsidR="00245B8B" w:rsidRPr="00C20C2E" w:rsidRDefault="00245B8B" w:rsidP="009318F4">
            <w:pPr>
              <w:rPr>
                <w:rFonts w:ascii="Arial" w:hAnsi="Arial" w:cs="Arial"/>
                <w:sz w:val="20"/>
                <w:szCs w:val="20"/>
              </w:rPr>
            </w:pPr>
            <w:r w:rsidRPr="00C20C2E">
              <w:rPr>
                <w:rFonts w:ascii="Arial" w:hAnsi="Arial" w:cs="Arial"/>
                <w:sz w:val="20"/>
                <w:szCs w:val="20"/>
                <w:lang w:val="id-ID"/>
              </w:rPr>
              <w:t>1</w:t>
            </w:r>
            <w:r w:rsidRPr="00C20C2E">
              <w:rPr>
                <w:rFonts w:ascii="Arial" w:hAnsi="Arial" w:cs="Arial"/>
                <w:sz w:val="20"/>
                <w:szCs w:val="20"/>
              </w:rPr>
              <w:t>6</w:t>
            </w:r>
          </w:p>
        </w:tc>
        <w:tc>
          <w:tcPr>
            <w:tcW w:w="1329" w:type="dxa"/>
          </w:tcPr>
          <w:p w:rsidR="00245B8B" w:rsidRPr="00C20C2E" w:rsidRDefault="00245B8B" w:rsidP="009318F4">
            <w:pPr>
              <w:rPr>
                <w:rFonts w:ascii="Arial" w:hAnsi="Arial" w:cs="Arial"/>
                <w:sz w:val="20"/>
                <w:szCs w:val="20"/>
              </w:rPr>
            </w:pPr>
            <w:r w:rsidRPr="00C20C2E">
              <w:rPr>
                <w:rFonts w:ascii="Arial" w:hAnsi="Arial" w:cs="Arial"/>
                <w:sz w:val="20"/>
                <w:szCs w:val="20"/>
                <w:lang w:val="id-ID"/>
              </w:rPr>
              <w:t>36</w:t>
            </w:r>
            <w:r w:rsidRPr="00C20C2E">
              <w:rPr>
                <w:rFonts w:ascii="Arial" w:hAnsi="Arial" w:cs="Arial"/>
                <w:sz w:val="20"/>
                <w:szCs w:val="20"/>
              </w:rPr>
              <w:t xml:space="preserve">     0.184</w:t>
            </w:r>
          </w:p>
        </w:tc>
      </w:tr>
      <w:tr w:rsidR="00245B8B" w:rsidRPr="00C20C2E" w:rsidTr="009318F4">
        <w:tblPrEx>
          <w:tblBorders>
            <w:top w:val="none" w:sz="0" w:space="0" w:color="auto"/>
            <w:bottom w:val="none" w:sz="0" w:space="0" w:color="auto"/>
            <w:insideH w:val="none" w:sz="0" w:space="0" w:color="auto"/>
          </w:tblBorders>
        </w:tblPrEx>
        <w:trPr>
          <w:gridAfter w:val="1"/>
          <w:wAfter w:w="48" w:type="dxa"/>
        </w:trPr>
        <w:tc>
          <w:tcPr>
            <w:tcW w:w="1984" w:type="dxa"/>
            <w:gridSpan w:val="2"/>
          </w:tcPr>
          <w:p w:rsidR="00245B8B" w:rsidRPr="00C20C2E" w:rsidRDefault="00245B8B" w:rsidP="009318F4">
            <w:pPr>
              <w:rPr>
                <w:rFonts w:ascii="Arial" w:hAnsi="Arial" w:cs="Arial"/>
                <w:sz w:val="20"/>
                <w:szCs w:val="20"/>
                <w:lang w:val="id-ID"/>
              </w:rPr>
            </w:pPr>
            <w:r w:rsidRPr="00C20C2E">
              <w:rPr>
                <w:rFonts w:ascii="Arial" w:hAnsi="Arial" w:cs="Arial"/>
                <w:sz w:val="20"/>
                <w:szCs w:val="20"/>
              </w:rPr>
              <w:t xml:space="preserve">  </w:t>
            </w:r>
            <w:r w:rsidRPr="00C20C2E">
              <w:rPr>
                <w:rFonts w:ascii="Arial" w:hAnsi="Arial" w:cs="Arial"/>
                <w:sz w:val="20"/>
                <w:szCs w:val="20"/>
                <w:lang w:val="id-ID"/>
              </w:rPr>
              <w:t>Normal</w:t>
            </w:r>
          </w:p>
        </w:tc>
        <w:tc>
          <w:tcPr>
            <w:tcW w:w="1134" w:type="dxa"/>
            <w:gridSpan w:val="2"/>
          </w:tcPr>
          <w:p w:rsidR="00245B8B" w:rsidRPr="00C20C2E" w:rsidRDefault="00245B8B" w:rsidP="009318F4">
            <w:pPr>
              <w:rPr>
                <w:rFonts w:ascii="Arial" w:hAnsi="Arial" w:cs="Arial"/>
                <w:sz w:val="20"/>
                <w:szCs w:val="20"/>
              </w:rPr>
            </w:pPr>
            <w:r w:rsidRPr="00C20C2E">
              <w:rPr>
                <w:rFonts w:ascii="Arial" w:hAnsi="Arial" w:cs="Arial"/>
                <w:sz w:val="20"/>
                <w:szCs w:val="20"/>
              </w:rPr>
              <w:t>28</w:t>
            </w:r>
          </w:p>
        </w:tc>
        <w:tc>
          <w:tcPr>
            <w:tcW w:w="1418" w:type="dxa"/>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60</w:t>
            </w:r>
          </w:p>
        </w:tc>
        <w:tc>
          <w:tcPr>
            <w:tcW w:w="1276" w:type="dxa"/>
            <w:gridSpan w:val="2"/>
          </w:tcPr>
          <w:p w:rsidR="00245B8B" w:rsidRPr="00C20C2E" w:rsidRDefault="00245B8B" w:rsidP="009318F4">
            <w:pPr>
              <w:rPr>
                <w:rFonts w:ascii="Arial" w:hAnsi="Arial" w:cs="Arial"/>
                <w:sz w:val="20"/>
                <w:szCs w:val="20"/>
              </w:rPr>
            </w:pPr>
            <w:r w:rsidRPr="00C20C2E">
              <w:rPr>
                <w:rFonts w:ascii="Arial" w:hAnsi="Arial" w:cs="Arial"/>
                <w:sz w:val="20"/>
                <w:szCs w:val="20"/>
                <w:lang w:val="id-ID"/>
              </w:rPr>
              <w:t>2</w:t>
            </w:r>
            <w:r w:rsidRPr="00C20C2E">
              <w:rPr>
                <w:rFonts w:ascii="Arial" w:hAnsi="Arial" w:cs="Arial"/>
                <w:sz w:val="20"/>
                <w:szCs w:val="20"/>
              </w:rPr>
              <w:t>9</w:t>
            </w:r>
          </w:p>
        </w:tc>
        <w:tc>
          <w:tcPr>
            <w:tcW w:w="1329" w:type="dxa"/>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64</w:t>
            </w:r>
          </w:p>
        </w:tc>
      </w:tr>
      <w:tr w:rsidR="00245B8B" w:rsidRPr="00C20C2E" w:rsidTr="009318F4">
        <w:tblPrEx>
          <w:tblBorders>
            <w:top w:val="none" w:sz="0" w:space="0" w:color="auto"/>
            <w:bottom w:val="none" w:sz="0" w:space="0" w:color="auto"/>
            <w:insideH w:val="none" w:sz="0" w:space="0" w:color="auto"/>
          </w:tblBorders>
        </w:tblPrEx>
        <w:trPr>
          <w:gridAfter w:val="1"/>
          <w:wAfter w:w="48" w:type="dxa"/>
        </w:trPr>
        <w:tc>
          <w:tcPr>
            <w:tcW w:w="1984" w:type="dxa"/>
            <w:gridSpan w:val="2"/>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rPr>
              <w:t xml:space="preserve">  </w:t>
            </w:r>
            <w:r w:rsidRPr="00C20C2E">
              <w:rPr>
                <w:rFonts w:ascii="Arial" w:hAnsi="Arial" w:cs="Arial"/>
                <w:sz w:val="20"/>
                <w:szCs w:val="20"/>
                <w:lang w:val="id-ID"/>
              </w:rPr>
              <w:t>Lebih</w:t>
            </w:r>
          </w:p>
        </w:tc>
        <w:tc>
          <w:tcPr>
            <w:tcW w:w="1134" w:type="dxa"/>
            <w:gridSpan w:val="2"/>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418"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276" w:type="dxa"/>
            <w:gridSpan w:val="2"/>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329"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r>
      <w:tr w:rsidR="00245B8B" w:rsidRPr="00C20C2E" w:rsidTr="009318F4">
        <w:tblPrEx>
          <w:tblBorders>
            <w:top w:val="none" w:sz="0" w:space="0" w:color="auto"/>
            <w:bottom w:val="none" w:sz="0" w:space="0" w:color="auto"/>
            <w:insideH w:val="none" w:sz="0" w:space="0" w:color="auto"/>
          </w:tblBorders>
        </w:tblPrEx>
        <w:trPr>
          <w:gridAfter w:val="1"/>
          <w:wAfter w:w="48" w:type="dxa"/>
        </w:trPr>
        <w:tc>
          <w:tcPr>
            <w:tcW w:w="1984" w:type="dxa"/>
            <w:gridSpan w:val="2"/>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Jumlah</w:t>
            </w:r>
          </w:p>
        </w:tc>
        <w:tc>
          <w:tcPr>
            <w:tcW w:w="1134" w:type="dxa"/>
            <w:gridSpan w:val="2"/>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45</w:t>
            </w:r>
          </w:p>
        </w:tc>
        <w:tc>
          <w:tcPr>
            <w:tcW w:w="1418"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100,0</w:t>
            </w:r>
          </w:p>
        </w:tc>
        <w:tc>
          <w:tcPr>
            <w:tcW w:w="1276" w:type="dxa"/>
            <w:gridSpan w:val="2"/>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45</w:t>
            </w:r>
          </w:p>
        </w:tc>
        <w:tc>
          <w:tcPr>
            <w:tcW w:w="1329"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100,0</w:t>
            </w:r>
          </w:p>
        </w:tc>
      </w:tr>
      <w:tr w:rsidR="00245B8B" w:rsidRPr="00C20C2E" w:rsidTr="009318F4">
        <w:tblPrEx>
          <w:tblBorders>
            <w:top w:val="none" w:sz="0" w:space="0" w:color="auto"/>
            <w:bottom w:val="none" w:sz="0" w:space="0" w:color="auto"/>
            <w:insideH w:val="none" w:sz="0" w:space="0" w:color="auto"/>
          </w:tblBorders>
        </w:tblPrEx>
        <w:trPr>
          <w:gridAfter w:val="1"/>
          <w:wAfter w:w="48" w:type="dxa"/>
          <w:trHeight w:val="324"/>
        </w:trPr>
        <w:tc>
          <w:tcPr>
            <w:tcW w:w="1984" w:type="dxa"/>
            <w:gridSpan w:val="2"/>
            <w:vMerge w:val="restart"/>
            <w:tcBorders>
              <w:top w:val="single" w:sz="4" w:space="0" w:color="auto"/>
            </w:tcBorders>
            <w:shd w:val="clear" w:color="auto" w:fill="FFFFFF" w:themeFill="background1"/>
          </w:tcPr>
          <w:p w:rsidR="00245B8B" w:rsidRPr="00C20C2E" w:rsidRDefault="00245B8B" w:rsidP="009318F4">
            <w:pPr>
              <w:contextualSpacing/>
              <w:jc w:val="center"/>
              <w:rPr>
                <w:rFonts w:ascii="Arial" w:hAnsi="Arial" w:cs="Arial"/>
                <w:sz w:val="20"/>
                <w:szCs w:val="20"/>
                <w:lang w:val="id-ID"/>
              </w:rPr>
            </w:pPr>
            <w:r w:rsidRPr="00C20C2E">
              <w:rPr>
                <w:rFonts w:ascii="Arial" w:hAnsi="Arial" w:cs="Arial"/>
                <w:sz w:val="20"/>
                <w:szCs w:val="20"/>
                <w:lang w:val="id-ID"/>
              </w:rPr>
              <w:t>Status Gizi (TB/U)</w:t>
            </w:r>
          </w:p>
        </w:tc>
        <w:tc>
          <w:tcPr>
            <w:tcW w:w="2552" w:type="dxa"/>
            <w:gridSpan w:val="3"/>
            <w:tcBorders>
              <w:top w:val="single" w:sz="4" w:space="0" w:color="auto"/>
              <w:bottom w:val="single" w:sz="4" w:space="0" w:color="auto"/>
            </w:tcBorders>
          </w:tcPr>
          <w:p w:rsidR="00245B8B" w:rsidRPr="00C20C2E" w:rsidRDefault="00245B8B" w:rsidP="009318F4">
            <w:pPr>
              <w:ind w:left="-108" w:firstLine="108"/>
              <w:rPr>
                <w:rFonts w:ascii="Arial" w:hAnsi="Arial" w:cs="Arial"/>
                <w:sz w:val="20"/>
                <w:szCs w:val="20"/>
                <w:lang w:val="id-ID"/>
              </w:rPr>
            </w:pPr>
            <w:r w:rsidRPr="00C20C2E">
              <w:rPr>
                <w:rFonts w:ascii="Arial" w:hAnsi="Arial" w:cs="Arial"/>
                <w:sz w:val="20"/>
                <w:szCs w:val="20"/>
                <w:lang w:val="id-ID"/>
              </w:rPr>
              <w:t>Sebelum</w:t>
            </w:r>
          </w:p>
        </w:tc>
        <w:tc>
          <w:tcPr>
            <w:tcW w:w="2605" w:type="dxa"/>
            <w:gridSpan w:val="3"/>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Sesudah</w:t>
            </w:r>
          </w:p>
        </w:tc>
      </w:tr>
      <w:tr w:rsidR="00245B8B" w:rsidRPr="00C20C2E" w:rsidTr="009318F4">
        <w:tblPrEx>
          <w:tblBorders>
            <w:top w:val="none" w:sz="0" w:space="0" w:color="auto"/>
            <w:bottom w:val="none" w:sz="0" w:space="0" w:color="auto"/>
            <w:insideH w:val="none" w:sz="0" w:space="0" w:color="auto"/>
          </w:tblBorders>
        </w:tblPrEx>
        <w:trPr>
          <w:gridAfter w:val="1"/>
          <w:wAfter w:w="48" w:type="dxa"/>
          <w:trHeight w:val="273"/>
        </w:trPr>
        <w:tc>
          <w:tcPr>
            <w:tcW w:w="1984" w:type="dxa"/>
            <w:gridSpan w:val="2"/>
            <w:vMerge/>
            <w:tcBorders>
              <w:bottom w:val="single" w:sz="4" w:space="0" w:color="auto"/>
            </w:tcBorders>
            <w:shd w:val="clear" w:color="auto" w:fill="FFFFFF" w:themeFill="background1"/>
          </w:tcPr>
          <w:p w:rsidR="00245B8B" w:rsidRPr="00C20C2E" w:rsidRDefault="00245B8B" w:rsidP="009318F4">
            <w:pPr>
              <w:jc w:val="both"/>
              <w:rPr>
                <w:rFonts w:ascii="Arial" w:hAnsi="Arial" w:cs="Arial"/>
                <w:sz w:val="20"/>
                <w:szCs w:val="20"/>
                <w:lang w:val="id-ID"/>
              </w:rPr>
            </w:pPr>
          </w:p>
        </w:tc>
        <w:tc>
          <w:tcPr>
            <w:tcW w:w="1134" w:type="dxa"/>
            <w:gridSpan w:val="2"/>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n</w:t>
            </w:r>
          </w:p>
        </w:tc>
        <w:tc>
          <w:tcPr>
            <w:tcW w:w="1418"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276" w:type="dxa"/>
            <w:gridSpan w:val="2"/>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n</w:t>
            </w:r>
          </w:p>
        </w:tc>
        <w:tc>
          <w:tcPr>
            <w:tcW w:w="1329"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w:t>
            </w:r>
            <w:r w:rsidRPr="00C20C2E">
              <w:rPr>
                <w:rFonts w:ascii="Arial" w:hAnsi="Arial" w:cs="Arial"/>
                <w:sz w:val="20"/>
                <w:szCs w:val="20"/>
              </w:rPr>
              <w:t xml:space="preserve">       p</w:t>
            </w:r>
          </w:p>
        </w:tc>
      </w:tr>
      <w:tr w:rsidR="00245B8B" w:rsidRPr="00C20C2E" w:rsidTr="009318F4">
        <w:tblPrEx>
          <w:tblBorders>
            <w:top w:val="none" w:sz="0" w:space="0" w:color="auto"/>
            <w:bottom w:val="none" w:sz="0" w:space="0" w:color="auto"/>
            <w:insideH w:val="none" w:sz="0" w:space="0" w:color="auto"/>
          </w:tblBorders>
        </w:tblPrEx>
        <w:trPr>
          <w:gridAfter w:val="1"/>
          <w:wAfter w:w="48" w:type="dxa"/>
        </w:trPr>
        <w:tc>
          <w:tcPr>
            <w:tcW w:w="1984" w:type="dxa"/>
            <w:gridSpan w:val="2"/>
            <w:tcBorders>
              <w:top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Sangat Pendek</w:t>
            </w:r>
          </w:p>
        </w:tc>
        <w:tc>
          <w:tcPr>
            <w:tcW w:w="1134" w:type="dxa"/>
            <w:gridSpan w:val="2"/>
            <w:tcBorders>
              <w:top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1</w:t>
            </w:r>
            <w:r w:rsidRPr="00C20C2E">
              <w:rPr>
                <w:rFonts w:ascii="Arial" w:hAnsi="Arial" w:cs="Arial"/>
                <w:sz w:val="20"/>
                <w:szCs w:val="20"/>
              </w:rPr>
              <w:t>4</w:t>
            </w:r>
          </w:p>
        </w:tc>
        <w:tc>
          <w:tcPr>
            <w:tcW w:w="1418"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30</w:t>
            </w:r>
          </w:p>
        </w:tc>
        <w:tc>
          <w:tcPr>
            <w:tcW w:w="1276" w:type="dxa"/>
            <w:gridSpan w:val="2"/>
            <w:tcBorders>
              <w:top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14</w:t>
            </w:r>
          </w:p>
        </w:tc>
        <w:tc>
          <w:tcPr>
            <w:tcW w:w="1329"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30</w:t>
            </w:r>
          </w:p>
        </w:tc>
      </w:tr>
      <w:tr w:rsidR="00245B8B" w:rsidRPr="00C20C2E" w:rsidTr="009318F4">
        <w:tblPrEx>
          <w:tblBorders>
            <w:top w:val="none" w:sz="0" w:space="0" w:color="auto"/>
            <w:bottom w:val="none" w:sz="0" w:space="0" w:color="auto"/>
            <w:insideH w:val="none" w:sz="0" w:space="0" w:color="auto"/>
          </w:tblBorders>
        </w:tblPrEx>
        <w:trPr>
          <w:gridAfter w:val="1"/>
          <w:wAfter w:w="48" w:type="dxa"/>
        </w:trPr>
        <w:tc>
          <w:tcPr>
            <w:tcW w:w="1984" w:type="dxa"/>
            <w:gridSpan w:val="2"/>
            <w:tcBorders>
              <w:bottom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Pendek</w:t>
            </w:r>
          </w:p>
        </w:tc>
        <w:tc>
          <w:tcPr>
            <w:tcW w:w="1134" w:type="dxa"/>
            <w:gridSpan w:val="2"/>
            <w:tcBorders>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31</w:t>
            </w:r>
          </w:p>
        </w:tc>
        <w:tc>
          <w:tcPr>
            <w:tcW w:w="1418"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70</w:t>
            </w:r>
          </w:p>
        </w:tc>
        <w:tc>
          <w:tcPr>
            <w:tcW w:w="1276" w:type="dxa"/>
            <w:gridSpan w:val="2"/>
            <w:tcBorders>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31</w:t>
            </w:r>
          </w:p>
        </w:tc>
        <w:tc>
          <w:tcPr>
            <w:tcW w:w="1329" w:type="dxa"/>
            <w:tcBorders>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70</w:t>
            </w:r>
            <w:r w:rsidRPr="00C20C2E">
              <w:rPr>
                <w:rFonts w:ascii="Arial" w:hAnsi="Arial" w:cs="Arial"/>
                <w:sz w:val="20"/>
                <w:szCs w:val="20"/>
              </w:rPr>
              <w:t xml:space="preserve">     0.325</w:t>
            </w:r>
          </w:p>
        </w:tc>
      </w:tr>
      <w:tr w:rsidR="00245B8B" w:rsidRPr="00C20C2E" w:rsidTr="009318F4">
        <w:tblPrEx>
          <w:tblBorders>
            <w:top w:val="none" w:sz="0" w:space="0" w:color="auto"/>
            <w:bottom w:val="none" w:sz="0" w:space="0" w:color="auto"/>
            <w:insideH w:val="none" w:sz="0" w:space="0" w:color="auto"/>
          </w:tblBorders>
        </w:tblPrEx>
        <w:trPr>
          <w:gridAfter w:val="1"/>
          <w:wAfter w:w="48" w:type="dxa"/>
        </w:trPr>
        <w:tc>
          <w:tcPr>
            <w:tcW w:w="1984" w:type="dxa"/>
            <w:gridSpan w:val="2"/>
            <w:tcBorders>
              <w:top w:val="single" w:sz="4" w:space="0" w:color="auto"/>
              <w:bottom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Jumlah</w:t>
            </w:r>
          </w:p>
        </w:tc>
        <w:tc>
          <w:tcPr>
            <w:tcW w:w="1134" w:type="dxa"/>
            <w:gridSpan w:val="2"/>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45</w:t>
            </w:r>
          </w:p>
        </w:tc>
        <w:tc>
          <w:tcPr>
            <w:tcW w:w="1418"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100</w:t>
            </w:r>
          </w:p>
        </w:tc>
        <w:tc>
          <w:tcPr>
            <w:tcW w:w="1276" w:type="dxa"/>
            <w:gridSpan w:val="2"/>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45</w:t>
            </w:r>
          </w:p>
        </w:tc>
        <w:tc>
          <w:tcPr>
            <w:tcW w:w="1329"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100</w:t>
            </w:r>
          </w:p>
        </w:tc>
      </w:tr>
    </w:tbl>
    <w:p w:rsidR="00245B8B" w:rsidRPr="00C20C2E" w:rsidRDefault="00245B8B" w:rsidP="00245B8B">
      <w:pPr>
        <w:pStyle w:val="ListParagraph"/>
        <w:tabs>
          <w:tab w:val="left" w:pos="993"/>
        </w:tabs>
        <w:ind w:left="709"/>
        <w:rPr>
          <w:rFonts w:ascii="Arial" w:hAnsi="Arial" w:cs="Arial"/>
          <w:sz w:val="20"/>
          <w:szCs w:val="20"/>
          <w:lang w:val="id-ID"/>
        </w:rPr>
      </w:pPr>
      <w:r w:rsidRPr="00C20C2E">
        <w:rPr>
          <w:rFonts w:ascii="Arial" w:hAnsi="Arial" w:cs="Arial"/>
          <w:sz w:val="20"/>
          <w:szCs w:val="20"/>
          <w:lang w:val="id-ID"/>
        </w:rPr>
        <w:lastRenderedPageBreak/>
        <w:t xml:space="preserve">       </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1134"/>
        <w:gridCol w:w="1418"/>
        <w:gridCol w:w="1276"/>
        <w:gridCol w:w="1329"/>
      </w:tblGrid>
      <w:tr w:rsidR="00245B8B" w:rsidRPr="00C20C2E" w:rsidTr="009318F4">
        <w:trPr>
          <w:trHeight w:val="324"/>
        </w:trPr>
        <w:tc>
          <w:tcPr>
            <w:tcW w:w="1984" w:type="dxa"/>
            <w:vMerge w:val="restart"/>
            <w:tcBorders>
              <w:top w:val="single" w:sz="4" w:space="0" w:color="auto"/>
            </w:tcBorders>
            <w:shd w:val="clear" w:color="auto" w:fill="FFFFFF" w:themeFill="background1"/>
          </w:tcPr>
          <w:p w:rsidR="00245B8B" w:rsidRPr="00C20C2E" w:rsidRDefault="00245B8B" w:rsidP="009318F4">
            <w:pPr>
              <w:contextualSpacing/>
              <w:jc w:val="center"/>
              <w:rPr>
                <w:rFonts w:ascii="Arial" w:hAnsi="Arial" w:cs="Arial"/>
                <w:sz w:val="20"/>
                <w:szCs w:val="20"/>
                <w:lang w:val="id-ID"/>
              </w:rPr>
            </w:pPr>
            <w:r w:rsidRPr="00C20C2E">
              <w:rPr>
                <w:rFonts w:ascii="Arial" w:hAnsi="Arial" w:cs="Arial"/>
                <w:sz w:val="20"/>
                <w:szCs w:val="20"/>
                <w:lang w:val="id-ID"/>
              </w:rPr>
              <w:t>Status Gizi (BB/TB)</w:t>
            </w:r>
          </w:p>
        </w:tc>
        <w:tc>
          <w:tcPr>
            <w:tcW w:w="2552" w:type="dxa"/>
            <w:gridSpan w:val="2"/>
            <w:tcBorders>
              <w:top w:val="single" w:sz="4" w:space="0" w:color="auto"/>
              <w:bottom w:val="single" w:sz="4" w:space="0" w:color="auto"/>
            </w:tcBorders>
          </w:tcPr>
          <w:p w:rsidR="00245B8B" w:rsidRPr="00C20C2E" w:rsidRDefault="00245B8B" w:rsidP="009318F4">
            <w:pPr>
              <w:ind w:left="-108" w:firstLine="108"/>
              <w:jc w:val="center"/>
              <w:rPr>
                <w:rFonts w:ascii="Arial" w:hAnsi="Arial" w:cs="Arial"/>
                <w:sz w:val="20"/>
                <w:szCs w:val="20"/>
                <w:lang w:val="id-ID"/>
              </w:rPr>
            </w:pPr>
            <w:r w:rsidRPr="00C20C2E">
              <w:rPr>
                <w:rFonts w:ascii="Arial" w:hAnsi="Arial" w:cs="Arial"/>
                <w:sz w:val="20"/>
                <w:szCs w:val="20"/>
                <w:lang w:val="id-ID"/>
              </w:rPr>
              <w:t>Sebelum</w:t>
            </w:r>
          </w:p>
        </w:tc>
        <w:tc>
          <w:tcPr>
            <w:tcW w:w="2605" w:type="dxa"/>
            <w:gridSpan w:val="2"/>
            <w:tcBorders>
              <w:top w:val="single" w:sz="4" w:space="0" w:color="auto"/>
              <w:bottom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Sesudah</w:t>
            </w:r>
          </w:p>
        </w:tc>
      </w:tr>
      <w:tr w:rsidR="00245B8B" w:rsidRPr="00C20C2E" w:rsidTr="009318F4">
        <w:trPr>
          <w:trHeight w:val="273"/>
        </w:trPr>
        <w:tc>
          <w:tcPr>
            <w:tcW w:w="1984" w:type="dxa"/>
            <w:vMerge/>
            <w:tcBorders>
              <w:bottom w:val="single" w:sz="4" w:space="0" w:color="auto"/>
            </w:tcBorders>
            <w:shd w:val="clear" w:color="auto" w:fill="FFFFFF" w:themeFill="background1"/>
          </w:tcPr>
          <w:p w:rsidR="00245B8B" w:rsidRPr="00C20C2E" w:rsidRDefault="00245B8B" w:rsidP="009318F4">
            <w:pPr>
              <w:jc w:val="both"/>
              <w:rPr>
                <w:rFonts w:ascii="Arial" w:hAnsi="Arial" w:cs="Arial"/>
                <w:sz w:val="20"/>
                <w:szCs w:val="20"/>
                <w:lang w:val="id-ID"/>
              </w:rPr>
            </w:pPr>
          </w:p>
        </w:tc>
        <w:tc>
          <w:tcPr>
            <w:tcW w:w="1134"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n</w:t>
            </w:r>
          </w:p>
        </w:tc>
        <w:tc>
          <w:tcPr>
            <w:tcW w:w="1418"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w:t>
            </w:r>
          </w:p>
        </w:tc>
        <w:tc>
          <w:tcPr>
            <w:tcW w:w="1276"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n</w:t>
            </w:r>
          </w:p>
        </w:tc>
        <w:tc>
          <w:tcPr>
            <w:tcW w:w="1329"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w:t>
            </w:r>
          </w:p>
        </w:tc>
      </w:tr>
      <w:tr w:rsidR="00245B8B" w:rsidRPr="00C20C2E" w:rsidTr="009318F4">
        <w:tc>
          <w:tcPr>
            <w:tcW w:w="1984" w:type="dxa"/>
            <w:tcBorders>
              <w:top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Sangat Kurus</w:t>
            </w:r>
          </w:p>
        </w:tc>
        <w:tc>
          <w:tcPr>
            <w:tcW w:w="1134" w:type="dxa"/>
            <w:tcBorders>
              <w:top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w:t>
            </w:r>
          </w:p>
        </w:tc>
        <w:tc>
          <w:tcPr>
            <w:tcW w:w="1418" w:type="dxa"/>
            <w:tcBorders>
              <w:top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w:t>
            </w:r>
          </w:p>
        </w:tc>
        <w:tc>
          <w:tcPr>
            <w:tcW w:w="1276" w:type="dxa"/>
            <w:tcBorders>
              <w:top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w:t>
            </w:r>
          </w:p>
        </w:tc>
        <w:tc>
          <w:tcPr>
            <w:tcW w:w="1329" w:type="dxa"/>
            <w:tcBorders>
              <w:top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w:t>
            </w:r>
          </w:p>
        </w:tc>
      </w:tr>
      <w:tr w:rsidR="00245B8B" w:rsidRPr="00C20C2E" w:rsidTr="009318F4">
        <w:tc>
          <w:tcPr>
            <w:tcW w:w="1984" w:type="dxa"/>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Kurus</w:t>
            </w:r>
          </w:p>
        </w:tc>
        <w:tc>
          <w:tcPr>
            <w:tcW w:w="1134" w:type="dxa"/>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w:t>
            </w:r>
          </w:p>
        </w:tc>
        <w:tc>
          <w:tcPr>
            <w:tcW w:w="1418" w:type="dxa"/>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w:t>
            </w:r>
          </w:p>
        </w:tc>
        <w:tc>
          <w:tcPr>
            <w:tcW w:w="1276" w:type="dxa"/>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w:t>
            </w:r>
          </w:p>
        </w:tc>
        <w:tc>
          <w:tcPr>
            <w:tcW w:w="1329" w:type="dxa"/>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w:t>
            </w:r>
          </w:p>
        </w:tc>
      </w:tr>
      <w:tr w:rsidR="00245B8B" w:rsidRPr="00C20C2E" w:rsidTr="009318F4">
        <w:tc>
          <w:tcPr>
            <w:tcW w:w="1984" w:type="dxa"/>
            <w:tcBorders>
              <w:bottom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Normal</w:t>
            </w:r>
          </w:p>
        </w:tc>
        <w:tc>
          <w:tcPr>
            <w:tcW w:w="1134" w:type="dxa"/>
            <w:tcBorders>
              <w:bottom w:val="single" w:sz="4" w:space="0" w:color="auto"/>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45</w:t>
            </w:r>
          </w:p>
        </w:tc>
        <w:tc>
          <w:tcPr>
            <w:tcW w:w="1418" w:type="dxa"/>
            <w:tcBorders>
              <w:bottom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100,0</w:t>
            </w:r>
          </w:p>
        </w:tc>
        <w:tc>
          <w:tcPr>
            <w:tcW w:w="1276" w:type="dxa"/>
            <w:tcBorders>
              <w:bottom w:val="single" w:sz="4" w:space="0" w:color="auto"/>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45</w:t>
            </w:r>
          </w:p>
        </w:tc>
        <w:tc>
          <w:tcPr>
            <w:tcW w:w="1329" w:type="dxa"/>
            <w:tcBorders>
              <w:bottom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100,0</w:t>
            </w:r>
          </w:p>
        </w:tc>
      </w:tr>
      <w:tr w:rsidR="00245B8B" w:rsidRPr="00C20C2E" w:rsidTr="009318F4">
        <w:tc>
          <w:tcPr>
            <w:tcW w:w="1984"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Jumlah</w:t>
            </w:r>
          </w:p>
        </w:tc>
        <w:tc>
          <w:tcPr>
            <w:tcW w:w="1134"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45</w:t>
            </w:r>
          </w:p>
        </w:tc>
        <w:tc>
          <w:tcPr>
            <w:tcW w:w="1418"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100,0</w:t>
            </w:r>
          </w:p>
        </w:tc>
        <w:tc>
          <w:tcPr>
            <w:tcW w:w="1276"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45</w:t>
            </w:r>
          </w:p>
        </w:tc>
        <w:tc>
          <w:tcPr>
            <w:tcW w:w="1329"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lang w:val="id-ID"/>
              </w:rPr>
            </w:pPr>
            <w:r w:rsidRPr="00C20C2E">
              <w:rPr>
                <w:rFonts w:ascii="Arial" w:hAnsi="Arial" w:cs="Arial"/>
                <w:sz w:val="20"/>
                <w:szCs w:val="20"/>
                <w:lang w:val="id-ID"/>
              </w:rPr>
              <w:t>100,0</w:t>
            </w:r>
          </w:p>
        </w:tc>
      </w:tr>
    </w:tbl>
    <w:p w:rsidR="00245B8B" w:rsidRPr="004830D0" w:rsidRDefault="00245B8B" w:rsidP="00245B8B">
      <w:pPr>
        <w:spacing w:line="360" w:lineRule="auto"/>
        <w:jc w:val="both"/>
        <w:rPr>
          <w:rFonts w:ascii="Arial" w:eastAsia="Times New Roman" w:hAnsi="Arial" w:cs="Arial"/>
          <w:sz w:val="20"/>
          <w:szCs w:val="20"/>
          <w:lang w:val="id-ID"/>
        </w:rPr>
      </w:pPr>
      <w:r w:rsidRPr="00C20C2E">
        <w:rPr>
          <w:rFonts w:ascii="Arial" w:eastAsia="Times New Roman" w:hAnsi="Arial" w:cs="Arial"/>
          <w:sz w:val="20"/>
          <w:szCs w:val="20"/>
        </w:rPr>
        <w:tab/>
      </w:r>
      <w:r>
        <w:rPr>
          <w:rFonts w:ascii="Arial" w:eastAsia="Times New Roman" w:hAnsi="Arial" w:cs="Arial"/>
          <w:sz w:val="20"/>
          <w:szCs w:val="20"/>
          <w:lang w:val="id-ID"/>
        </w:rPr>
        <w:t>Data Terolah</w:t>
      </w:r>
    </w:p>
    <w:p w:rsidR="00245B8B" w:rsidRPr="00C20C2E" w:rsidRDefault="00245B8B" w:rsidP="00245B8B">
      <w:pPr>
        <w:spacing w:line="360" w:lineRule="auto"/>
        <w:ind w:firstLine="709"/>
        <w:jc w:val="both"/>
        <w:rPr>
          <w:rFonts w:ascii="Arial" w:eastAsia="Times New Roman" w:hAnsi="Arial" w:cs="Arial"/>
          <w:sz w:val="20"/>
          <w:szCs w:val="20"/>
        </w:rPr>
      </w:pPr>
      <w:r w:rsidRPr="00C20C2E">
        <w:rPr>
          <w:rFonts w:ascii="Arial" w:eastAsia="Times New Roman" w:hAnsi="Arial" w:cs="Arial"/>
          <w:sz w:val="20"/>
          <w:szCs w:val="20"/>
        </w:rPr>
        <w:t xml:space="preserve">Tabel 1 memperlihatkan </w:t>
      </w:r>
      <w:proofErr w:type="gramStart"/>
      <w:r w:rsidRPr="00C20C2E">
        <w:rPr>
          <w:rFonts w:ascii="Arial" w:eastAsia="Times New Roman" w:hAnsi="Arial" w:cs="Arial"/>
          <w:sz w:val="20"/>
          <w:szCs w:val="20"/>
        </w:rPr>
        <w:t>bahwa  pada</w:t>
      </w:r>
      <w:proofErr w:type="gramEnd"/>
      <w:r w:rsidRPr="00C20C2E">
        <w:rPr>
          <w:rFonts w:ascii="Arial" w:eastAsia="Times New Roman" w:hAnsi="Arial" w:cs="Arial"/>
          <w:sz w:val="20"/>
          <w:szCs w:val="20"/>
        </w:rPr>
        <w:t xml:space="preserve"> anak stunting berdasarkan TB/U mempunyai status gizi yang beragam jika dilihat dari indeks BB/U dan tidak beragam pada indeks BB/TB yang cenderung normal. Hasil uji paired samples test menunjukan nilai antropometri tidak terdapat perbedaan sebelum dan sesudah perlakuan.</w:t>
      </w:r>
    </w:p>
    <w:p w:rsidR="00245B8B" w:rsidRPr="00C20C2E" w:rsidRDefault="00245B8B" w:rsidP="00245B8B">
      <w:pPr>
        <w:spacing w:line="360" w:lineRule="auto"/>
        <w:ind w:left="709" w:firstLine="731"/>
        <w:jc w:val="both"/>
        <w:rPr>
          <w:rFonts w:ascii="Arial" w:eastAsia="Times New Roman" w:hAnsi="Arial" w:cs="Arial"/>
          <w:sz w:val="20"/>
          <w:szCs w:val="20"/>
        </w:rPr>
      </w:pPr>
      <w:r w:rsidRPr="00C20C2E">
        <w:rPr>
          <w:rFonts w:ascii="Arial" w:eastAsia="Times New Roman" w:hAnsi="Arial" w:cs="Arial"/>
          <w:sz w:val="20"/>
          <w:szCs w:val="20"/>
        </w:rPr>
        <w:t>Hasil pengukuran asupan zat gizi yang dilakukan dengan metode weighing 3x24 jam yang dibandingkan dengan Angka Kecukupan Gizi (AKG) tahun 2012 dapat dilihat pada table 2.</w:t>
      </w:r>
    </w:p>
    <w:p w:rsidR="00245B8B" w:rsidRPr="00C20C2E" w:rsidRDefault="00245B8B" w:rsidP="00245B8B">
      <w:pPr>
        <w:spacing w:after="0" w:line="360" w:lineRule="auto"/>
        <w:ind w:left="709" w:firstLine="731"/>
        <w:rPr>
          <w:rFonts w:ascii="Arial" w:hAnsi="Arial" w:cs="Arial"/>
          <w:sz w:val="20"/>
          <w:szCs w:val="20"/>
        </w:rPr>
      </w:pPr>
      <w:r w:rsidRPr="00C20C2E">
        <w:rPr>
          <w:rFonts w:ascii="Arial" w:hAnsi="Arial" w:cs="Arial"/>
          <w:sz w:val="20"/>
          <w:szCs w:val="20"/>
        </w:rPr>
        <w:t xml:space="preserve">                                             Tabel 2</w:t>
      </w:r>
    </w:p>
    <w:p w:rsidR="00245B8B" w:rsidRPr="00C20C2E" w:rsidRDefault="00245B8B" w:rsidP="00245B8B">
      <w:pPr>
        <w:pStyle w:val="ListParagraph"/>
        <w:tabs>
          <w:tab w:val="left" w:pos="993"/>
        </w:tabs>
        <w:ind w:left="709"/>
        <w:jc w:val="center"/>
        <w:rPr>
          <w:rFonts w:ascii="Arial" w:hAnsi="Arial" w:cs="Arial"/>
          <w:sz w:val="20"/>
          <w:szCs w:val="20"/>
        </w:rPr>
      </w:pPr>
      <w:r w:rsidRPr="00C20C2E">
        <w:rPr>
          <w:rFonts w:ascii="Arial" w:hAnsi="Arial" w:cs="Arial"/>
          <w:sz w:val="20"/>
          <w:szCs w:val="20"/>
        </w:rPr>
        <w:t xml:space="preserve"> Distribusi </w:t>
      </w:r>
      <w:r w:rsidRPr="00C20C2E">
        <w:rPr>
          <w:rFonts w:ascii="Arial" w:hAnsi="Arial" w:cs="Arial"/>
          <w:sz w:val="20"/>
          <w:szCs w:val="20"/>
          <w:lang w:val="id-ID"/>
        </w:rPr>
        <w:t xml:space="preserve">Asupan Energi </w:t>
      </w:r>
      <w:r w:rsidRPr="00C20C2E">
        <w:rPr>
          <w:rFonts w:ascii="Arial" w:hAnsi="Arial" w:cs="Arial"/>
          <w:sz w:val="20"/>
          <w:szCs w:val="20"/>
        </w:rPr>
        <w:t xml:space="preserve">dan Zat Gizi Sampel Berdasarkan </w:t>
      </w:r>
    </w:p>
    <w:p w:rsidR="00245B8B" w:rsidRPr="00C20C2E" w:rsidRDefault="00245B8B" w:rsidP="00245B8B">
      <w:pPr>
        <w:pStyle w:val="ListParagraph"/>
        <w:tabs>
          <w:tab w:val="left" w:pos="993"/>
        </w:tabs>
        <w:ind w:left="709"/>
        <w:jc w:val="center"/>
        <w:rPr>
          <w:rFonts w:ascii="Arial" w:hAnsi="Arial" w:cs="Arial"/>
          <w:sz w:val="20"/>
          <w:szCs w:val="20"/>
          <w:lang w:val="id-ID"/>
        </w:rPr>
      </w:pPr>
      <w:r w:rsidRPr="00C20C2E">
        <w:rPr>
          <w:rFonts w:ascii="Arial" w:hAnsi="Arial" w:cs="Arial"/>
          <w:sz w:val="20"/>
          <w:szCs w:val="20"/>
        </w:rPr>
        <w:t>Pengukuran Sebelum dan Sesudah Perlakuan</w:t>
      </w: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4"/>
        <w:gridCol w:w="1134"/>
        <w:gridCol w:w="1418"/>
        <w:gridCol w:w="1276"/>
        <w:gridCol w:w="1329"/>
      </w:tblGrid>
      <w:tr w:rsidR="00245B8B" w:rsidRPr="00C20C2E" w:rsidTr="009318F4">
        <w:trPr>
          <w:trHeight w:val="324"/>
        </w:trPr>
        <w:tc>
          <w:tcPr>
            <w:tcW w:w="1984" w:type="dxa"/>
            <w:vMerge w:val="restart"/>
            <w:tcBorders>
              <w:top w:val="single" w:sz="4" w:space="0" w:color="auto"/>
            </w:tcBorders>
            <w:shd w:val="clear" w:color="auto" w:fill="FFFFFF" w:themeFill="background1"/>
          </w:tcPr>
          <w:p w:rsidR="00245B8B" w:rsidRPr="00C20C2E" w:rsidRDefault="00245B8B" w:rsidP="009318F4">
            <w:pPr>
              <w:contextualSpacing/>
              <w:jc w:val="center"/>
              <w:rPr>
                <w:rFonts w:ascii="Arial" w:hAnsi="Arial" w:cs="Arial"/>
                <w:sz w:val="20"/>
                <w:szCs w:val="20"/>
                <w:lang w:val="id-ID"/>
              </w:rPr>
            </w:pPr>
            <w:r w:rsidRPr="00C20C2E">
              <w:rPr>
                <w:rFonts w:ascii="Arial" w:hAnsi="Arial" w:cs="Arial"/>
                <w:sz w:val="20"/>
                <w:szCs w:val="20"/>
                <w:lang w:val="id-ID"/>
              </w:rPr>
              <w:t>Asupan Energi</w:t>
            </w:r>
          </w:p>
        </w:tc>
        <w:tc>
          <w:tcPr>
            <w:tcW w:w="2552" w:type="dxa"/>
            <w:gridSpan w:val="2"/>
            <w:tcBorders>
              <w:top w:val="single" w:sz="4" w:space="0" w:color="auto"/>
              <w:bottom w:val="single" w:sz="4" w:space="0" w:color="auto"/>
            </w:tcBorders>
          </w:tcPr>
          <w:p w:rsidR="00245B8B" w:rsidRPr="00C20C2E" w:rsidRDefault="00245B8B" w:rsidP="009318F4">
            <w:pPr>
              <w:ind w:left="-108" w:firstLine="108"/>
              <w:rPr>
                <w:rFonts w:ascii="Arial" w:hAnsi="Arial" w:cs="Arial"/>
                <w:sz w:val="20"/>
                <w:szCs w:val="20"/>
                <w:lang w:val="id-ID"/>
              </w:rPr>
            </w:pPr>
            <w:r w:rsidRPr="00C20C2E">
              <w:rPr>
                <w:rFonts w:ascii="Arial" w:hAnsi="Arial" w:cs="Arial"/>
                <w:sz w:val="20"/>
                <w:szCs w:val="20"/>
                <w:lang w:val="id-ID"/>
              </w:rPr>
              <w:t>Sebelum</w:t>
            </w:r>
          </w:p>
        </w:tc>
        <w:tc>
          <w:tcPr>
            <w:tcW w:w="2605" w:type="dxa"/>
            <w:gridSpan w:val="2"/>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Sesudah</w:t>
            </w:r>
          </w:p>
        </w:tc>
      </w:tr>
      <w:tr w:rsidR="00245B8B" w:rsidRPr="00C20C2E" w:rsidTr="009318F4">
        <w:trPr>
          <w:trHeight w:val="273"/>
        </w:trPr>
        <w:tc>
          <w:tcPr>
            <w:tcW w:w="1984" w:type="dxa"/>
            <w:vMerge/>
            <w:tcBorders>
              <w:bottom w:val="single" w:sz="4" w:space="0" w:color="auto"/>
            </w:tcBorders>
            <w:shd w:val="clear" w:color="auto" w:fill="FFFFFF" w:themeFill="background1"/>
          </w:tcPr>
          <w:p w:rsidR="00245B8B" w:rsidRPr="00C20C2E" w:rsidRDefault="00245B8B" w:rsidP="009318F4">
            <w:pPr>
              <w:jc w:val="both"/>
              <w:rPr>
                <w:rFonts w:ascii="Arial" w:hAnsi="Arial" w:cs="Arial"/>
                <w:sz w:val="20"/>
                <w:szCs w:val="20"/>
                <w:lang w:val="id-ID"/>
              </w:rPr>
            </w:pPr>
          </w:p>
        </w:tc>
        <w:tc>
          <w:tcPr>
            <w:tcW w:w="1134"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n</w:t>
            </w:r>
          </w:p>
        </w:tc>
        <w:tc>
          <w:tcPr>
            <w:tcW w:w="1418"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276"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n</w:t>
            </w:r>
          </w:p>
        </w:tc>
        <w:tc>
          <w:tcPr>
            <w:tcW w:w="1329"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w:t>
            </w:r>
            <w:r w:rsidRPr="00C20C2E">
              <w:rPr>
                <w:rFonts w:ascii="Arial" w:hAnsi="Arial" w:cs="Arial"/>
                <w:sz w:val="20"/>
                <w:szCs w:val="20"/>
              </w:rPr>
              <w:t xml:space="preserve">       p</w:t>
            </w:r>
          </w:p>
        </w:tc>
      </w:tr>
      <w:tr w:rsidR="00245B8B" w:rsidRPr="00C20C2E" w:rsidTr="009318F4">
        <w:tc>
          <w:tcPr>
            <w:tcW w:w="1984"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Kurang</w:t>
            </w:r>
          </w:p>
        </w:tc>
        <w:tc>
          <w:tcPr>
            <w:tcW w:w="1134" w:type="dxa"/>
            <w:tcBorders>
              <w:top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1</w:t>
            </w:r>
            <w:r w:rsidRPr="00C20C2E">
              <w:rPr>
                <w:rFonts w:ascii="Arial" w:hAnsi="Arial" w:cs="Arial"/>
                <w:sz w:val="20"/>
                <w:szCs w:val="20"/>
              </w:rPr>
              <w:t>9</w:t>
            </w:r>
          </w:p>
        </w:tc>
        <w:tc>
          <w:tcPr>
            <w:tcW w:w="1418"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43</w:t>
            </w:r>
          </w:p>
        </w:tc>
        <w:tc>
          <w:tcPr>
            <w:tcW w:w="1276" w:type="dxa"/>
            <w:tcBorders>
              <w:top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1</w:t>
            </w:r>
            <w:r w:rsidRPr="00C20C2E">
              <w:rPr>
                <w:rFonts w:ascii="Arial" w:hAnsi="Arial" w:cs="Arial"/>
                <w:sz w:val="20"/>
                <w:szCs w:val="20"/>
              </w:rPr>
              <w:t>9</w:t>
            </w:r>
          </w:p>
        </w:tc>
        <w:tc>
          <w:tcPr>
            <w:tcW w:w="1329"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43</w:t>
            </w:r>
          </w:p>
        </w:tc>
      </w:tr>
      <w:tr w:rsidR="00245B8B" w:rsidRPr="00C20C2E" w:rsidTr="009318F4">
        <w:tc>
          <w:tcPr>
            <w:tcW w:w="1984" w:type="dxa"/>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Baik</w:t>
            </w:r>
          </w:p>
        </w:tc>
        <w:tc>
          <w:tcPr>
            <w:tcW w:w="1134" w:type="dxa"/>
          </w:tcPr>
          <w:p w:rsidR="00245B8B" w:rsidRPr="00C20C2E" w:rsidRDefault="00245B8B" w:rsidP="009318F4">
            <w:pPr>
              <w:rPr>
                <w:rFonts w:ascii="Arial" w:hAnsi="Arial" w:cs="Arial"/>
                <w:sz w:val="20"/>
                <w:szCs w:val="20"/>
              </w:rPr>
            </w:pPr>
            <w:r w:rsidRPr="00C20C2E">
              <w:rPr>
                <w:rFonts w:ascii="Arial" w:hAnsi="Arial" w:cs="Arial"/>
                <w:sz w:val="20"/>
                <w:szCs w:val="20"/>
              </w:rPr>
              <w:t>26</w:t>
            </w:r>
          </w:p>
        </w:tc>
        <w:tc>
          <w:tcPr>
            <w:tcW w:w="1418" w:type="dxa"/>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57</w:t>
            </w:r>
          </w:p>
        </w:tc>
        <w:tc>
          <w:tcPr>
            <w:tcW w:w="1276" w:type="dxa"/>
          </w:tcPr>
          <w:p w:rsidR="00245B8B" w:rsidRPr="00C20C2E" w:rsidRDefault="00245B8B" w:rsidP="009318F4">
            <w:pPr>
              <w:rPr>
                <w:rFonts w:ascii="Arial" w:hAnsi="Arial" w:cs="Arial"/>
                <w:sz w:val="20"/>
                <w:szCs w:val="20"/>
              </w:rPr>
            </w:pPr>
            <w:r w:rsidRPr="00C20C2E">
              <w:rPr>
                <w:rFonts w:ascii="Arial" w:hAnsi="Arial" w:cs="Arial"/>
                <w:sz w:val="20"/>
                <w:szCs w:val="20"/>
              </w:rPr>
              <w:t>26</w:t>
            </w:r>
          </w:p>
        </w:tc>
        <w:tc>
          <w:tcPr>
            <w:tcW w:w="1329" w:type="dxa"/>
          </w:tcPr>
          <w:p w:rsidR="00245B8B" w:rsidRPr="00C20C2E" w:rsidRDefault="00245B8B" w:rsidP="009318F4">
            <w:pPr>
              <w:rPr>
                <w:rFonts w:ascii="Arial" w:hAnsi="Arial" w:cs="Arial"/>
                <w:sz w:val="20"/>
                <w:szCs w:val="20"/>
              </w:rPr>
            </w:pPr>
            <w:r w:rsidRPr="00C20C2E">
              <w:rPr>
                <w:rFonts w:ascii="Arial" w:hAnsi="Arial" w:cs="Arial"/>
                <w:sz w:val="20"/>
                <w:szCs w:val="20"/>
                <w:lang w:val="id-ID"/>
              </w:rPr>
              <w:t>57</w:t>
            </w:r>
            <w:r w:rsidRPr="00C20C2E">
              <w:rPr>
                <w:rFonts w:ascii="Arial" w:hAnsi="Arial" w:cs="Arial"/>
                <w:sz w:val="20"/>
                <w:szCs w:val="20"/>
              </w:rPr>
              <w:t xml:space="preserve">     0.325</w:t>
            </w:r>
          </w:p>
        </w:tc>
      </w:tr>
      <w:tr w:rsidR="00245B8B" w:rsidRPr="00C20C2E" w:rsidTr="009318F4">
        <w:tc>
          <w:tcPr>
            <w:tcW w:w="1984"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Lebih</w:t>
            </w:r>
          </w:p>
        </w:tc>
        <w:tc>
          <w:tcPr>
            <w:tcW w:w="1134"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418"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276"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329"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r>
      <w:tr w:rsidR="00245B8B" w:rsidRPr="00C20C2E" w:rsidTr="009318F4">
        <w:tc>
          <w:tcPr>
            <w:tcW w:w="1984"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Jumlah</w:t>
            </w:r>
          </w:p>
        </w:tc>
        <w:tc>
          <w:tcPr>
            <w:tcW w:w="1134"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45</w:t>
            </w:r>
          </w:p>
        </w:tc>
        <w:tc>
          <w:tcPr>
            <w:tcW w:w="1418"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100</w:t>
            </w:r>
          </w:p>
        </w:tc>
        <w:tc>
          <w:tcPr>
            <w:tcW w:w="1276"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45</w:t>
            </w:r>
          </w:p>
        </w:tc>
        <w:tc>
          <w:tcPr>
            <w:tcW w:w="1329"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100</w:t>
            </w:r>
          </w:p>
        </w:tc>
      </w:tr>
      <w:tr w:rsidR="00245B8B" w:rsidRPr="00C20C2E" w:rsidTr="009318F4">
        <w:trPr>
          <w:trHeight w:val="324"/>
        </w:trPr>
        <w:tc>
          <w:tcPr>
            <w:tcW w:w="1984" w:type="dxa"/>
            <w:vMerge w:val="restart"/>
            <w:tcBorders>
              <w:top w:val="single" w:sz="4" w:space="0" w:color="auto"/>
            </w:tcBorders>
            <w:shd w:val="clear" w:color="auto" w:fill="FFFFFF" w:themeFill="background1"/>
          </w:tcPr>
          <w:p w:rsidR="00245B8B" w:rsidRPr="00C20C2E" w:rsidRDefault="00245B8B" w:rsidP="009318F4">
            <w:pPr>
              <w:contextualSpacing/>
              <w:jc w:val="center"/>
              <w:rPr>
                <w:rFonts w:ascii="Arial" w:hAnsi="Arial" w:cs="Arial"/>
                <w:sz w:val="20"/>
                <w:szCs w:val="20"/>
                <w:lang w:val="id-ID"/>
              </w:rPr>
            </w:pPr>
            <w:r w:rsidRPr="00C20C2E">
              <w:rPr>
                <w:rFonts w:ascii="Arial" w:hAnsi="Arial" w:cs="Arial"/>
                <w:sz w:val="20"/>
                <w:szCs w:val="20"/>
                <w:lang w:val="id-ID"/>
              </w:rPr>
              <w:t>Asupan Karbohidrat</w:t>
            </w:r>
          </w:p>
        </w:tc>
        <w:tc>
          <w:tcPr>
            <w:tcW w:w="2552" w:type="dxa"/>
            <w:gridSpan w:val="2"/>
            <w:tcBorders>
              <w:top w:val="single" w:sz="4" w:space="0" w:color="auto"/>
              <w:bottom w:val="single" w:sz="4" w:space="0" w:color="auto"/>
            </w:tcBorders>
          </w:tcPr>
          <w:p w:rsidR="00245B8B" w:rsidRPr="00C20C2E" w:rsidRDefault="00245B8B" w:rsidP="009318F4">
            <w:pPr>
              <w:ind w:left="-108" w:firstLine="108"/>
              <w:rPr>
                <w:rFonts w:ascii="Arial" w:hAnsi="Arial" w:cs="Arial"/>
                <w:sz w:val="20"/>
                <w:szCs w:val="20"/>
                <w:lang w:val="id-ID"/>
              </w:rPr>
            </w:pPr>
            <w:r w:rsidRPr="00C20C2E">
              <w:rPr>
                <w:rFonts w:ascii="Arial" w:hAnsi="Arial" w:cs="Arial"/>
                <w:sz w:val="20"/>
                <w:szCs w:val="20"/>
                <w:lang w:val="id-ID"/>
              </w:rPr>
              <w:t>Sebelum</w:t>
            </w:r>
          </w:p>
        </w:tc>
        <w:tc>
          <w:tcPr>
            <w:tcW w:w="2605" w:type="dxa"/>
            <w:gridSpan w:val="2"/>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Sesudah</w:t>
            </w:r>
          </w:p>
        </w:tc>
      </w:tr>
      <w:tr w:rsidR="00245B8B" w:rsidRPr="00C20C2E" w:rsidTr="009318F4">
        <w:trPr>
          <w:trHeight w:val="273"/>
        </w:trPr>
        <w:tc>
          <w:tcPr>
            <w:tcW w:w="1984" w:type="dxa"/>
            <w:vMerge/>
            <w:tcBorders>
              <w:bottom w:val="single" w:sz="4" w:space="0" w:color="auto"/>
            </w:tcBorders>
            <w:shd w:val="clear" w:color="auto" w:fill="FFFFFF" w:themeFill="background1"/>
          </w:tcPr>
          <w:p w:rsidR="00245B8B" w:rsidRPr="00C20C2E" w:rsidRDefault="00245B8B" w:rsidP="009318F4">
            <w:pPr>
              <w:jc w:val="both"/>
              <w:rPr>
                <w:rFonts w:ascii="Arial" w:hAnsi="Arial" w:cs="Arial"/>
                <w:sz w:val="20"/>
                <w:szCs w:val="20"/>
                <w:lang w:val="id-ID"/>
              </w:rPr>
            </w:pPr>
          </w:p>
        </w:tc>
        <w:tc>
          <w:tcPr>
            <w:tcW w:w="1134"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n</w:t>
            </w:r>
          </w:p>
        </w:tc>
        <w:tc>
          <w:tcPr>
            <w:tcW w:w="1418"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276"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n</w:t>
            </w:r>
          </w:p>
        </w:tc>
        <w:tc>
          <w:tcPr>
            <w:tcW w:w="1329"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w:t>
            </w:r>
            <w:r w:rsidRPr="00C20C2E">
              <w:rPr>
                <w:rFonts w:ascii="Arial" w:hAnsi="Arial" w:cs="Arial"/>
                <w:sz w:val="20"/>
                <w:szCs w:val="20"/>
              </w:rPr>
              <w:t xml:space="preserve">       p</w:t>
            </w:r>
          </w:p>
        </w:tc>
      </w:tr>
      <w:tr w:rsidR="00245B8B" w:rsidRPr="00C20C2E" w:rsidTr="009318F4">
        <w:tc>
          <w:tcPr>
            <w:tcW w:w="1984"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Kurang</w:t>
            </w:r>
          </w:p>
        </w:tc>
        <w:tc>
          <w:tcPr>
            <w:tcW w:w="1134" w:type="dxa"/>
            <w:tcBorders>
              <w:top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21</w:t>
            </w:r>
          </w:p>
        </w:tc>
        <w:tc>
          <w:tcPr>
            <w:tcW w:w="1418"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46</w:t>
            </w:r>
          </w:p>
        </w:tc>
        <w:tc>
          <w:tcPr>
            <w:tcW w:w="1276" w:type="dxa"/>
            <w:tcBorders>
              <w:top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21</w:t>
            </w:r>
          </w:p>
        </w:tc>
        <w:tc>
          <w:tcPr>
            <w:tcW w:w="1329" w:type="dxa"/>
            <w:tcBorders>
              <w:top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46</w:t>
            </w:r>
            <w:r w:rsidRPr="00C20C2E">
              <w:rPr>
                <w:rFonts w:ascii="Arial" w:hAnsi="Arial" w:cs="Arial"/>
                <w:sz w:val="20"/>
                <w:szCs w:val="20"/>
              </w:rPr>
              <w:t xml:space="preserve"> </w:t>
            </w:r>
          </w:p>
        </w:tc>
      </w:tr>
      <w:tr w:rsidR="00245B8B" w:rsidRPr="00C20C2E" w:rsidTr="009318F4">
        <w:tc>
          <w:tcPr>
            <w:tcW w:w="1984" w:type="dxa"/>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Baik</w:t>
            </w:r>
          </w:p>
        </w:tc>
        <w:tc>
          <w:tcPr>
            <w:tcW w:w="1134" w:type="dxa"/>
          </w:tcPr>
          <w:p w:rsidR="00245B8B" w:rsidRPr="00C20C2E" w:rsidRDefault="00245B8B" w:rsidP="009318F4">
            <w:pPr>
              <w:rPr>
                <w:rFonts w:ascii="Arial" w:hAnsi="Arial" w:cs="Arial"/>
                <w:sz w:val="20"/>
                <w:szCs w:val="20"/>
              </w:rPr>
            </w:pPr>
            <w:r w:rsidRPr="00C20C2E">
              <w:rPr>
                <w:rFonts w:ascii="Arial" w:hAnsi="Arial" w:cs="Arial"/>
                <w:sz w:val="20"/>
                <w:szCs w:val="20"/>
              </w:rPr>
              <w:t>13</w:t>
            </w:r>
          </w:p>
        </w:tc>
        <w:tc>
          <w:tcPr>
            <w:tcW w:w="1418" w:type="dxa"/>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30</w:t>
            </w:r>
          </w:p>
        </w:tc>
        <w:tc>
          <w:tcPr>
            <w:tcW w:w="1276" w:type="dxa"/>
          </w:tcPr>
          <w:p w:rsidR="00245B8B" w:rsidRPr="00C20C2E" w:rsidRDefault="00245B8B" w:rsidP="009318F4">
            <w:pPr>
              <w:rPr>
                <w:rFonts w:ascii="Arial" w:hAnsi="Arial" w:cs="Arial"/>
                <w:sz w:val="20"/>
                <w:szCs w:val="20"/>
              </w:rPr>
            </w:pPr>
            <w:r w:rsidRPr="00C20C2E">
              <w:rPr>
                <w:rFonts w:ascii="Arial" w:hAnsi="Arial" w:cs="Arial"/>
                <w:sz w:val="20"/>
                <w:szCs w:val="20"/>
                <w:lang w:val="id-ID"/>
              </w:rPr>
              <w:t>1</w:t>
            </w:r>
            <w:r w:rsidRPr="00C20C2E">
              <w:rPr>
                <w:rFonts w:ascii="Arial" w:hAnsi="Arial" w:cs="Arial"/>
                <w:sz w:val="20"/>
                <w:szCs w:val="20"/>
              </w:rPr>
              <w:t>3</w:t>
            </w:r>
          </w:p>
        </w:tc>
        <w:tc>
          <w:tcPr>
            <w:tcW w:w="1329" w:type="dxa"/>
          </w:tcPr>
          <w:p w:rsidR="00245B8B" w:rsidRPr="00C20C2E" w:rsidRDefault="00245B8B" w:rsidP="009318F4">
            <w:pPr>
              <w:rPr>
                <w:rFonts w:ascii="Arial" w:hAnsi="Arial" w:cs="Arial"/>
                <w:sz w:val="20"/>
                <w:szCs w:val="20"/>
              </w:rPr>
            </w:pPr>
            <w:r w:rsidRPr="00C20C2E">
              <w:rPr>
                <w:rFonts w:ascii="Arial" w:hAnsi="Arial" w:cs="Arial"/>
                <w:sz w:val="20"/>
                <w:szCs w:val="20"/>
                <w:lang w:val="id-ID"/>
              </w:rPr>
              <w:t>30</w:t>
            </w:r>
            <w:r w:rsidRPr="00C20C2E">
              <w:rPr>
                <w:rFonts w:ascii="Arial" w:hAnsi="Arial" w:cs="Arial"/>
                <w:sz w:val="20"/>
                <w:szCs w:val="20"/>
              </w:rPr>
              <w:t xml:space="preserve">     0.160</w:t>
            </w:r>
          </w:p>
        </w:tc>
      </w:tr>
      <w:tr w:rsidR="00245B8B" w:rsidRPr="00C20C2E" w:rsidTr="009318F4">
        <w:tc>
          <w:tcPr>
            <w:tcW w:w="1984"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Lebih</w:t>
            </w:r>
          </w:p>
        </w:tc>
        <w:tc>
          <w:tcPr>
            <w:tcW w:w="1134" w:type="dxa"/>
            <w:tcBorders>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11</w:t>
            </w:r>
          </w:p>
        </w:tc>
        <w:tc>
          <w:tcPr>
            <w:tcW w:w="1418" w:type="dxa"/>
            <w:tcBorders>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2</w:t>
            </w:r>
            <w:r w:rsidRPr="00C20C2E">
              <w:rPr>
                <w:rFonts w:ascii="Arial" w:hAnsi="Arial" w:cs="Arial"/>
                <w:sz w:val="20"/>
                <w:szCs w:val="20"/>
              </w:rPr>
              <w:t>4</w:t>
            </w:r>
          </w:p>
        </w:tc>
        <w:tc>
          <w:tcPr>
            <w:tcW w:w="1276" w:type="dxa"/>
            <w:tcBorders>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11</w:t>
            </w:r>
          </w:p>
        </w:tc>
        <w:tc>
          <w:tcPr>
            <w:tcW w:w="1329"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24</w:t>
            </w:r>
          </w:p>
        </w:tc>
      </w:tr>
      <w:tr w:rsidR="00245B8B" w:rsidRPr="00C20C2E" w:rsidTr="009318F4">
        <w:tc>
          <w:tcPr>
            <w:tcW w:w="1984"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Jumlah</w:t>
            </w:r>
          </w:p>
        </w:tc>
        <w:tc>
          <w:tcPr>
            <w:tcW w:w="1134"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45</w:t>
            </w:r>
          </w:p>
        </w:tc>
        <w:tc>
          <w:tcPr>
            <w:tcW w:w="1418"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100</w:t>
            </w:r>
          </w:p>
        </w:tc>
        <w:tc>
          <w:tcPr>
            <w:tcW w:w="1276"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45</w:t>
            </w:r>
          </w:p>
        </w:tc>
        <w:tc>
          <w:tcPr>
            <w:tcW w:w="1329"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100</w:t>
            </w:r>
          </w:p>
        </w:tc>
      </w:tr>
      <w:tr w:rsidR="00245B8B" w:rsidRPr="00C20C2E" w:rsidTr="009318F4">
        <w:tc>
          <w:tcPr>
            <w:tcW w:w="1984"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rPr>
            </w:pPr>
          </w:p>
        </w:tc>
        <w:tc>
          <w:tcPr>
            <w:tcW w:w="1134"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rPr>
            </w:pPr>
          </w:p>
        </w:tc>
        <w:tc>
          <w:tcPr>
            <w:tcW w:w="1418"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lang w:val="id-ID"/>
              </w:rPr>
            </w:pPr>
          </w:p>
        </w:tc>
        <w:tc>
          <w:tcPr>
            <w:tcW w:w="1276"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rPr>
            </w:pPr>
          </w:p>
        </w:tc>
        <w:tc>
          <w:tcPr>
            <w:tcW w:w="1329" w:type="dxa"/>
            <w:tcBorders>
              <w:top w:val="single" w:sz="4" w:space="0" w:color="auto"/>
              <w:bottom w:val="single" w:sz="4" w:space="0" w:color="auto"/>
            </w:tcBorders>
          </w:tcPr>
          <w:p w:rsidR="00245B8B" w:rsidRPr="00C20C2E" w:rsidRDefault="00245B8B" w:rsidP="009318F4">
            <w:pPr>
              <w:jc w:val="center"/>
              <w:rPr>
                <w:rFonts w:ascii="Arial" w:hAnsi="Arial" w:cs="Arial"/>
                <w:sz w:val="20"/>
                <w:szCs w:val="20"/>
                <w:lang w:val="id-ID"/>
              </w:rPr>
            </w:pPr>
          </w:p>
        </w:tc>
      </w:tr>
      <w:tr w:rsidR="00245B8B" w:rsidRPr="00C20C2E" w:rsidTr="009318F4">
        <w:trPr>
          <w:trHeight w:val="324"/>
        </w:trPr>
        <w:tc>
          <w:tcPr>
            <w:tcW w:w="1984" w:type="dxa"/>
            <w:vMerge w:val="restart"/>
            <w:tcBorders>
              <w:top w:val="single" w:sz="4" w:space="0" w:color="auto"/>
            </w:tcBorders>
            <w:shd w:val="clear" w:color="auto" w:fill="FFFFFF" w:themeFill="background1"/>
          </w:tcPr>
          <w:p w:rsidR="00245B8B" w:rsidRPr="00C20C2E" w:rsidRDefault="00245B8B" w:rsidP="009318F4">
            <w:pPr>
              <w:contextualSpacing/>
              <w:jc w:val="center"/>
              <w:rPr>
                <w:rFonts w:ascii="Arial" w:hAnsi="Arial" w:cs="Arial"/>
                <w:sz w:val="20"/>
                <w:szCs w:val="20"/>
              </w:rPr>
            </w:pPr>
            <w:r w:rsidRPr="00C20C2E">
              <w:rPr>
                <w:rFonts w:ascii="Arial" w:hAnsi="Arial" w:cs="Arial"/>
                <w:sz w:val="20"/>
                <w:szCs w:val="20"/>
                <w:lang w:val="id-ID"/>
              </w:rPr>
              <w:t xml:space="preserve">Asupan </w:t>
            </w:r>
            <w:r w:rsidRPr="00C20C2E">
              <w:rPr>
                <w:rFonts w:ascii="Arial" w:hAnsi="Arial" w:cs="Arial"/>
                <w:sz w:val="20"/>
                <w:szCs w:val="20"/>
              </w:rPr>
              <w:t>protein</w:t>
            </w:r>
          </w:p>
        </w:tc>
        <w:tc>
          <w:tcPr>
            <w:tcW w:w="2552" w:type="dxa"/>
            <w:gridSpan w:val="2"/>
            <w:tcBorders>
              <w:top w:val="single" w:sz="4" w:space="0" w:color="auto"/>
              <w:bottom w:val="single" w:sz="4" w:space="0" w:color="auto"/>
            </w:tcBorders>
          </w:tcPr>
          <w:p w:rsidR="00245B8B" w:rsidRPr="00C20C2E" w:rsidRDefault="00245B8B" w:rsidP="009318F4">
            <w:pPr>
              <w:ind w:left="-108" w:firstLine="108"/>
              <w:rPr>
                <w:rFonts w:ascii="Arial" w:hAnsi="Arial" w:cs="Arial"/>
                <w:sz w:val="20"/>
                <w:szCs w:val="20"/>
                <w:lang w:val="id-ID"/>
              </w:rPr>
            </w:pPr>
            <w:r w:rsidRPr="00C20C2E">
              <w:rPr>
                <w:rFonts w:ascii="Arial" w:hAnsi="Arial" w:cs="Arial"/>
                <w:sz w:val="20"/>
                <w:szCs w:val="20"/>
                <w:lang w:val="id-ID"/>
              </w:rPr>
              <w:t>Sebelum</w:t>
            </w:r>
          </w:p>
        </w:tc>
        <w:tc>
          <w:tcPr>
            <w:tcW w:w="2605" w:type="dxa"/>
            <w:gridSpan w:val="2"/>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Sesudah</w:t>
            </w:r>
            <w:r w:rsidRPr="00C20C2E">
              <w:rPr>
                <w:rFonts w:ascii="Arial" w:hAnsi="Arial" w:cs="Arial"/>
                <w:sz w:val="20"/>
                <w:szCs w:val="20"/>
              </w:rPr>
              <w:t xml:space="preserve">                  p</w:t>
            </w:r>
          </w:p>
        </w:tc>
      </w:tr>
      <w:tr w:rsidR="00245B8B" w:rsidRPr="00C20C2E" w:rsidTr="009318F4">
        <w:trPr>
          <w:trHeight w:val="273"/>
        </w:trPr>
        <w:tc>
          <w:tcPr>
            <w:tcW w:w="1984" w:type="dxa"/>
            <w:vMerge/>
            <w:tcBorders>
              <w:bottom w:val="single" w:sz="4" w:space="0" w:color="auto"/>
            </w:tcBorders>
            <w:shd w:val="clear" w:color="auto" w:fill="FFFFFF" w:themeFill="background1"/>
          </w:tcPr>
          <w:p w:rsidR="00245B8B" w:rsidRPr="00C20C2E" w:rsidRDefault="00245B8B" w:rsidP="009318F4">
            <w:pPr>
              <w:jc w:val="both"/>
              <w:rPr>
                <w:rFonts w:ascii="Arial" w:hAnsi="Arial" w:cs="Arial"/>
                <w:sz w:val="20"/>
                <w:szCs w:val="20"/>
                <w:lang w:val="id-ID"/>
              </w:rPr>
            </w:pPr>
          </w:p>
        </w:tc>
        <w:tc>
          <w:tcPr>
            <w:tcW w:w="1134"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n</w:t>
            </w:r>
          </w:p>
        </w:tc>
        <w:tc>
          <w:tcPr>
            <w:tcW w:w="1418"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276"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n</w:t>
            </w:r>
          </w:p>
        </w:tc>
        <w:tc>
          <w:tcPr>
            <w:tcW w:w="1329"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r>
      <w:tr w:rsidR="00245B8B" w:rsidRPr="00C20C2E" w:rsidTr="009318F4">
        <w:tc>
          <w:tcPr>
            <w:tcW w:w="1984"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Kurang</w:t>
            </w:r>
          </w:p>
        </w:tc>
        <w:tc>
          <w:tcPr>
            <w:tcW w:w="1134" w:type="dxa"/>
            <w:tcBorders>
              <w:top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20</w:t>
            </w:r>
          </w:p>
        </w:tc>
        <w:tc>
          <w:tcPr>
            <w:tcW w:w="1418"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45</w:t>
            </w:r>
          </w:p>
        </w:tc>
        <w:tc>
          <w:tcPr>
            <w:tcW w:w="1276" w:type="dxa"/>
            <w:tcBorders>
              <w:top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20</w:t>
            </w:r>
          </w:p>
        </w:tc>
        <w:tc>
          <w:tcPr>
            <w:tcW w:w="1329"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45</w:t>
            </w:r>
          </w:p>
        </w:tc>
      </w:tr>
      <w:tr w:rsidR="00245B8B" w:rsidRPr="00C20C2E" w:rsidTr="009318F4">
        <w:tc>
          <w:tcPr>
            <w:tcW w:w="1984" w:type="dxa"/>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Baik</w:t>
            </w:r>
          </w:p>
        </w:tc>
        <w:tc>
          <w:tcPr>
            <w:tcW w:w="1134" w:type="dxa"/>
          </w:tcPr>
          <w:p w:rsidR="00245B8B" w:rsidRPr="00C20C2E" w:rsidRDefault="00245B8B" w:rsidP="009318F4">
            <w:pPr>
              <w:rPr>
                <w:rFonts w:ascii="Arial" w:hAnsi="Arial" w:cs="Arial"/>
                <w:sz w:val="20"/>
                <w:szCs w:val="20"/>
              </w:rPr>
            </w:pPr>
            <w:r w:rsidRPr="00C20C2E">
              <w:rPr>
                <w:rFonts w:ascii="Arial" w:hAnsi="Arial" w:cs="Arial"/>
                <w:sz w:val="20"/>
                <w:szCs w:val="20"/>
              </w:rPr>
              <w:t>25</w:t>
            </w:r>
          </w:p>
        </w:tc>
        <w:tc>
          <w:tcPr>
            <w:tcW w:w="1418" w:type="dxa"/>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55</w:t>
            </w:r>
          </w:p>
        </w:tc>
        <w:tc>
          <w:tcPr>
            <w:tcW w:w="1276" w:type="dxa"/>
          </w:tcPr>
          <w:p w:rsidR="00245B8B" w:rsidRPr="00C20C2E" w:rsidRDefault="00245B8B" w:rsidP="009318F4">
            <w:pPr>
              <w:rPr>
                <w:rFonts w:ascii="Arial" w:hAnsi="Arial" w:cs="Arial"/>
                <w:sz w:val="20"/>
                <w:szCs w:val="20"/>
              </w:rPr>
            </w:pPr>
            <w:r w:rsidRPr="00C20C2E">
              <w:rPr>
                <w:rFonts w:ascii="Arial" w:hAnsi="Arial" w:cs="Arial"/>
                <w:sz w:val="20"/>
                <w:szCs w:val="20"/>
              </w:rPr>
              <w:t>25</w:t>
            </w:r>
          </w:p>
        </w:tc>
        <w:tc>
          <w:tcPr>
            <w:tcW w:w="1329" w:type="dxa"/>
          </w:tcPr>
          <w:p w:rsidR="00245B8B" w:rsidRPr="00C20C2E" w:rsidRDefault="00245B8B" w:rsidP="009318F4">
            <w:pPr>
              <w:rPr>
                <w:rFonts w:ascii="Arial" w:hAnsi="Arial" w:cs="Arial"/>
                <w:sz w:val="20"/>
                <w:szCs w:val="20"/>
              </w:rPr>
            </w:pPr>
            <w:r w:rsidRPr="00C20C2E">
              <w:rPr>
                <w:rFonts w:ascii="Arial" w:hAnsi="Arial" w:cs="Arial"/>
                <w:sz w:val="20"/>
                <w:szCs w:val="20"/>
                <w:lang w:val="id-ID"/>
              </w:rPr>
              <w:t>55</w:t>
            </w:r>
            <w:r w:rsidRPr="00C20C2E">
              <w:rPr>
                <w:rFonts w:ascii="Arial" w:hAnsi="Arial" w:cs="Arial"/>
                <w:sz w:val="20"/>
                <w:szCs w:val="20"/>
              </w:rPr>
              <w:t xml:space="preserve">     0.240</w:t>
            </w:r>
          </w:p>
        </w:tc>
      </w:tr>
      <w:tr w:rsidR="00245B8B" w:rsidRPr="00C20C2E" w:rsidTr="009318F4">
        <w:tc>
          <w:tcPr>
            <w:tcW w:w="1984"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Lebih</w:t>
            </w:r>
          </w:p>
        </w:tc>
        <w:tc>
          <w:tcPr>
            <w:tcW w:w="1134"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418"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276"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329"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r>
      <w:tr w:rsidR="00245B8B" w:rsidRPr="00C20C2E" w:rsidTr="009318F4">
        <w:tc>
          <w:tcPr>
            <w:tcW w:w="1984"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Jumlah</w:t>
            </w:r>
          </w:p>
        </w:tc>
        <w:tc>
          <w:tcPr>
            <w:tcW w:w="1134"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45</w:t>
            </w:r>
          </w:p>
        </w:tc>
        <w:tc>
          <w:tcPr>
            <w:tcW w:w="1418"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100</w:t>
            </w:r>
          </w:p>
        </w:tc>
        <w:tc>
          <w:tcPr>
            <w:tcW w:w="1276"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45</w:t>
            </w:r>
          </w:p>
        </w:tc>
        <w:tc>
          <w:tcPr>
            <w:tcW w:w="1329"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100</w:t>
            </w:r>
          </w:p>
        </w:tc>
      </w:tr>
      <w:tr w:rsidR="00245B8B" w:rsidRPr="00C20C2E" w:rsidTr="009318F4">
        <w:trPr>
          <w:trHeight w:val="324"/>
        </w:trPr>
        <w:tc>
          <w:tcPr>
            <w:tcW w:w="1984" w:type="dxa"/>
            <w:vMerge w:val="restart"/>
            <w:tcBorders>
              <w:top w:val="single" w:sz="4" w:space="0" w:color="auto"/>
            </w:tcBorders>
            <w:shd w:val="clear" w:color="auto" w:fill="FFFFFF" w:themeFill="background1"/>
          </w:tcPr>
          <w:p w:rsidR="00245B8B" w:rsidRPr="00C20C2E" w:rsidRDefault="00245B8B" w:rsidP="009318F4">
            <w:pPr>
              <w:contextualSpacing/>
              <w:jc w:val="center"/>
              <w:rPr>
                <w:rFonts w:ascii="Arial" w:hAnsi="Arial" w:cs="Arial"/>
                <w:sz w:val="20"/>
                <w:szCs w:val="20"/>
                <w:lang w:val="id-ID"/>
              </w:rPr>
            </w:pPr>
            <w:r w:rsidRPr="00C20C2E">
              <w:rPr>
                <w:rFonts w:ascii="Arial" w:hAnsi="Arial" w:cs="Arial"/>
                <w:sz w:val="20"/>
                <w:szCs w:val="20"/>
                <w:lang w:val="id-ID"/>
              </w:rPr>
              <w:t>Asupan Lemak</w:t>
            </w:r>
          </w:p>
        </w:tc>
        <w:tc>
          <w:tcPr>
            <w:tcW w:w="2552" w:type="dxa"/>
            <w:gridSpan w:val="2"/>
            <w:tcBorders>
              <w:top w:val="single" w:sz="4" w:space="0" w:color="auto"/>
              <w:bottom w:val="single" w:sz="4" w:space="0" w:color="auto"/>
            </w:tcBorders>
          </w:tcPr>
          <w:p w:rsidR="00245B8B" w:rsidRPr="00C20C2E" w:rsidRDefault="00245B8B" w:rsidP="009318F4">
            <w:pPr>
              <w:ind w:left="-108" w:firstLine="108"/>
              <w:rPr>
                <w:rFonts w:ascii="Arial" w:hAnsi="Arial" w:cs="Arial"/>
                <w:sz w:val="20"/>
                <w:szCs w:val="20"/>
                <w:lang w:val="id-ID"/>
              </w:rPr>
            </w:pPr>
            <w:r w:rsidRPr="00C20C2E">
              <w:rPr>
                <w:rFonts w:ascii="Arial" w:hAnsi="Arial" w:cs="Arial"/>
                <w:sz w:val="20"/>
                <w:szCs w:val="20"/>
                <w:lang w:val="id-ID"/>
              </w:rPr>
              <w:t>Sebelum</w:t>
            </w:r>
          </w:p>
        </w:tc>
        <w:tc>
          <w:tcPr>
            <w:tcW w:w="2605" w:type="dxa"/>
            <w:gridSpan w:val="2"/>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Sesudah</w:t>
            </w:r>
            <w:r w:rsidRPr="00C20C2E">
              <w:rPr>
                <w:rFonts w:ascii="Arial" w:hAnsi="Arial" w:cs="Arial"/>
                <w:sz w:val="20"/>
                <w:szCs w:val="20"/>
              </w:rPr>
              <w:t xml:space="preserve">                   p</w:t>
            </w:r>
          </w:p>
        </w:tc>
      </w:tr>
      <w:tr w:rsidR="00245B8B" w:rsidRPr="00C20C2E" w:rsidTr="009318F4">
        <w:trPr>
          <w:trHeight w:val="273"/>
        </w:trPr>
        <w:tc>
          <w:tcPr>
            <w:tcW w:w="1984" w:type="dxa"/>
            <w:vMerge/>
            <w:tcBorders>
              <w:bottom w:val="single" w:sz="4" w:space="0" w:color="auto"/>
            </w:tcBorders>
            <w:shd w:val="clear" w:color="auto" w:fill="FFFFFF" w:themeFill="background1"/>
          </w:tcPr>
          <w:p w:rsidR="00245B8B" w:rsidRPr="00C20C2E" w:rsidRDefault="00245B8B" w:rsidP="009318F4">
            <w:pPr>
              <w:jc w:val="both"/>
              <w:rPr>
                <w:rFonts w:ascii="Arial" w:hAnsi="Arial" w:cs="Arial"/>
                <w:sz w:val="20"/>
                <w:szCs w:val="20"/>
                <w:lang w:val="id-ID"/>
              </w:rPr>
            </w:pPr>
          </w:p>
        </w:tc>
        <w:tc>
          <w:tcPr>
            <w:tcW w:w="1134"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n</w:t>
            </w:r>
          </w:p>
        </w:tc>
        <w:tc>
          <w:tcPr>
            <w:tcW w:w="1418"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c>
          <w:tcPr>
            <w:tcW w:w="1276"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n</w:t>
            </w:r>
          </w:p>
        </w:tc>
        <w:tc>
          <w:tcPr>
            <w:tcW w:w="1329"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w:t>
            </w:r>
          </w:p>
        </w:tc>
      </w:tr>
      <w:tr w:rsidR="00245B8B" w:rsidRPr="00C20C2E" w:rsidTr="009318F4">
        <w:tc>
          <w:tcPr>
            <w:tcW w:w="1984"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Kurang</w:t>
            </w:r>
          </w:p>
        </w:tc>
        <w:tc>
          <w:tcPr>
            <w:tcW w:w="1134" w:type="dxa"/>
            <w:tcBorders>
              <w:top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24</w:t>
            </w:r>
          </w:p>
        </w:tc>
        <w:tc>
          <w:tcPr>
            <w:tcW w:w="1418"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52</w:t>
            </w:r>
          </w:p>
        </w:tc>
        <w:tc>
          <w:tcPr>
            <w:tcW w:w="1276" w:type="dxa"/>
            <w:tcBorders>
              <w:top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24</w:t>
            </w:r>
          </w:p>
        </w:tc>
        <w:tc>
          <w:tcPr>
            <w:tcW w:w="1329" w:type="dxa"/>
            <w:tcBorders>
              <w:top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52</w:t>
            </w:r>
          </w:p>
        </w:tc>
      </w:tr>
      <w:tr w:rsidR="00245B8B" w:rsidRPr="00C20C2E" w:rsidTr="009318F4">
        <w:tc>
          <w:tcPr>
            <w:tcW w:w="1984" w:type="dxa"/>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Baik</w:t>
            </w:r>
          </w:p>
        </w:tc>
        <w:tc>
          <w:tcPr>
            <w:tcW w:w="1134" w:type="dxa"/>
          </w:tcPr>
          <w:p w:rsidR="00245B8B" w:rsidRPr="00C20C2E" w:rsidRDefault="00245B8B" w:rsidP="009318F4">
            <w:pPr>
              <w:rPr>
                <w:rFonts w:ascii="Arial" w:hAnsi="Arial" w:cs="Arial"/>
                <w:sz w:val="20"/>
                <w:szCs w:val="20"/>
              </w:rPr>
            </w:pPr>
            <w:r w:rsidRPr="00C20C2E">
              <w:rPr>
                <w:rFonts w:ascii="Arial" w:hAnsi="Arial" w:cs="Arial"/>
                <w:sz w:val="20"/>
                <w:szCs w:val="20"/>
                <w:lang w:val="id-ID"/>
              </w:rPr>
              <w:t>1</w:t>
            </w:r>
            <w:r w:rsidRPr="00C20C2E">
              <w:rPr>
                <w:rFonts w:ascii="Arial" w:hAnsi="Arial" w:cs="Arial"/>
                <w:sz w:val="20"/>
                <w:szCs w:val="20"/>
              </w:rPr>
              <w:t>9</w:t>
            </w:r>
          </w:p>
        </w:tc>
        <w:tc>
          <w:tcPr>
            <w:tcW w:w="1418" w:type="dxa"/>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42</w:t>
            </w:r>
          </w:p>
        </w:tc>
        <w:tc>
          <w:tcPr>
            <w:tcW w:w="1276" w:type="dxa"/>
          </w:tcPr>
          <w:p w:rsidR="00245B8B" w:rsidRPr="00C20C2E" w:rsidRDefault="00245B8B" w:rsidP="009318F4">
            <w:pPr>
              <w:rPr>
                <w:rFonts w:ascii="Arial" w:hAnsi="Arial" w:cs="Arial"/>
                <w:sz w:val="20"/>
                <w:szCs w:val="20"/>
              </w:rPr>
            </w:pPr>
            <w:r w:rsidRPr="00C20C2E">
              <w:rPr>
                <w:rFonts w:ascii="Arial" w:hAnsi="Arial" w:cs="Arial"/>
                <w:sz w:val="20"/>
                <w:szCs w:val="20"/>
                <w:lang w:val="id-ID"/>
              </w:rPr>
              <w:t>1</w:t>
            </w:r>
            <w:r w:rsidRPr="00C20C2E">
              <w:rPr>
                <w:rFonts w:ascii="Arial" w:hAnsi="Arial" w:cs="Arial"/>
                <w:sz w:val="20"/>
                <w:szCs w:val="20"/>
              </w:rPr>
              <w:t>9</w:t>
            </w:r>
          </w:p>
        </w:tc>
        <w:tc>
          <w:tcPr>
            <w:tcW w:w="1329" w:type="dxa"/>
          </w:tcPr>
          <w:p w:rsidR="00245B8B" w:rsidRPr="00C20C2E" w:rsidRDefault="00245B8B" w:rsidP="009318F4">
            <w:pPr>
              <w:rPr>
                <w:rFonts w:ascii="Arial" w:hAnsi="Arial" w:cs="Arial"/>
                <w:sz w:val="20"/>
                <w:szCs w:val="20"/>
              </w:rPr>
            </w:pPr>
            <w:r w:rsidRPr="00C20C2E">
              <w:rPr>
                <w:rFonts w:ascii="Arial" w:hAnsi="Arial" w:cs="Arial"/>
                <w:sz w:val="20"/>
                <w:szCs w:val="20"/>
                <w:lang w:val="id-ID"/>
              </w:rPr>
              <w:t>42</w:t>
            </w:r>
            <w:r w:rsidRPr="00C20C2E">
              <w:rPr>
                <w:rFonts w:ascii="Arial" w:hAnsi="Arial" w:cs="Arial"/>
                <w:sz w:val="20"/>
                <w:szCs w:val="20"/>
              </w:rPr>
              <w:t xml:space="preserve">     0.325</w:t>
            </w:r>
          </w:p>
        </w:tc>
      </w:tr>
      <w:tr w:rsidR="00245B8B" w:rsidRPr="00C20C2E" w:rsidTr="009318F4">
        <w:tc>
          <w:tcPr>
            <w:tcW w:w="1984"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Lebih</w:t>
            </w:r>
          </w:p>
        </w:tc>
        <w:tc>
          <w:tcPr>
            <w:tcW w:w="1134" w:type="dxa"/>
            <w:tcBorders>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 xml:space="preserve">  2</w:t>
            </w:r>
          </w:p>
        </w:tc>
        <w:tc>
          <w:tcPr>
            <w:tcW w:w="1418"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rPr>
              <w:t xml:space="preserve">  </w:t>
            </w:r>
            <w:r w:rsidRPr="00C20C2E">
              <w:rPr>
                <w:rFonts w:ascii="Arial" w:hAnsi="Arial" w:cs="Arial"/>
                <w:sz w:val="20"/>
                <w:szCs w:val="20"/>
                <w:lang w:val="id-ID"/>
              </w:rPr>
              <w:t>6</w:t>
            </w:r>
          </w:p>
        </w:tc>
        <w:tc>
          <w:tcPr>
            <w:tcW w:w="1276"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rPr>
              <w:t xml:space="preserve">  </w:t>
            </w:r>
            <w:r w:rsidRPr="00C20C2E">
              <w:rPr>
                <w:rFonts w:ascii="Arial" w:hAnsi="Arial" w:cs="Arial"/>
                <w:sz w:val="20"/>
                <w:szCs w:val="20"/>
                <w:lang w:val="id-ID"/>
              </w:rPr>
              <w:t>2</w:t>
            </w:r>
          </w:p>
        </w:tc>
        <w:tc>
          <w:tcPr>
            <w:tcW w:w="1329" w:type="dxa"/>
            <w:tcBorders>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rPr>
              <w:t xml:space="preserve">  </w:t>
            </w:r>
            <w:r w:rsidRPr="00C20C2E">
              <w:rPr>
                <w:rFonts w:ascii="Arial" w:hAnsi="Arial" w:cs="Arial"/>
                <w:sz w:val="20"/>
                <w:szCs w:val="20"/>
                <w:lang w:val="id-ID"/>
              </w:rPr>
              <w:t>6</w:t>
            </w:r>
          </w:p>
        </w:tc>
      </w:tr>
      <w:tr w:rsidR="00245B8B" w:rsidRPr="00C20C2E" w:rsidTr="009318F4">
        <w:tc>
          <w:tcPr>
            <w:tcW w:w="1984"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Jumlah</w:t>
            </w:r>
          </w:p>
        </w:tc>
        <w:tc>
          <w:tcPr>
            <w:tcW w:w="1134"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45</w:t>
            </w:r>
          </w:p>
        </w:tc>
        <w:tc>
          <w:tcPr>
            <w:tcW w:w="1418" w:type="dxa"/>
            <w:tcBorders>
              <w:top w:val="single" w:sz="4" w:space="0" w:color="auto"/>
              <w:bottom w:val="single" w:sz="4" w:space="0" w:color="auto"/>
            </w:tcBorders>
          </w:tcPr>
          <w:p w:rsidR="00245B8B" w:rsidRPr="00C20C2E" w:rsidRDefault="00245B8B" w:rsidP="009318F4">
            <w:pPr>
              <w:rPr>
                <w:rFonts w:ascii="Arial" w:hAnsi="Arial" w:cs="Arial"/>
                <w:sz w:val="20"/>
                <w:szCs w:val="20"/>
                <w:lang w:val="id-ID"/>
              </w:rPr>
            </w:pPr>
            <w:r w:rsidRPr="00C20C2E">
              <w:rPr>
                <w:rFonts w:ascii="Arial" w:hAnsi="Arial" w:cs="Arial"/>
                <w:sz w:val="20"/>
                <w:szCs w:val="20"/>
                <w:lang w:val="id-ID"/>
              </w:rPr>
              <w:t>100,0</w:t>
            </w:r>
          </w:p>
        </w:tc>
        <w:tc>
          <w:tcPr>
            <w:tcW w:w="1276"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rPr>
              <w:t>45</w:t>
            </w:r>
          </w:p>
        </w:tc>
        <w:tc>
          <w:tcPr>
            <w:tcW w:w="1329" w:type="dxa"/>
            <w:tcBorders>
              <w:top w:val="single" w:sz="4" w:space="0" w:color="auto"/>
              <w:bottom w:val="single" w:sz="4" w:space="0" w:color="auto"/>
            </w:tcBorders>
          </w:tcPr>
          <w:p w:rsidR="00245B8B" w:rsidRPr="00C20C2E" w:rsidRDefault="00245B8B" w:rsidP="009318F4">
            <w:pPr>
              <w:rPr>
                <w:rFonts w:ascii="Arial" w:hAnsi="Arial" w:cs="Arial"/>
                <w:sz w:val="20"/>
                <w:szCs w:val="20"/>
              </w:rPr>
            </w:pPr>
            <w:r w:rsidRPr="00C20C2E">
              <w:rPr>
                <w:rFonts w:ascii="Arial" w:hAnsi="Arial" w:cs="Arial"/>
                <w:sz w:val="20"/>
                <w:szCs w:val="20"/>
                <w:lang w:val="id-ID"/>
              </w:rPr>
              <w:t>100</w:t>
            </w:r>
          </w:p>
        </w:tc>
      </w:tr>
    </w:tbl>
    <w:p w:rsidR="00245B8B" w:rsidRPr="004830D0" w:rsidRDefault="00245B8B" w:rsidP="00245B8B">
      <w:pPr>
        <w:spacing w:line="480" w:lineRule="auto"/>
        <w:jc w:val="both"/>
        <w:rPr>
          <w:rFonts w:ascii="Arial" w:hAnsi="Arial" w:cs="Arial"/>
          <w:sz w:val="20"/>
          <w:szCs w:val="20"/>
          <w:lang w:val="id-ID"/>
        </w:rPr>
      </w:pPr>
      <w:r w:rsidRPr="00C20C2E">
        <w:rPr>
          <w:rFonts w:ascii="Arial" w:hAnsi="Arial" w:cs="Arial"/>
          <w:sz w:val="20"/>
          <w:szCs w:val="20"/>
        </w:rPr>
        <w:t xml:space="preserve">               </w:t>
      </w:r>
      <w:r>
        <w:rPr>
          <w:rFonts w:ascii="Arial" w:hAnsi="Arial" w:cs="Arial"/>
          <w:sz w:val="20"/>
          <w:szCs w:val="20"/>
          <w:lang w:val="id-ID"/>
        </w:rPr>
        <w:t>Data Terolah</w:t>
      </w:r>
    </w:p>
    <w:p w:rsidR="00245B8B" w:rsidRPr="00C20C2E" w:rsidRDefault="00245B8B" w:rsidP="00245B8B">
      <w:pPr>
        <w:spacing w:line="480" w:lineRule="auto"/>
        <w:jc w:val="both"/>
        <w:rPr>
          <w:rFonts w:ascii="Arial" w:hAnsi="Arial" w:cs="Arial"/>
          <w:sz w:val="20"/>
          <w:szCs w:val="20"/>
        </w:rPr>
      </w:pPr>
      <w:proofErr w:type="gramStart"/>
      <w:r w:rsidRPr="00C20C2E">
        <w:rPr>
          <w:rFonts w:ascii="Arial" w:hAnsi="Arial" w:cs="Arial"/>
          <w:sz w:val="20"/>
          <w:szCs w:val="20"/>
        </w:rPr>
        <w:lastRenderedPageBreak/>
        <w:t>Tabel 2 menjelaskan bahwa untuk semua kelompok perlakuan tidak mempunyai dampak perubahan terhadap asupan energy dan zat gizi makro seperti karbohidrat, protein dan lemak.</w:t>
      </w:r>
      <w:proofErr w:type="gramEnd"/>
      <w:r w:rsidRPr="00C20C2E">
        <w:rPr>
          <w:rFonts w:ascii="Arial" w:hAnsi="Arial" w:cs="Arial"/>
          <w:sz w:val="20"/>
          <w:szCs w:val="20"/>
        </w:rPr>
        <w:t xml:space="preserve"> </w:t>
      </w:r>
    </w:p>
    <w:p w:rsidR="00245B8B" w:rsidRPr="00C20C2E" w:rsidRDefault="00245B8B" w:rsidP="00245B8B">
      <w:pPr>
        <w:spacing w:line="360" w:lineRule="auto"/>
        <w:ind w:left="720" w:firstLine="720"/>
        <w:jc w:val="both"/>
        <w:rPr>
          <w:rFonts w:ascii="Arial" w:hAnsi="Arial" w:cs="Arial"/>
          <w:sz w:val="20"/>
          <w:szCs w:val="20"/>
        </w:rPr>
      </w:pPr>
      <w:r>
        <w:rPr>
          <w:rFonts w:ascii="Arial" w:hAnsi="Arial" w:cs="Arial"/>
          <w:sz w:val="20"/>
          <w:szCs w:val="20"/>
          <w:lang w:val="id-ID"/>
        </w:rPr>
        <w:t xml:space="preserve"> Pada penelitian ini diukur beberapa indikator biokimia yang dapat mencirikan terjadinya masalah gizi pada seseorang.  Hasil pengukuran </w:t>
      </w:r>
      <w:r w:rsidRPr="00C20C2E">
        <w:rPr>
          <w:rFonts w:ascii="Arial" w:hAnsi="Arial" w:cs="Arial"/>
          <w:sz w:val="20"/>
          <w:szCs w:val="20"/>
        </w:rPr>
        <w:t xml:space="preserve"> status biokimia dapat dilihat pada table 3.</w:t>
      </w:r>
    </w:p>
    <w:p w:rsidR="00245B8B" w:rsidRPr="00C20C2E" w:rsidRDefault="00245B8B" w:rsidP="00245B8B">
      <w:pPr>
        <w:spacing w:after="0" w:line="360" w:lineRule="auto"/>
        <w:ind w:left="3589" w:firstLine="731"/>
        <w:rPr>
          <w:rFonts w:ascii="Arial" w:hAnsi="Arial" w:cs="Arial"/>
          <w:sz w:val="20"/>
          <w:szCs w:val="20"/>
        </w:rPr>
      </w:pPr>
      <w:r w:rsidRPr="00C20C2E">
        <w:rPr>
          <w:rFonts w:ascii="Arial" w:hAnsi="Arial" w:cs="Arial"/>
          <w:sz w:val="20"/>
          <w:szCs w:val="20"/>
        </w:rPr>
        <w:t>Tabel 3</w:t>
      </w:r>
    </w:p>
    <w:p w:rsidR="00245B8B" w:rsidRDefault="00245B8B" w:rsidP="00245B8B">
      <w:pPr>
        <w:pStyle w:val="ListParagraph"/>
        <w:tabs>
          <w:tab w:val="left" w:pos="993"/>
        </w:tabs>
        <w:ind w:left="709"/>
        <w:jc w:val="center"/>
        <w:rPr>
          <w:rFonts w:ascii="Arial" w:hAnsi="Arial" w:cs="Arial"/>
          <w:sz w:val="20"/>
          <w:szCs w:val="20"/>
          <w:lang w:val="id-ID"/>
        </w:rPr>
      </w:pPr>
      <w:r w:rsidRPr="00C20C2E">
        <w:rPr>
          <w:rFonts w:ascii="Arial" w:hAnsi="Arial" w:cs="Arial"/>
          <w:sz w:val="20"/>
          <w:szCs w:val="20"/>
        </w:rPr>
        <w:t xml:space="preserve"> Distribusi </w:t>
      </w:r>
      <w:r w:rsidRPr="00C20C2E">
        <w:rPr>
          <w:rFonts w:ascii="Arial" w:hAnsi="Arial" w:cs="Arial"/>
          <w:sz w:val="20"/>
          <w:szCs w:val="20"/>
          <w:lang w:val="en-GB"/>
        </w:rPr>
        <w:t xml:space="preserve">Status </w:t>
      </w:r>
      <w:proofErr w:type="gramStart"/>
      <w:r w:rsidRPr="00C20C2E">
        <w:rPr>
          <w:rFonts w:ascii="Arial" w:hAnsi="Arial" w:cs="Arial"/>
          <w:sz w:val="20"/>
          <w:szCs w:val="20"/>
          <w:lang w:val="en-GB"/>
        </w:rPr>
        <w:t xml:space="preserve">Biokimia </w:t>
      </w:r>
      <w:r>
        <w:rPr>
          <w:rFonts w:ascii="Arial" w:hAnsi="Arial" w:cs="Arial"/>
          <w:sz w:val="20"/>
          <w:szCs w:val="20"/>
        </w:rPr>
        <w:t xml:space="preserve"> Sampel</w:t>
      </w:r>
      <w:proofErr w:type="gramEnd"/>
      <w:r>
        <w:rPr>
          <w:rFonts w:ascii="Arial" w:hAnsi="Arial" w:cs="Arial"/>
          <w:sz w:val="20"/>
          <w:szCs w:val="20"/>
        </w:rPr>
        <w:t xml:space="preserve"> </w:t>
      </w:r>
      <w:r>
        <w:rPr>
          <w:rFonts w:ascii="Arial" w:hAnsi="Arial" w:cs="Arial"/>
          <w:sz w:val="20"/>
          <w:szCs w:val="20"/>
          <w:lang w:val="id-ID"/>
        </w:rPr>
        <w:t xml:space="preserve">Berdasarkan </w:t>
      </w:r>
    </w:p>
    <w:p w:rsidR="00245B8B" w:rsidRPr="00C20C2E" w:rsidRDefault="00245B8B" w:rsidP="00245B8B">
      <w:pPr>
        <w:pStyle w:val="ListParagraph"/>
        <w:tabs>
          <w:tab w:val="left" w:pos="993"/>
        </w:tabs>
        <w:ind w:left="709"/>
        <w:jc w:val="center"/>
        <w:rPr>
          <w:rFonts w:ascii="Arial" w:hAnsi="Arial" w:cs="Arial"/>
          <w:sz w:val="20"/>
          <w:szCs w:val="20"/>
          <w:lang w:val="id-ID"/>
        </w:rPr>
      </w:pPr>
      <w:r w:rsidRPr="00C20C2E">
        <w:rPr>
          <w:rFonts w:ascii="Arial" w:hAnsi="Arial" w:cs="Arial"/>
          <w:sz w:val="20"/>
          <w:szCs w:val="20"/>
        </w:rPr>
        <w:t>Pengukuran Sebelum dan Sesudah Perlakuan</w:t>
      </w:r>
    </w:p>
    <w:p w:rsidR="00245B8B" w:rsidRPr="00C822A5" w:rsidRDefault="00245B8B" w:rsidP="00245B8B">
      <w:pPr>
        <w:pStyle w:val="ListParagraph"/>
        <w:tabs>
          <w:tab w:val="left" w:pos="993"/>
        </w:tabs>
        <w:ind w:left="709"/>
        <w:jc w:val="center"/>
        <w:rPr>
          <w:rFonts w:ascii="Arial" w:hAnsi="Arial" w:cs="Arial"/>
          <w:sz w:val="20"/>
          <w:szCs w:val="20"/>
          <w:lang w:val="id-ID"/>
        </w:rPr>
      </w:pPr>
    </w:p>
    <w:tbl>
      <w:tblPr>
        <w:tblStyle w:val="TableGrid"/>
        <w:tblW w:w="0" w:type="auto"/>
        <w:tblLook w:val="04A0" w:firstRow="1" w:lastRow="0" w:firstColumn="1" w:lastColumn="0" w:noHBand="0" w:noVBand="1"/>
      </w:tblPr>
      <w:tblGrid>
        <w:gridCol w:w="2471"/>
        <w:gridCol w:w="697"/>
        <w:gridCol w:w="606"/>
        <w:gridCol w:w="844"/>
        <w:gridCol w:w="702"/>
        <w:gridCol w:w="701"/>
        <w:gridCol w:w="698"/>
        <w:gridCol w:w="808"/>
        <w:gridCol w:w="606"/>
        <w:gridCol w:w="636"/>
      </w:tblGrid>
      <w:tr w:rsidR="00245B8B" w:rsidRPr="00C20C2E" w:rsidTr="009318F4">
        <w:tc>
          <w:tcPr>
            <w:tcW w:w="2471" w:type="dxa"/>
            <w:vMerge w:val="restart"/>
            <w:tcBorders>
              <w:left w:val="nil"/>
            </w:tcBorders>
          </w:tcPr>
          <w:p w:rsidR="00245B8B" w:rsidRPr="00C20C2E" w:rsidRDefault="00245B8B" w:rsidP="009318F4">
            <w:pPr>
              <w:jc w:val="both"/>
              <w:rPr>
                <w:rFonts w:ascii="Arial" w:hAnsi="Arial" w:cs="Arial"/>
                <w:sz w:val="20"/>
                <w:szCs w:val="20"/>
              </w:rPr>
            </w:pPr>
            <w:r w:rsidRPr="00C20C2E">
              <w:rPr>
                <w:rFonts w:ascii="Arial" w:hAnsi="Arial" w:cs="Arial"/>
                <w:sz w:val="20"/>
                <w:szCs w:val="20"/>
              </w:rPr>
              <w:t>Status Biokimia</w:t>
            </w:r>
          </w:p>
        </w:tc>
        <w:tc>
          <w:tcPr>
            <w:tcW w:w="2806" w:type="dxa"/>
            <w:gridSpan w:val="4"/>
          </w:tcPr>
          <w:p w:rsidR="00245B8B" w:rsidRPr="00C20C2E" w:rsidRDefault="00245B8B" w:rsidP="009318F4">
            <w:pPr>
              <w:jc w:val="center"/>
              <w:rPr>
                <w:rFonts w:ascii="Arial" w:hAnsi="Arial" w:cs="Arial"/>
                <w:sz w:val="20"/>
                <w:szCs w:val="20"/>
              </w:rPr>
            </w:pPr>
            <w:r w:rsidRPr="00C20C2E">
              <w:rPr>
                <w:rFonts w:ascii="Arial" w:hAnsi="Arial" w:cs="Arial"/>
                <w:sz w:val="20"/>
                <w:szCs w:val="20"/>
              </w:rPr>
              <w:t>Sebelum</w:t>
            </w:r>
          </w:p>
        </w:tc>
        <w:tc>
          <w:tcPr>
            <w:tcW w:w="2808" w:type="dxa"/>
            <w:gridSpan w:val="4"/>
          </w:tcPr>
          <w:p w:rsidR="00245B8B" w:rsidRPr="00C20C2E" w:rsidRDefault="00245B8B" w:rsidP="009318F4">
            <w:pPr>
              <w:jc w:val="center"/>
              <w:rPr>
                <w:rFonts w:ascii="Arial" w:hAnsi="Arial" w:cs="Arial"/>
                <w:sz w:val="20"/>
                <w:szCs w:val="20"/>
              </w:rPr>
            </w:pPr>
            <w:r w:rsidRPr="00C20C2E">
              <w:rPr>
                <w:rFonts w:ascii="Arial" w:hAnsi="Arial" w:cs="Arial"/>
                <w:sz w:val="20"/>
                <w:szCs w:val="20"/>
              </w:rPr>
              <w:t>Sesudah</w:t>
            </w:r>
          </w:p>
        </w:tc>
        <w:tc>
          <w:tcPr>
            <w:tcW w:w="636" w:type="dxa"/>
            <w:tcBorders>
              <w:right w:val="nil"/>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p</w:t>
            </w:r>
          </w:p>
        </w:tc>
      </w:tr>
      <w:tr w:rsidR="00245B8B" w:rsidRPr="00C20C2E" w:rsidTr="009318F4">
        <w:tc>
          <w:tcPr>
            <w:tcW w:w="2471" w:type="dxa"/>
            <w:vMerge/>
            <w:tcBorders>
              <w:left w:val="nil"/>
            </w:tcBorders>
          </w:tcPr>
          <w:p w:rsidR="00245B8B" w:rsidRPr="00C20C2E" w:rsidRDefault="00245B8B" w:rsidP="009318F4">
            <w:pPr>
              <w:jc w:val="both"/>
              <w:rPr>
                <w:rFonts w:ascii="Arial" w:hAnsi="Arial" w:cs="Arial"/>
                <w:sz w:val="20"/>
                <w:szCs w:val="20"/>
              </w:rPr>
            </w:pPr>
          </w:p>
        </w:tc>
        <w:tc>
          <w:tcPr>
            <w:tcW w:w="1260" w:type="dxa"/>
            <w:gridSpan w:val="2"/>
          </w:tcPr>
          <w:p w:rsidR="00245B8B" w:rsidRPr="00C20C2E" w:rsidRDefault="00245B8B" w:rsidP="009318F4">
            <w:pPr>
              <w:jc w:val="center"/>
              <w:rPr>
                <w:rFonts w:ascii="Arial" w:hAnsi="Arial" w:cs="Arial"/>
                <w:sz w:val="20"/>
                <w:szCs w:val="20"/>
              </w:rPr>
            </w:pPr>
            <w:r w:rsidRPr="00C20C2E">
              <w:rPr>
                <w:rFonts w:ascii="Arial" w:hAnsi="Arial" w:cs="Arial"/>
                <w:sz w:val="20"/>
                <w:szCs w:val="20"/>
              </w:rPr>
              <w:t>normal</w:t>
            </w:r>
          </w:p>
        </w:tc>
        <w:tc>
          <w:tcPr>
            <w:tcW w:w="1546" w:type="dxa"/>
            <w:gridSpan w:val="2"/>
          </w:tcPr>
          <w:p w:rsidR="00245B8B" w:rsidRPr="00C20C2E" w:rsidRDefault="00245B8B" w:rsidP="009318F4">
            <w:pPr>
              <w:jc w:val="center"/>
              <w:rPr>
                <w:rFonts w:ascii="Arial" w:hAnsi="Arial" w:cs="Arial"/>
                <w:sz w:val="20"/>
                <w:szCs w:val="20"/>
              </w:rPr>
            </w:pPr>
            <w:r w:rsidRPr="00C20C2E">
              <w:rPr>
                <w:rFonts w:ascii="Arial" w:hAnsi="Arial" w:cs="Arial"/>
                <w:sz w:val="20"/>
                <w:szCs w:val="20"/>
              </w:rPr>
              <w:t>Depisiensi</w:t>
            </w:r>
          </w:p>
        </w:tc>
        <w:tc>
          <w:tcPr>
            <w:tcW w:w="1399" w:type="dxa"/>
            <w:gridSpan w:val="2"/>
          </w:tcPr>
          <w:p w:rsidR="00245B8B" w:rsidRPr="00C20C2E" w:rsidRDefault="00245B8B" w:rsidP="009318F4">
            <w:pPr>
              <w:jc w:val="center"/>
              <w:rPr>
                <w:rFonts w:ascii="Arial" w:hAnsi="Arial" w:cs="Arial"/>
                <w:sz w:val="20"/>
                <w:szCs w:val="20"/>
              </w:rPr>
            </w:pPr>
            <w:r w:rsidRPr="00C20C2E">
              <w:rPr>
                <w:rFonts w:ascii="Arial" w:hAnsi="Arial" w:cs="Arial"/>
                <w:sz w:val="20"/>
                <w:szCs w:val="20"/>
              </w:rPr>
              <w:t>Normal</w:t>
            </w:r>
          </w:p>
        </w:tc>
        <w:tc>
          <w:tcPr>
            <w:tcW w:w="1409" w:type="dxa"/>
            <w:gridSpan w:val="2"/>
          </w:tcPr>
          <w:p w:rsidR="00245B8B" w:rsidRPr="00C20C2E" w:rsidRDefault="00245B8B" w:rsidP="009318F4">
            <w:pPr>
              <w:jc w:val="center"/>
              <w:rPr>
                <w:rFonts w:ascii="Arial" w:hAnsi="Arial" w:cs="Arial"/>
                <w:sz w:val="20"/>
                <w:szCs w:val="20"/>
              </w:rPr>
            </w:pPr>
            <w:r w:rsidRPr="00C20C2E">
              <w:rPr>
                <w:rFonts w:ascii="Arial" w:hAnsi="Arial" w:cs="Arial"/>
                <w:sz w:val="20"/>
                <w:szCs w:val="20"/>
              </w:rPr>
              <w:t>Depisiensi</w:t>
            </w:r>
          </w:p>
        </w:tc>
        <w:tc>
          <w:tcPr>
            <w:tcW w:w="636" w:type="dxa"/>
            <w:tcBorders>
              <w:right w:val="nil"/>
            </w:tcBorders>
          </w:tcPr>
          <w:p w:rsidR="00245B8B" w:rsidRPr="00C20C2E" w:rsidRDefault="00245B8B" w:rsidP="009318F4">
            <w:pPr>
              <w:jc w:val="center"/>
              <w:rPr>
                <w:rFonts w:ascii="Arial" w:hAnsi="Arial" w:cs="Arial"/>
                <w:sz w:val="20"/>
                <w:szCs w:val="20"/>
              </w:rPr>
            </w:pPr>
          </w:p>
        </w:tc>
      </w:tr>
      <w:tr w:rsidR="00245B8B" w:rsidRPr="00C20C2E" w:rsidTr="009318F4">
        <w:tc>
          <w:tcPr>
            <w:tcW w:w="2471" w:type="dxa"/>
            <w:vMerge/>
            <w:tcBorders>
              <w:left w:val="nil"/>
              <w:bottom w:val="single" w:sz="4" w:space="0" w:color="auto"/>
            </w:tcBorders>
          </w:tcPr>
          <w:p w:rsidR="00245B8B" w:rsidRPr="00C20C2E" w:rsidRDefault="00245B8B" w:rsidP="009318F4">
            <w:pPr>
              <w:jc w:val="both"/>
              <w:rPr>
                <w:rFonts w:ascii="Arial" w:hAnsi="Arial" w:cs="Arial"/>
                <w:sz w:val="20"/>
                <w:szCs w:val="20"/>
              </w:rPr>
            </w:pPr>
          </w:p>
        </w:tc>
        <w:tc>
          <w:tcPr>
            <w:tcW w:w="697" w:type="dxa"/>
            <w:tcBorders>
              <w:bottom w:val="single" w:sz="4" w:space="0" w:color="auto"/>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n</w:t>
            </w:r>
          </w:p>
        </w:tc>
        <w:tc>
          <w:tcPr>
            <w:tcW w:w="563" w:type="dxa"/>
            <w:tcBorders>
              <w:bottom w:val="single" w:sz="4" w:space="0" w:color="auto"/>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w:t>
            </w:r>
          </w:p>
        </w:tc>
        <w:tc>
          <w:tcPr>
            <w:tcW w:w="844" w:type="dxa"/>
            <w:tcBorders>
              <w:bottom w:val="single" w:sz="4" w:space="0" w:color="auto"/>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n</w:t>
            </w:r>
          </w:p>
        </w:tc>
        <w:tc>
          <w:tcPr>
            <w:tcW w:w="702" w:type="dxa"/>
            <w:tcBorders>
              <w:bottom w:val="single" w:sz="4" w:space="0" w:color="auto"/>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w:t>
            </w:r>
          </w:p>
        </w:tc>
        <w:tc>
          <w:tcPr>
            <w:tcW w:w="701" w:type="dxa"/>
            <w:tcBorders>
              <w:bottom w:val="single" w:sz="4" w:space="0" w:color="auto"/>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n</w:t>
            </w:r>
          </w:p>
        </w:tc>
        <w:tc>
          <w:tcPr>
            <w:tcW w:w="698" w:type="dxa"/>
            <w:tcBorders>
              <w:bottom w:val="single" w:sz="4" w:space="0" w:color="auto"/>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w:t>
            </w:r>
          </w:p>
        </w:tc>
        <w:tc>
          <w:tcPr>
            <w:tcW w:w="808" w:type="dxa"/>
            <w:tcBorders>
              <w:bottom w:val="single" w:sz="4" w:space="0" w:color="auto"/>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n</w:t>
            </w:r>
          </w:p>
        </w:tc>
        <w:tc>
          <w:tcPr>
            <w:tcW w:w="601" w:type="dxa"/>
            <w:tcBorders>
              <w:bottom w:val="single" w:sz="4" w:space="0" w:color="auto"/>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w:t>
            </w:r>
          </w:p>
        </w:tc>
        <w:tc>
          <w:tcPr>
            <w:tcW w:w="636" w:type="dxa"/>
            <w:tcBorders>
              <w:bottom w:val="single" w:sz="4" w:space="0" w:color="auto"/>
              <w:right w:val="nil"/>
            </w:tcBorders>
          </w:tcPr>
          <w:p w:rsidR="00245B8B" w:rsidRPr="00C20C2E" w:rsidRDefault="00245B8B" w:rsidP="009318F4">
            <w:pPr>
              <w:jc w:val="center"/>
              <w:rPr>
                <w:rFonts w:ascii="Arial" w:hAnsi="Arial" w:cs="Arial"/>
                <w:sz w:val="20"/>
                <w:szCs w:val="20"/>
              </w:rPr>
            </w:pPr>
          </w:p>
        </w:tc>
      </w:tr>
      <w:tr w:rsidR="00245B8B" w:rsidRPr="00C20C2E" w:rsidTr="009318F4">
        <w:tc>
          <w:tcPr>
            <w:tcW w:w="2471" w:type="dxa"/>
            <w:tcBorders>
              <w:left w:val="nil"/>
              <w:bottom w:val="nil"/>
              <w:right w:val="nil"/>
            </w:tcBorders>
          </w:tcPr>
          <w:p w:rsidR="00245B8B" w:rsidRPr="00C20C2E" w:rsidRDefault="00245B8B" w:rsidP="009318F4">
            <w:pPr>
              <w:jc w:val="both"/>
              <w:rPr>
                <w:rFonts w:ascii="Arial" w:hAnsi="Arial" w:cs="Arial"/>
                <w:sz w:val="20"/>
                <w:szCs w:val="20"/>
              </w:rPr>
            </w:pPr>
            <w:r w:rsidRPr="00C20C2E">
              <w:rPr>
                <w:rFonts w:ascii="Arial" w:hAnsi="Arial" w:cs="Arial"/>
                <w:sz w:val="20"/>
                <w:szCs w:val="20"/>
              </w:rPr>
              <w:t>Zinc</w:t>
            </w:r>
          </w:p>
        </w:tc>
        <w:tc>
          <w:tcPr>
            <w:tcW w:w="697" w:type="dxa"/>
            <w:tcBorders>
              <w:left w:val="nil"/>
              <w:bottom w:val="nil"/>
              <w:right w:val="nil"/>
            </w:tcBorders>
          </w:tcPr>
          <w:p w:rsidR="00245B8B" w:rsidRPr="003063C1" w:rsidRDefault="00245B8B" w:rsidP="009318F4">
            <w:pPr>
              <w:jc w:val="center"/>
              <w:rPr>
                <w:rFonts w:ascii="Arial" w:hAnsi="Arial" w:cs="Arial"/>
                <w:sz w:val="20"/>
                <w:szCs w:val="20"/>
                <w:lang w:val="id-ID"/>
              </w:rPr>
            </w:pPr>
            <w:r>
              <w:rPr>
                <w:rFonts w:ascii="Arial" w:hAnsi="Arial" w:cs="Arial"/>
                <w:sz w:val="20"/>
                <w:szCs w:val="20"/>
                <w:lang w:val="id-ID"/>
              </w:rPr>
              <w:t>17</w:t>
            </w:r>
          </w:p>
        </w:tc>
        <w:tc>
          <w:tcPr>
            <w:tcW w:w="563" w:type="dxa"/>
            <w:tcBorders>
              <w:left w:val="nil"/>
              <w:bottom w:val="nil"/>
              <w:right w:val="nil"/>
            </w:tcBorders>
          </w:tcPr>
          <w:p w:rsidR="00245B8B" w:rsidRPr="001B2622" w:rsidRDefault="00245B8B" w:rsidP="009318F4">
            <w:pPr>
              <w:jc w:val="center"/>
              <w:rPr>
                <w:rFonts w:ascii="Arial" w:hAnsi="Arial" w:cs="Arial"/>
                <w:sz w:val="20"/>
                <w:szCs w:val="20"/>
                <w:lang w:val="id-ID"/>
              </w:rPr>
            </w:pPr>
            <w:r>
              <w:rPr>
                <w:rFonts w:ascii="Arial" w:hAnsi="Arial" w:cs="Arial"/>
                <w:sz w:val="20"/>
                <w:szCs w:val="20"/>
                <w:lang w:val="id-ID"/>
              </w:rPr>
              <w:t>37.7</w:t>
            </w:r>
          </w:p>
        </w:tc>
        <w:tc>
          <w:tcPr>
            <w:tcW w:w="844" w:type="dxa"/>
            <w:tcBorders>
              <w:left w:val="nil"/>
              <w:bottom w:val="nil"/>
              <w:right w:val="nil"/>
            </w:tcBorders>
          </w:tcPr>
          <w:p w:rsidR="00245B8B" w:rsidRPr="003063C1" w:rsidRDefault="00245B8B" w:rsidP="009318F4">
            <w:pPr>
              <w:jc w:val="center"/>
              <w:rPr>
                <w:rFonts w:ascii="Arial" w:hAnsi="Arial" w:cs="Arial"/>
                <w:sz w:val="20"/>
                <w:szCs w:val="20"/>
                <w:lang w:val="id-ID"/>
              </w:rPr>
            </w:pPr>
            <w:r>
              <w:rPr>
                <w:rFonts w:ascii="Arial" w:hAnsi="Arial" w:cs="Arial"/>
                <w:sz w:val="20"/>
                <w:szCs w:val="20"/>
                <w:lang w:val="id-ID"/>
              </w:rPr>
              <w:t xml:space="preserve"> 28</w:t>
            </w:r>
          </w:p>
        </w:tc>
        <w:tc>
          <w:tcPr>
            <w:tcW w:w="702" w:type="dxa"/>
            <w:tcBorders>
              <w:left w:val="nil"/>
              <w:bottom w:val="nil"/>
              <w:right w:val="nil"/>
            </w:tcBorders>
          </w:tcPr>
          <w:p w:rsidR="00245B8B" w:rsidRPr="001B2622" w:rsidRDefault="00245B8B" w:rsidP="009318F4">
            <w:pPr>
              <w:jc w:val="center"/>
              <w:rPr>
                <w:rFonts w:ascii="Arial" w:hAnsi="Arial" w:cs="Arial"/>
                <w:sz w:val="20"/>
                <w:szCs w:val="20"/>
                <w:lang w:val="id-ID"/>
              </w:rPr>
            </w:pPr>
            <w:r>
              <w:rPr>
                <w:rFonts w:ascii="Arial" w:hAnsi="Arial" w:cs="Arial"/>
                <w:sz w:val="20"/>
                <w:szCs w:val="20"/>
                <w:lang w:val="id-ID"/>
              </w:rPr>
              <w:t>62.3</w:t>
            </w:r>
          </w:p>
        </w:tc>
        <w:tc>
          <w:tcPr>
            <w:tcW w:w="701" w:type="dxa"/>
            <w:tcBorders>
              <w:left w:val="nil"/>
              <w:bottom w:val="nil"/>
              <w:right w:val="nil"/>
            </w:tcBorders>
          </w:tcPr>
          <w:p w:rsidR="00245B8B" w:rsidRPr="00BE5528" w:rsidRDefault="00245B8B" w:rsidP="009318F4">
            <w:pPr>
              <w:jc w:val="center"/>
              <w:rPr>
                <w:rFonts w:ascii="Arial" w:hAnsi="Arial" w:cs="Arial"/>
                <w:sz w:val="20"/>
                <w:szCs w:val="20"/>
                <w:lang w:val="id-ID"/>
              </w:rPr>
            </w:pPr>
            <w:r>
              <w:rPr>
                <w:rFonts w:ascii="Arial" w:hAnsi="Arial" w:cs="Arial"/>
                <w:sz w:val="20"/>
                <w:szCs w:val="20"/>
                <w:lang w:val="id-ID"/>
              </w:rPr>
              <w:t>39</w:t>
            </w:r>
          </w:p>
        </w:tc>
        <w:tc>
          <w:tcPr>
            <w:tcW w:w="698" w:type="dxa"/>
            <w:tcBorders>
              <w:left w:val="nil"/>
              <w:bottom w:val="nil"/>
              <w:right w:val="nil"/>
            </w:tcBorders>
          </w:tcPr>
          <w:p w:rsidR="00245B8B" w:rsidRPr="00794D41" w:rsidRDefault="00245B8B" w:rsidP="009318F4">
            <w:pPr>
              <w:jc w:val="center"/>
              <w:rPr>
                <w:rFonts w:ascii="Arial" w:hAnsi="Arial" w:cs="Arial"/>
                <w:sz w:val="20"/>
                <w:szCs w:val="20"/>
                <w:lang w:val="id-ID"/>
              </w:rPr>
            </w:pPr>
            <w:r>
              <w:rPr>
                <w:rFonts w:ascii="Arial" w:hAnsi="Arial" w:cs="Arial"/>
                <w:sz w:val="20"/>
                <w:szCs w:val="20"/>
                <w:lang w:val="id-ID"/>
              </w:rPr>
              <w:t>86.6</w:t>
            </w:r>
          </w:p>
        </w:tc>
        <w:tc>
          <w:tcPr>
            <w:tcW w:w="808" w:type="dxa"/>
            <w:tcBorders>
              <w:left w:val="nil"/>
              <w:bottom w:val="nil"/>
              <w:right w:val="nil"/>
            </w:tcBorders>
          </w:tcPr>
          <w:p w:rsidR="00245B8B" w:rsidRPr="00BE5528" w:rsidRDefault="00245B8B" w:rsidP="009318F4">
            <w:pPr>
              <w:jc w:val="center"/>
              <w:rPr>
                <w:rFonts w:ascii="Arial" w:hAnsi="Arial" w:cs="Arial"/>
                <w:sz w:val="20"/>
                <w:szCs w:val="20"/>
                <w:lang w:val="id-ID"/>
              </w:rPr>
            </w:pPr>
            <w:r>
              <w:rPr>
                <w:rFonts w:ascii="Arial" w:hAnsi="Arial" w:cs="Arial"/>
                <w:sz w:val="20"/>
                <w:szCs w:val="20"/>
                <w:lang w:val="id-ID"/>
              </w:rPr>
              <w:t>6</w:t>
            </w:r>
          </w:p>
        </w:tc>
        <w:tc>
          <w:tcPr>
            <w:tcW w:w="601" w:type="dxa"/>
            <w:tcBorders>
              <w:left w:val="nil"/>
              <w:bottom w:val="nil"/>
              <w:right w:val="nil"/>
            </w:tcBorders>
          </w:tcPr>
          <w:p w:rsidR="00245B8B" w:rsidRPr="00794D41" w:rsidRDefault="00245B8B" w:rsidP="009318F4">
            <w:pPr>
              <w:jc w:val="center"/>
              <w:rPr>
                <w:rFonts w:ascii="Arial" w:hAnsi="Arial" w:cs="Arial"/>
                <w:sz w:val="20"/>
                <w:szCs w:val="20"/>
                <w:lang w:val="id-ID"/>
              </w:rPr>
            </w:pPr>
            <w:r>
              <w:rPr>
                <w:rFonts w:ascii="Arial" w:hAnsi="Arial" w:cs="Arial"/>
                <w:sz w:val="20"/>
                <w:szCs w:val="20"/>
                <w:lang w:val="id-ID"/>
              </w:rPr>
              <w:t>13.4</w:t>
            </w:r>
          </w:p>
        </w:tc>
        <w:tc>
          <w:tcPr>
            <w:tcW w:w="636" w:type="dxa"/>
            <w:tcBorders>
              <w:left w:val="nil"/>
              <w:bottom w:val="nil"/>
              <w:right w:val="nil"/>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0.03</w:t>
            </w:r>
          </w:p>
        </w:tc>
      </w:tr>
      <w:tr w:rsidR="00245B8B" w:rsidRPr="00C20C2E" w:rsidTr="009318F4">
        <w:tc>
          <w:tcPr>
            <w:tcW w:w="2471" w:type="dxa"/>
            <w:tcBorders>
              <w:top w:val="nil"/>
              <w:left w:val="nil"/>
              <w:bottom w:val="nil"/>
              <w:right w:val="nil"/>
            </w:tcBorders>
          </w:tcPr>
          <w:p w:rsidR="00245B8B" w:rsidRPr="00C20C2E" w:rsidRDefault="00245B8B" w:rsidP="009318F4">
            <w:pPr>
              <w:jc w:val="both"/>
              <w:rPr>
                <w:rFonts w:ascii="Arial" w:hAnsi="Arial" w:cs="Arial"/>
                <w:sz w:val="20"/>
                <w:szCs w:val="20"/>
              </w:rPr>
            </w:pPr>
            <w:r w:rsidRPr="00C20C2E">
              <w:rPr>
                <w:rFonts w:ascii="Arial" w:hAnsi="Arial" w:cs="Arial"/>
                <w:sz w:val="20"/>
                <w:szCs w:val="20"/>
              </w:rPr>
              <w:t>Albumin</w:t>
            </w:r>
          </w:p>
        </w:tc>
        <w:tc>
          <w:tcPr>
            <w:tcW w:w="697" w:type="dxa"/>
            <w:tcBorders>
              <w:top w:val="nil"/>
              <w:left w:val="nil"/>
              <w:bottom w:val="nil"/>
              <w:right w:val="nil"/>
            </w:tcBorders>
          </w:tcPr>
          <w:p w:rsidR="00245B8B" w:rsidRPr="00C20C2E" w:rsidRDefault="00245B8B" w:rsidP="009318F4">
            <w:pPr>
              <w:jc w:val="center"/>
              <w:rPr>
                <w:rFonts w:ascii="Arial" w:hAnsi="Arial" w:cs="Arial"/>
                <w:sz w:val="20"/>
                <w:szCs w:val="20"/>
              </w:rPr>
            </w:pPr>
            <w:r>
              <w:rPr>
                <w:rFonts w:ascii="Arial" w:hAnsi="Arial" w:cs="Arial"/>
                <w:sz w:val="20"/>
                <w:szCs w:val="20"/>
                <w:lang w:val="id-ID"/>
              </w:rPr>
              <w:t>2</w:t>
            </w:r>
            <w:r w:rsidRPr="00C20C2E">
              <w:rPr>
                <w:rFonts w:ascii="Arial" w:hAnsi="Arial" w:cs="Arial"/>
                <w:sz w:val="20"/>
                <w:szCs w:val="20"/>
              </w:rPr>
              <w:t>4</w:t>
            </w:r>
          </w:p>
        </w:tc>
        <w:tc>
          <w:tcPr>
            <w:tcW w:w="563" w:type="dxa"/>
            <w:tcBorders>
              <w:top w:val="nil"/>
              <w:left w:val="nil"/>
              <w:bottom w:val="nil"/>
              <w:right w:val="nil"/>
            </w:tcBorders>
          </w:tcPr>
          <w:p w:rsidR="00245B8B" w:rsidRPr="001B2622" w:rsidRDefault="00245B8B" w:rsidP="009318F4">
            <w:pPr>
              <w:jc w:val="center"/>
              <w:rPr>
                <w:rFonts w:ascii="Arial" w:hAnsi="Arial" w:cs="Arial"/>
                <w:sz w:val="20"/>
                <w:szCs w:val="20"/>
                <w:lang w:val="id-ID"/>
              </w:rPr>
            </w:pPr>
            <w:r>
              <w:rPr>
                <w:rFonts w:ascii="Arial" w:hAnsi="Arial" w:cs="Arial"/>
                <w:sz w:val="20"/>
                <w:szCs w:val="20"/>
                <w:lang w:val="id-ID"/>
              </w:rPr>
              <w:t>53.3</w:t>
            </w:r>
          </w:p>
        </w:tc>
        <w:tc>
          <w:tcPr>
            <w:tcW w:w="844" w:type="dxa"/>
            <w:tcBorders>
              <w:top w:val="nil"/>
              <w:left w:val="nil"/>
              <w:bottom w:val="nil"/>
              <w:right w:val="nil"/>
            </w:tcBorders>
          </w:tcPr>
          <w:p w:rsidR="00245B8B" w:rsidRPr="003063C1" w:rsidRDefault="00245B8B" w:rsidP="009318F4">
            <w:pPr>
              <w:rPr>
                <w:rFonts w:ascii="Arial" w:hAnsi="Arial" w:cs="Arial"/>
                <w:sz w:val="20"/>
                <w:szCs w:val="20"/>
                <w:lang w:val="id-ID"/>
              </w:rPr>
            </w:pPr>
            <w:r>
              <w:rPr>
                <w:rFonts w:ascii="Arial" w:hAnsi="Arial" w:cs="Arial"/>
                <w:sz w:val="20"/>
                <w:szCs w:val="20"/>
                <w:lang w:val="id-ID"/>
              </w:rPr>
              <w:t xml:space="preserve">    21</w:t>
            </w:r>
          </w:p>
        </w:tc>
        <w:tc>
          <w:tcPr>
            <w:tcW w:w="702" w:type="dxa"/>
            <w:tcBorders>
              <w:top w:val="nil"/>
              <w:left w:val="nil"/>
              <w:bottom w:val="nil"/>
              <w:right w:val="nil"/>
            </w:tcBorders>
          </w:tcPr>
          <w:p w:rsidR="00245B8B" w:rsidRPr="001B2622" w:rsidRDefault="00245B8B" w:rsidP="009318F4">
            <w:pPr>
              <w:jc w:val="center"/>
              <w:rPr>
                <w:rFonts w:ascii="Arial" w:hAnsi="Arial" w:cs="Arial"/>
                <w:sz w:val="20"/>
                <w:szCs w:val="20"/>
                <w:lang w:val="id-ID"/>
              </w:rPr>
            </w:pPr>
            <w:r>
              <w:rPr>
                <w:rFonts w:ascii="Arial" w:hAnsi="Arial" w:cs="Arial"/>
                <w:sz w:val="20"/>
                <w:szCs w:val="20"/>
                <w:lang w:val="id-ID"/>
              </w:rPr>
              <w:t>46.7</w:t>
            </w:r>
          </w:p>
        </w:tc>
        <w:tc>
          <w:tcPr>
            <w:tcW w:w="701" w:type="dxa"/>
            <w:tcBorders>
              <w:top w:val="nil"/>
              <w:left w:val="nil"/>
              <w:bottom w:val="nil"/>
              <w:right w:val="nil"/>
            </w:tcBorders>
          </w:tcPr>
          <w:p w:rsidR="00245B8B" w:rsidRPr="00BE5528" w:rsidRDefault="00245B8B" w:rsidP="009318F4">
            <w:pPr>
              <w:jc w:val="center"/>
              <w:rPr>
                <w:rFonts w:ascii="Arial" w:hAnsi="Arial" w:cs="Arial"/>
                <w:sz w:val="20"/>
                <w:szCs w:val="20"/>
                <w:lang w:val="id-ID"/>
              </w:rPr>
            </w:pPr>
            <w:r>
              <w:rPr>
                <w:rFonts w:ascii="Arial" w:hAnsi="Arial" w:cs="Arial"/>
                <w:sz w:val="20"/>
                <w:szCs w:val="20"/>
                <w:lang w:val="id-ID"/>
              </w:rPr>
              <w:t>34</w:t>
            </w:r>
          </w:p>
        </w:tc>
        <w:tc>
          <w:tcPr>
            <w:tcW w:w="698" w:type="dxa"/>
            <w:tcBorders>
              <w:top w:val="nil"/>
              <w:left w:val="nil"/>
              <w:bottom w:val="nil"/>
              <w:right w:val="nil"/>
            </w:tcBorders>
          </w:tcPr>
          <w:p w:rsidR="00245B8B" w:rsidRPr="00794D41" w:rsidRDefault="00245B8B" w:rsidP="009318F4">
            <w:pPr>
              <w:jc w:val="center"/>
              <w:rPr>
                <w:rFonts w:ascii="Arial" w:hAnsi="Arial" w:cs="Arial"/>
                <w:sz w:val="20"/>
                <w:szCs w:val="20"/>
                <w:lang w:val="id-ID"/>
              </w:rPr>
            </w:pPr>
            <w:r>
              <w:rPr>
                <w:rFonts w:ascii="Arial" w:hAnsi="Arial" w:cs="Arial"/>
                <w:sz w:val="20"/>
                <w:szCs w:val="20"/>
                <w:lang w:val="id-ID"/>
              </w:rPr>
              <w:t>75.5</w:t>
            </w:r>
          </w:p>
        </w:tc>
        <w:tc>
          <w:tcPr>
            <w:tcW w:w="808" w:type="dxa"/>
            <w:tcBorders>
              <w:top w:val="nil"/>
              <w:left w:val="nil"/>
              <w:bottom w:val="nil"/>
              <w:right w:val="nil"/>
            </w:tcBorders>
          </w:tcPr>
          <w:p w:rsidR="00245B8B" w:rsidRPr="00BE5528" w:rsidRDefault="00245B8B" w:rsidP="009318F4">
            <w:pPr>
              <w:jc w:val="center"/>
              <w:rPr>
                <w:rFonts w:ascii="Arial" w:hAnsi="Arial" w:cs="Arial"/>
                <w:sz w:val="20"/>
                <w:szCs w:val="20"/>
                <w:lang w:val="id-ID"/>
              </w:rPr>
            </w:pPr>
            <w:r>
              <w:rPr>
                <w:rFonts w:ascii="Arial" w:hAnsi="Arial" w:cs="Arial"/>
                <w:sz w:val="20"/>
                <w:szCs w:val="20"/>
                <w:lang w:val="id-ID"/>
              </w:rPr>
              <w:t>11</w:t>
            </w:r>
          </w:p>
        </w:tc>
        <w:tc>
          <w:tcPr>
            <w:tcW w:w="601" w:type="dxa"/>
            <w:tcBorders>
              <w:top w:val="nil"/>
              <w:left w:val="nil"/>
              <w:bottom w:val="nil"/>
              <w:right w:val="nil"/>
            </w:tcBorders>
          </w:tcPr>
          <w:p w:rsidR="00245B8B" w:rsidRPr="00794D41" w:rsidRDefault="00245B8B" w:rsidP="009318F4">
            <w:pPr>
              <w:jc w:val="center"/>
              <w:rPr>
                <w:rFonts w:ascii="Arial" w:hAnsi="Arial" w:cs="Arial"/>
                <w:sz w:val="20"/>
                <w:szCs w:val="20"/>
                <w:lang w:val="id-ID"/>
              </w:rPr>
            </w:pPr>
            <w:r>
              <w:rPr>
                <w:rFonts w:ascii="Arial" w:hAnsi="Arial" w:cs="Arial"/>
                <w:sz w:val="20"/>
                <w:szCs w:val="20"/>
                <w:lang w:val="id-ID"/>
              </w:rPr>
              <w:t>24.5</w:t>
            </w:r>
          </w:p>
        </w:tc>
        <w:tc>
          <w:tcPr>
            <w:tcW w:w="636" w:type="dxa"/>
            <w:tcBorders>
              <w:top w:val="nil"/>
              <w:left w:val="nil"/>
              <w:bottom w:val="nil"/>
              <w:right w:val="nil"/>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0.34</w:t>
            </w:r>
          </w:p>
        </w:tc>
      </w:tr>
      <w:tr w:rsidR="00245B8B" w:rsidRPr="00C20C2E" w:rsidTr="009318F4">
        <w:tc>
          <w:tcPr>
            <w:tcW w:w="2471" w:type="dxa"/>
            <w:tcBorders>
              <w:top w:val="nil"/>
              <w:left w:val="nil"/>
              <w:bottom w:val="nil"/>
              <w:right w:val="nil"/>
            </w:tcBorders>
          </w:tcPr>
          <w:p w:rsidR="00245B8B" w:rsidRPr="00C20C2E" w:rsidRDefault="00245B8B" w:rsidP="009318F4">
            <w:pPr>
              <w:jc w:val="both"/>
              <w:rPr>
                <w:rFonts w:ascii="Arial" w:hAnsi="Arial" w:cs="Arial"/>
                <w:sz w:val="20"/>
                <w:szCs w:val="20"/>
              </w:rPr>
            </w:pPr>
            <w:r w:rsidRPr="00C20C2E">
              <w:rPr>
                <w:rFonts w:ascii="Arial" w:hAnsi="Arial" w:cs="Arial"/>
                <w:sz w:val="20"/>
                <w:szCs w:val="20"/>
              </w:rPr>
              <w:t>Protein Total</w:t>
            </w:r>
          </w:p>
        </w:tc>
        <w:tc>
          <w:tcPr>
            <w:tcW w:w="697" w:type="dxa"/>
            <w:tcBorders>
              <w:top w:val="nil"/>
              <w:left w:val="nil"/>
              <w:bottom w:val="nil"/>
              <w:right w:val="nil"/>
            </w:tcBorders>
          </w:tcPr>
          <w:p w:rsidR="00245B8B" w:rsidRPr="003063C1" w:rsidRDefault="00245B8B" w:rsidP="009318F4">
            <w:pPr>
              <w:rPr>
                <w:rFonts w:ascii="Arial" w:hAnsi="Arial" w:cs="Arial"/>
                <w:sz w:val="20"/>
                <w:szCs w:val="20"/>
                <w:lang w:val="id-ID"/>
              </w:rPr>
            </w:pPr>
            <w:r>
              <w:rPr>
                <w:rFonts w:ascii="Arial" w:hAnsi="Arial" w:cs="Arial"/>
                <w:sz w:val="20"/>
                <w:szCs w:val="20"/>
                <w:lang w:val="id-ID"/>
              </w:rPr>
              <w:t xml:space="preserve">  18</w:t>
            </w:r>
          </w:p>
        </w:tc>
        <w:tc>
          <w:tcPr>
            <w:tcW w:w="563" w:type="dxa"/>
            <w:tcBorders>
              <w:top w:val="nil"/>
              <w:left w:val="nil"/>
              <w:bottom w:val="nil"/>
              <w:right w:val="nil"/>
            </w:tcBorders>
          </w:tcPr>
          <w:p w:rsidR="00245B8B" w:rsidRPr="001B2622" w:rsidRDefault="00245B8B" w:rsidP="009318F4">
            <w:pPr>
              <w:jc w:val="center"/>
              <w:rPr>
                <w:rFonts w:ascii="Arial" w:hAnsi="Arial" w:cs="Arial"/>
                <w:sz w:val="20"/>
                <w:szCs w:val="20"/>
                <w:lang w:val="id-ID"/>
              </w:rPr>
            </w:pPr>
            <w:r>
              <w:rPr>
                <w:rFonts w:ascii="Arial" w:hAnsi="Arial" w:cs="Arial"/>
                <w:sz w:val="20"/>
                <w:szCs w:val="20"/>
                <w:lang w:val="id-ID"/>
              </w:rPr>
              <w:t>40.0</w:t>
            </w:r>
          </w:p>
        </w:tc>
        <w:tc>
          <w:tcPr>
            <w:tcW w:w="844" w:type="dxa"/>
            <w:tcBorders>
              <w:top w:val="nil"/>
              <w:left w:val="nil"/>
              <w:bottom w:val="nil"/>
              <w:right w:val="nil"/>
            </w:tcBorders>
          </w:tcPr>
          <w:p w:rsidR="00245B8B" w:rsidRPr="003063C1" w:rsidRDefault="00245B8B" w:rsidP="009318F4">
            <w:pPr>
              <w:rPr>
                <w:rFonts w:ascii="Arial" w:hAnsi="Arial" w:cs="Arial"/>
                <w:sz w:val="20"/>
                <w:szCs w:val="20"/>
                <w:lang w:val="id-ID"/>
              </w:rPr>
            </w:pPr>
            <w:r>
              <w:rPr>
                <w:rFonts w:ascii="Arial" w:hAnsi="Arial" w:cs="Arial"/>
                <w:sz w:val="20"/>
                <w:szCs w:val="20"/>
                <w:lang w:val="id-ID"/>
              </w:rPr>
              <w:t xml:space="preserve">    27</w:t>
            </w:r>
          </w:p>
        </w:tc>
        <w:tc>
          <w:tcPr>
            <w:tcW w:w="702" w:type="dxa"/>
            <w:tcBorders>
              <w:top w:val="nil"/>
              <w:left w:val="nil"/>
              <w:bottom w:val="nil"/>
              <w:right w:val="nil"/>
            </w:tcBorders>
          </w:tcPr>
          <w:p w:rsidR="00245B8B" w:rsidRPr="001B2622" w:rsidRDefault="00245B8B" w:rsidP="009318F4">
            <w:pPr>
              <w:jc w:val="center"/>
              <w:rPr>
                <w:rFonts w:ascii="Arial" w:hAnsi="Arial" w:cs="Arial"/>
                <w:sz w:val="20"/>
                <w:szCs w:val="20"/>
                <w:lang w:val="id-ID"/>
              </w:rPr>
            </w:pPr>
            <w:r>
              <w:rPr>
                <w:rFonts w:ascii="Arial" w:hAnsi="Arial" w:cs="Arial"/>
                <w:sz w:val="20"/>
                <w:szCs w:val="20"/>
                <w:lang w:val="id-ID"/>
              </w:rPr>
              <w:t>60.0</w:t>
            </w:r>
          </w:p>
        </w:tc>
        <w:tc>
          <w:tcPr>
            <w:tcW w:w="701" w:type="dxa"/>
            <w:tcBorders>
              <w:top w:val="nil"/>
              <w:left w:val="nil"/>
              <w:bottom w:val="nil"/>
              <w:right w:val="nil"/>
            </w:tcBorders>
          </w:tcPr>
          <w:p w:rsidR="00245B8B" w:rsidRPr="00BE5528" w:rsidRDefault="00245B8B" w:rsidP="009318F4">
            <w:pPr>
              <w:jc w:val="center"/>
              <w:rPr>
                <w:rFonts w:ascii="Arial" w:hAnsi="Arial" w:cs="Arial"/>
                <w:sz w:val="20"/>
                <w:szCs w:val="20"/>
                <w:lang w:val="id-ID"/>
              </w:rPr>
            </w:pPr>
            <w:r>
              <w:rPr>
                <w:rFonts w:ascii="Arial" w:hAnsi="Arial" w:cs="Arial"/>
                <w:sz w:val="20"/>
                <w:szCs w:val="20"/>
                <w:lang w:val="id-ID"/>
              </w:rPr>
              <w:t>29</w:t>
            </w:r>
          </w:p>
        </w:tc>
        <w:tc>
          <w:tcPr>
            <w:tcW w:w="698" w:type="dxa"/>
            <w:tcBorders>
              <w:top w:val="nil"/>
              <w:left w:val="nil"/>
              <w:bottom w:val="nil"/>
              <w:right w:val="nil"/>
            </w:tcBorders>
          </w:tcPr>
          <w:p w:rsidR="00245B8B" w:rsidRPr="00794D41" w:rsidRDefault="00245B8B" w:rsidP="009318F4">
            <w:pPr>
              <w:jc w:val="center"/>
              <w:rPr>
                <w:rFonts w:ascii="Arial" w:hAnsi="Arial" w:cs="Arial"/>
                <w:sz w:val="20"/>
                <w:szCs w:val="20"/>
                <w:lang w:val="id-ID"/>
              </w:rPr>
            </w:pPr>
            <w:r>
              <w:rPr>
                <w:rFonts w:ascii="Arial" w:hAnsi="Arial" w:cs="Arial"/>
                <w:sz w:val="20"/>
                <w:szCs w:val="20"/>
                <w:lang w:val="id-ID"/>
              </w:rPr>
              <w:t>64.4</w:t>
            </w:r>
          </w:p>
        </w:tc>
        <w:tc>
          <w:tcPr>
            <w:tcW w:w="808" w:type="dxa"/>
            <w:tcBorders>
              <w:top w:val="nil"/>
              <w:left w:val="nil"/>
              <w:bottom w:val="nil"/>
              <w:right w:val="nil"/>
            </w:tcBorders>
          </w:tcPr>
          <w:p w:rsidR="00245B8B" w:rsidRPr="00BE5528" w:rsidRDefault="00245B8B" w:rsidP="009318F4">
            <w:pPr>
              <w:jc w:val="center"/>
              <w:rPr>
                <w:rFonts w:ascii="Arial" w:hAnsi="Arial" w:cs="Arial"/>
                <w:sz w:val="20"/>
                <w:szCs w:val="20"/>
                <w:lang w:val="id-ID"/>
              </w:rPr>
            </w:pPr>
            <w:r>
              <w:rPr>
                <w:rFonts w:ascii="Arial" w:hAnsi="Arial" w:cs="Arial"/>
                <w:sz w:val="20"/>
                <w:szCs w:val="20"/>
                <w:lang w:val="id-ID"/>
              </w:rPr>
              <w:t>16</w:t>
            </w:r>
          </w:p>
        </w:tc>
        <w:tc>
          <w:tcPr>
            <w:tcW w:w="601" w:type="dxa"/>
            <w:tcBorders>
              <w:top w:val="nil"/>
              <w:left w:val="nil"/>
              <w:bottom w:val="nil"/>
              <w:right w:val="nil"/>
            </w:tcBorders>
          </w:tcPr>
          <w:p w:rsidR="00245B8B" w:rsidRPr="00794D41" w:rsidRDefault="00245B8B" w:rsidP="009318F4">
            <w:pPr>
              <w:jc w:val="center"/>
              <w:rPr>
                <w:rFonts w:ascii="Arial" w:hAnsi="Arial" w:cs="Arial"/>
                <w:sz w:val="20"/>
                <w:szCs w:val="20"/>
                <w:lang w:val="id-ID"/>
              </w:rPr>
            </w:pPr>
            <w:r>
              <w:rPr>
                <w:rFonts w:ascii="Arial" w:hAnsi="Arial" w:cs="Arial"/>
                <w:sz w:val="20"/>
                <w:szCs w:val="20"/>
                <w:lang w:val="id-ID"/>
              </w:rPr>
              <w:t>35.6</w:t>
            </w:r>
          </w:p>
        </w:tc>
        <w:tc>
          <w:tcPr>
            <w:tcW w:w="636" w:type="dxa"/>
            <w:tcBorders>
              <w:top w:val="nil"/>
              <w:left w:val="nil"/>
              <w:bottom w:val="nil"/>
              <w:right w:val="nil"/>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0.01</w:t>
            </w:r>
          </w:p>
        </w:tc>
      </w:tr>
      <w:tr w:rsidR="00245B8B" w:rsidRPr="00C20C2E" w:rsidTr="009318F4">
        <w:tc>
          <w:tcPr>
            <w:tcW w:w="2471" w:type="dxa"/>
            <w:tcBorders>
              <w:top w:val="nil"/>
              <w:left w:val="nil"/>
              <w:bottom w:val="nil"/>
              <w:right w:val="nil"/>
            </w:tcBorders>
          </w:tcPr>
          <w:p w:rsidR="00245B8B" w:rsidRPr="00C20C2E" w:rsidRDefault="00245B8B" w:rsidP="009318F4">
            <w:pPr>
              <w:jc w:val="both"/>
              <w:rPr>
                <w:rFonts w:ascii="Arial" w:hAnsi="Arial" w:cs="Arial"/>
                <w:sz w:val="20"/>
                <w:szCs w:val="20"/>
              </w:rPr>
            </w:pPr>
            <w:r w:rsidRPr="00C20C2E">
              <w:rPr>
                <w:rFonts w:ascii="Arial" w:hAnsi="Arial" w:cs="Arial"/>
                <w:sz w:val="20"/>
                <w:szCs w:val="20"/>
              </w:rPr>
              <w:t>Hemoglobin</w:t>
            </w:r>
          </w:p>
        </w:tc>
        <w:tc>
          <w:tcPr>
            <w:tcW w:w="697" w:type="dxa"/>
            <w:tcBorders>
              <w:top w:val="nil"/>
              <w:left w:val="nil"/>
              <w:bottom w:val="nil"/>
              <w:right w:val="nil"/>
            </w:tcBorders>
          </w:tcPr>
          <w:p w:rsidR="00245B8B" w:rsidRPr="00C822A5" w:rsidRDefault="00245B8B" w:rsidP="009318F4">
            <w:pPr>
              <w:jc w:val="center"/>
              <w:rPr>
                <w:rFonts w:ascii="Arial" w:hAnsi="Arial" w:cs="Arial"/>
                <w:sz w:val="20"/>
                <w:szCs w:val="20"/>
                <w:lang w:val="id-ID"/>
              </w:rPr>
            </w:pPr>
            <w:r>
              <w:rPr>
                <w:rFonts w:ascii="Arial" w:hAnsi="Arial" w:cs="Arial"/>
                <w:sz w:val="20"/>
                <w:szCs w:val="20"/>
                <w:lang w:val="id-ID"/>
              </w:rPr>
              <w:t>29</w:t>
            </w:r>
          </w:p>
        </w:tc>
        <w:tc>
          <w:tcPr>
            <w:tcW w:w="563" w:type="dxa"/>
            <w:tcBorders>
              <w:top w:val="nil"/>
              <w:left w:val="nil"/>
              <w:bottom w:val="nil"/>
              <w:right w:val="nil"/>
            </w:tcBorders>
          </w:tcPr>
          <w:p w:rsidR="00245B8B" w:rsidRPr="00794D41" w:rsidRDefault="00245B8B" w:rsidP="009318F4">
            <w:pPr>
              <w:jc w:val="center"/>
              <w:rPr>
                <w:rFonts w:ascii="Arial" w:hAnsi="Arial" w:cs="Arial"/>
                <w:sz w:val="20"/>
                <w:szCs w:val="20"/>
                <w:lang w:val="id-ID"/>
              </w:rPr>
            </w:pPr>
            <w:r>
              <w:rPr>
                <w:rFonts w:ascii="Arial" w:hAnsi="Arial" w:cs="Arial"/>
                <w:sz w:val="20"/>
                <w:szCs w:val="20"/>
                <w:lang w:val="id-ID"/>
              </w:rPr>
              <w:t>64.4</w:t>
            </w:r>
          </w:p>
        </w:tc>
        <w:tc>
          <w:tcPr>
            <w:tcW w:w="844" w:type="dxa"/>
            <w:tcBorders>
              <w:top w:val="nil"/>
              <w:left w:val="nil"/>
              <w:bottom w:val="nil"/>
              <w:right w:val="nil"/>
            </w:tcBorders>
          </w:tcPr>
          <w:p w:rsidR="00245B8B" w:rsidRPr="003063C1" w:rsidRDefault="00245B8B" w:rsidP="009318F4">
            <w:pPr>
              <w:rPr>
                <w:rFonts w:ascii="Arial" w:hAnsi="Arial" w:cs="Arial"/>
                <w:sz w:val="20"/>
                <w:szCs w:val="20"/>
                <w:lang w:val="id-ID"/>
              </w:rPr>
            </w:pPr>
            <w:r>
              <w:rPr>
                <w:rFonts w:ascii="Arial" w:hAnsi="Arial" w:cs="Arial"/>
                <w:sz w:val="20"/>
                <w:szCs w:val="20"/>
                <w:lang w:val="id-ID"/>
              </w:rPr>
              <w:t xml:space="preserve">    16</w:t>
            </w:r>
          </w:p>
        </w:tc>
        <w:tc>
          <w:tcPr>
            <w:tcW w:w="702" w:type="dxa"/>
            <w:tcBorders>
              <w:top w:val="nil"/>
              <w:left w:val="nil"/>
              <w:bottom w:val="nil"/>
              <w:right w:val="nil"/>
            </w:tcBorders>
          </w:tcPr>
          <w:p w:rsidR="00245B8B" w:rsidRPr="00794D41" w:rsidRDefault="00245B8B" w:rsidP="009318F4">
            <w:pPr>
              <w:jc w:val="center"/>
              <w:rPr>
                <w:rFonts w:ascii="Arial" w:hAnsi="Arial" w:cs="Arial"/>
                <w:sz w:val="20"/>
                <w:szCs w:val="20"/>
                <w:lang w:val="id-ID"/>
              </w:rPr>
            </w:pPr>
            <w:r>
              <w:rPr>
                <w:rFonts w:ascii="Arial" w:hAnsi="Arial" w:cs="Arial"/>
                <w:sz w:val="20"/>
                <w:szCs w:val="20"/>
                <w:lang w:val="id-ID"/>
              </w:rPr>
              <w:t>35.6</w:t>
            </w:r>
          </w:p>
        </w:tc>
        <w:tc>
          <w:tcPr>
            <w:tcW w:w="701" w:type="dxa"/>
            <w:tcBorders>
              <w:top w:val="nil"/>
              <w:left w:val="nil"/>
              <w:bottom w:val="nil"/>
              <w:right w:val="nil"/>
            </w:tcBorders>
          </w:tcPr>
          <w:p w:rsidR="00245B8B" w:rsidRPr="00BE5528" w:rsidRDefault="00245B8B" w:rsidP="009318F4">
            <w:pPr>
              <w:jc w:val="center"/>
              <w:rPr>
                <w:rFonts w:ascii="Arial" w:hAnsi="Arial" w:cs="Arial"/>
                <w:sz w:val="20"/>
                <w:szCs w:val="20"/>
                <w:lang w:val="id-ID"/>
              </w:rPr>
            </w:pPr>
            <w:r>
              <w:rPr>
                <w:rFonts w:ascii="Arial" w:hAnsi="Arial" w:cs="Arial"/>
                <w:sz w:val="20"/>
                <w:szCs w:val="20"/>
                <w:lang w:val="id-ID"/>
              </w:rPr>
              <w:t>32</w:t>
            </w:r>
          </w:p>
        </w:tc>
        <w:tc>
          <w:tcPr>
            <w:tcW w:w="698" w:type="dxa"/>
            <w:tcBorders>
              <w:top w:val="nil"/>
              <w:left w:val="nil"/>
              <w:bottom w:val="nil"/>
              <w:right w:val="nil"/>
            </w:tcBorders>
          </w:tcPr>
          <w:p w:rsidR="00245B8B" w:rsidRPr="00794D41" w:rsidRDefault="00245B8B" w:rsidP="009318F4">
            <w:pPr>
              <w:jc w:val="center"/>
              <w:rPr>
                <w:rFonts w:ascii="Arial" w:hAnsi="Arial" w:cs="Arial"/>
                <w:sz w:val="20"/>
                <w:szCs w:val="20"/>
                <w:lang w:val="id-ID"/>
              </w:rPr>
            </w:pPr>
            <w:r>
              <w:rPr>
                <w:rFonts w:ascii="Arial" w:hAnsi="Arial" w:cs="Arial"/>
                <w:sz w:val="20"/>
                <w:szCs w:val="20"/>
                <w:lang w:val="id-ID"/>
              </w:rPr>
              <w:t>71.2</w:t>
            </w:r>
          </w:p>
        </w:tc>
        <w:tc>
          <w:tcPr>
            <w:tcW w:w="808" w:type="dxa"/>
            <w:tcBorders>
              <w:top w:val="nil"/>
              <w:left w:val="nil"/>
              <w:bottom w:val="nil"/>
              <w:right w:val="nil"/>
            </w:tcBorders>
          </w:tcPr>
          <w:p w:rsidR="00245B8B" w:rsidRPr="00BE5528" w:rsidRDefault="00245B8B" w:rsidP="009318F4">
            <w:pPr>
              <w:jc w:val="center"/>
              <w:rPr>
                <w:rFonts w:ascii="Arial" w:hAnsi="Arial" w:cs="Arial"/>
                <w:sz w:val="20"/>
                <w:szCs w:val="20"/>
                <w:lang w:val="id-ID"/>
              </w:rPr>
            </w:pPr>
            <w:r>
              <w:rPr>
                <w:rFonts w:ascii="Arial" w:hAnsi="Arial" w:cs="Arial"/>
                <w:sz w:val="20"/>
                <w:szCs w:val="20"/>
                <w:lang w:val="id-ID"/>
              </w:rPr>
              <w:t>13</w:t>
            </w:r>
          </w:p>
        </w:tc>
        <w:tc>
          <w:tcPr>
            <w:tcW w:w="601" w:type="dxa"/>
            <w:tcBorders>
              <w:top w:val="nil"/>
              <w:left w:val="nil"/>
              <w:bottom w:val="nil"/>
              <w:right w:val="nil"/>
            </w:tcBorders>
          </w:tcPr>
          <w:p w:rsidR="00245B8B" w:rsidRPr="00794D41" w:rsidRDefault="00245B8B" w:rsidP="009318F4">
            <w:pPr>
              <w:jc w:val="center"/>
              <w:rPr>
                <w:rFonts w:ascii="Arial" w:hAnsi="Arial" w:cs="Arial"/>
                <w:sz w:val="20"/>
                <w:szCs w:val="20"/>
                <w:lang w:val="id-ID"/>
              </w:rPr>
            </w:pPr>
            <w:r>
              <w:rPr>
                <w:rFonts w:ascii="Arial" w:hAnsi="Arial" w:cs="Arial"/>
                <w:sz w:val="20"/>
                <w:szCs w:val="20"/>
                <w:lang w:val="id-ID"/>
              </w:rPr>
              <w:t>28.8</w:t>
            </w:r>
          </w:p>
        </w:tc>
        <w:tc>
          <w:tcPr>
            <w:tcW w:w="636" w:type="dxa"/>
            <w:tcBorders>
              <w:top w:val="nil"/>
              <w:left w:val="nil"/>
              <w:bottom w:val="nil"/>
              <w:right w:val="nil"/>
            </w:tcBorders>
          </w:tcPr>
          <w:p w:rsidR="00245B8B" w:rsidRPr="00C20C2E" w:rsidRDefault="00245B8B" w:rsidP="009318F4">
            <w:pPr>
              <w:jc w:val="center"/>
              <w:rPr>
                <w:rFonts w:ascii="Arial" w:hAnsi="Arial" w:cs="Arial"/>
                <w:sz w:val="20"/>
                <w:szCs w:val="20"/>
              </w:rPr>
            </w:pPr>
            <w:r w:rsidRPr="00C20C2E">
              <w:rPr>
                <w:rFonts w:ascii="Arial" w:hAnsi="Arial" w:cs="Arial"/>
                <w:sz w:val="20"/>
                <w:szCs w:val="20"/>
              </w:rPr>
              <w:t>0.01</w:t>
            </w:r>
          </w:p>
        </w:tc>
      </w:tr>
      <w:tr w:rsidR="00245B8B" w:rsidRPr="00C20C2E" w:rsidTr="009318F4">
        <w:tc>
          <w:tcPr>
            <w:tcW w:w="2471" w:type="dxa"/>
            <w:tcBorders>
              <w:top w:val="nil"/>
              <w:left w:val="nil"/>
              <w:bottom w:val="single" w:sz="4" w:space="0" w:color="auto"/>
              <w:right w:val="nil"/>
            </w:tcBorders>
          </w:tcPr>
          <w:p w:rsidR="00245B8B" w:rsidRPr="00C20C2E" w:rsidRDefault="00245B8B" w:rsidP="009318F4">
            <w:pPr>
              <w:jc w:val="both"/>
              <w:rPr>
                <w:rFonts w:ascii="Arial" w:hAnsi="Arial" w:cs="Arial"/>
                <w:sz w:val="20"/>
                <w:szCs w:val="20"/>
              </w:rPr>
            </w:pPr>
          </w:p>
        </w:tc>
        <w:tc>
          <w:tcPr>
            <w:tcW w:w="697" w:type="dxa"/>
            <w:tcBorders>
              <w:top w:val="nil"/>
              <w:left w:val="nil"/>
              <w:bottom w:val="single" w:sz="4" w:space="0" w:color="auto"/>
              <w:right w:val="nil"/>
            </w:tcBorders>
          </w:tcPr>
          <w:p w:rsidR="00245B8B" w:rsidRPr="00C20C2E" w:rsidRDefault="00245B8B" w:rsidP="009318F4">
            <w:pPr>
              <w:jc w:val="center"/>
              <w:rPr>
                <w:rFonts w:ascii="Arial" w:hAnsi="Arial" w:cs="Arial"/>
                <w:sz w:val="20"/>
                <w:szCs w:val="20"/>
              </w:rPr>
            </w:pPr>
          </w:p>
        </w:tc>
        <w:tc>
          <w:tcPr>
            <w:tcW w:w="563" w:type="dxa"/>
            <w:tcBorders>
              <w:top w:val="nil"/>
              <w:left w:val="nil"/>
              <w:bottom w:val="single" w:sz="4" w:space="0" w:color="auto"/>
              <w:right w:val="nil"/>
            </w:tcBorders>
          </w:tcPr>
          <w:p w:rsidR="00245B8B" w:rsidRPr="00C20C2E" w:rsidRDefault="00245B8B" w:rsidP="009318F4">
            <w:pPr>
              <w:jc w:val="center"/>
              <w:rPr>
                <w:rFonts w:ascii="Arial" w:hAnsi="Arial" w:cs="Arial"/>
                <w:sz w:val="20"/>
                <w:szCs w:val="20"/>
              </w:rPr>
            </w:pPr>
          </w:p>
        </w:tc>
        <w:tc>
          <w:tcPr>
            <w:tcW w:w="844" w:type="dxa"/>
            <w:tcBorders>
              <w:top w:val="nil"/>
              <w:left w:val="nil"/>
              <w:bottom w:val="single" w:sz="4" w:space="0" w:color="auto"/>
              <w:right w:val="nil"/>
            </w:tcBorders>
          </w:tcPr>
          <w:p w:rsidR="00245B8B" w:rsidRPr="00C20C2E" w:rsidRDefault="00245B8B" w:rsidP="009318F4">
            <w:pPr>
              <w:jc w:val="center"/>
              <w:rPr>
                <w:rFonts w:ascii="Arial" w:hAnsi="Arial" w:cs="Arial"/>
                <w:sz w:val="20"/>
                <w:szCs w:val="20"/>
              </w:rPr>
            </w:pPr>
          </w:p>
        </w:tc>
        <w:tc>
          <w:tcPr>
            <w:tcW w:w="702" w:type="dxa"/>
            <w:tcBorders>
              <w:top w:val="nil"/>
              <w:left w:val="nil"/>
              <w:bottom w:val="single" w:sz="4" w:space="0" w:color="auto"/>
              <w:right w:val="nil"/>
            </w:tcBorders>
          </w:tcPr>
          <w:p w:rsidR="00245B8B" w:rsidRPr="00C20C2E" w:rsidRDefault="00245B8B" w:rsidP="009318F4">
            <w:pPr>
              <w:jc w:val="center"/>
              <w:rPr>
                <w:rFonts w:ascii="Arial" w:hAnsi="Arial" w:cs="Arial"/>
                <w:sz w:val="20"/>
                <w:szCs w:val="20"/>
              </w:rPr>
            </w:pPr>
          </w:p>
        </w:tc>
        <w:tc>
          <w:tcPr>
            <w:tcW w:w="701" w:type="dxa"/>
            <w:tcBorders>
              <w:top w:val="nil"/>
              <w:left w:val="nil"/>
              <w:bottom w:val="single" w:sz="4" w:space="0" w:color="auto"/>
              <w:right w:val="nil"/>
            </w:tcBorders>
          </w:tcPr>
          <w:p w:rsidR="00245B8B" w:rsidRPr="00C20C2E" w:rsidRDefault="00245B8B" w:rsidP="009318F4">
            <w:pPr>
              <w:jc w:val="center"/>
              <w:rPr>
                <w:rFonts w:ascii="Arial" w:hAnsi="Arial" w:cs="Arial"/>
                <w:sz w:val="20"/>
                <w:szCs w:val="20"/>
              </w:rPr>
            </w:pPr>
          </w:p>
        </w:tc>
        <w:tc>
          <w:tcPr>
            <w:tcW w:w="698" w:type="dxa"/>
            <w:tcBorders>
              <w:top w:val="nil"/>
              <w:left w:val="nil"/>
              <w:bottom w:val="single" w:sz="4" w:space="0" w:color="auto"/>
              <w:right w:val="nil"/>
            </w:tcBorders>
          </w:tcPr>
          <w:p w:rsidR="00245B8B" w:rsidRPr="00C20C2E" w:rsidRDefault="00245B8B" w:rsidP="009318F4">
            <w:pPr>
              <w:jc w:val="center"/>
              <w:rPr>
                <w:rFonts w:ascii="Arial" w:hAnsi="Arial" w:cs="Arial"/>
                <w:sz w:val="20"/>
                <w:szCs w:val="20"/>
              </w:rPr>
            </w:pPr>
          </w:p>
        </w:tc>
        <w:tc>
          <w:tcPr>
            <w:tcW w:w="808" w:type="dxa"/>
            <w:tcBorders>
              <w:top w:val="nil"/>
              <w:left w:val="nil"/>
              <w:bottom w:val="single" w:sz="4" w:space="0" w:color="auto"/>
              <w:right w:val="nil"/>
            </w:tcBorders>
          </w:tcPr>
          <w:p w:rsidR="00245B8B" w:rsidRPr="00C20C2E" w:rsidRDefault="00245B8B" w:rsidP="009318F4">
            <w:pPr>
              <w:jc w:val="center"/>
              <w:rPr>
                <w:rFonts w:ascii="Arial" w:hAnsi="Arial" w:cs="Arial"/>
                <w:sz w:val="20"/>
                <w:szCs w:val="20"/>
              </w:rPr>
            </w:pPr>
          </w:p>
        </w:tc>
        <w:tc>
          <w:tcPr>
            <w:tcW w:w="601" w:type="dxa"/>
            <w:tcBorders>
              <w:top w:val="nil"/>
              <w:left w:val="nil"/>
              <w:bottom w:val="single" w:sz="4" w:space="0" w:color="auto"/>
              <w:right w:val="nil"/>
            </w:tcBorders>
          </w:tcPr>
          <w:p w:rsidR="00245B8B" w:rsidRPr="00C20C2E" w:rsidRDefault="00245B8B" w:rsidP="009318F4">
            <w:pPr>
              <w:jc w:val="center"/>
              <w:rPr>
                <w:rFonts w:ascii="Arial" w:hAnsi="Arial" w:cs="Arial"/>
                <w:sz w:val="20"/>
                <w:szCs w:val="20"/>
              </w:rPr>
            </w:pPr>
          </w:p>
        </w:tc>
        <w:tc>
          <w:tcPr>
            <w:tcW w:w="636" w:type="dxa"/>
            <w:tcBorders>
              <w:top w:val="nil"/>
              <w:left w:val="nil"/>
              <w:bottom w:val="single" w:sz="4" w:space="0" w:color="auto"/>
              <w:right w:val="nil"/>
            </w:tcBorders>
          </w:tcPr>
          <w:p w:rsidR="00245B8B" w:rsidRPr="00C20C2E" w:rsidRDefault="00245B8B" w:rsidP="009318F4">
            <w:pPr>
              <w:jc w:val="center"/>
              <w:rPr>
                <w:rFonts w:ascii="Arial" w:hAnsi="Arial" w:cs="Arial"/>
                <w:sz w:val="20"/>
                <w:szCs w:val="20"/>
              </w:rPr>
            </w:pPr>
          </w:p>
        </w:tc>
      </w:tr>
    </w:tbl>
    <w:p w:rsidR="00245B8B" w:rsidRPr="00C822A5" w:rsidRDefault="00245B8B" w:rsidP="00245B8B">
      <w:pPr>
        <w:spacing w:line="360" w:lineRule="auto"/>
        <w:jc w:val="both"/>
        <w:rPr>
          <w:rFonts w:ascii="Arial" w:hAnsi="Arial" w:cs="Arial"/>
          <w:sz w:val="20"/>
          <w:szCs w:val="20"/>
          <w:lang w:val="id-ID"/>
        </w:rPr>
      </w:pPr>
      <w:r>
        <w:rPr>
          <w:rFonts w:ascii="Arial" w:hAnsi="Arial" w:cs="Arial"/>
          <w:sz w:val="20"/>
          <w:szCs w:val="20"/>
          <w:lang w:val="id-ID"/>
        </w:rPr>
        <w:t>Data Terolah</w:t>
      </w:r>
      <w:r>
        <w:rPr>
          <w:rFonts w:ascii="Arial" w:hAnsi="Arial" w:cs="Arial"/>
          <w:sz w:val="20"/>
          <w:szCs w:val="20"/>
          <w:lang w:val="id-ID"/>
        </w:rPr>
        <w:tab/>
      </w:r>
      <w:r>
        <w:rPr>
          <w:rFonts w:ascii="Arial" w:hAnsi="Arial" w:cs="Arial"/>
          <w:sz w:val="20"/>
          <w:szCs w:val="20"/>
          <w:lang w:val="id-ID"/>
        </w:rPr>
        <w:tab/>
      </w:r>
      <w:r>
        <w:rPr>
          <w:rFonts w:ascii="Arial" w:hAnsi="Arial" w:cs="Arial"/>
          <w:sz w:val="20"/>
          <w:szCs w:val="20"/>
          <w:lang w:val="id-ID"/>
        </w:rPr>
        <w:tab/>
      </w:r>
    </w:p>
    <w:p w:rsidR="00245B8B" w:rsidRPr="00C20C2E" w:rsidRDefault="00245B8B" w:rsidP="00245B8B">
      <w:pPr>
        <w:spacing w:line="360" w:lineRule="auto"/>
        <w:jc w:val="both"/>
        <w:rPr>
          <w:rFonts w:ascii="Arial" w:hAnsi="Arial" w:cs="Arial"/>
          <w:sz w:val="20"/>
          <w:szCs w:val="20"/>
        </w:rPr>
      </w:pPr>
      <w:proofErr w:type="gramStart"/>
      <w:r w:rsidRPr="00C20C2E">
        <w:rPr>
          <w:rFonts w:ascii="Arial" w:hAnsi="Arial" w:cs="Arial"/>
          <w:sz w:val="20"/>
          <w:szCs w:val="20"/>
        </w:rPr>
        <w:t>Tabel 3 memberikan penjelasan bahwa untuk status biokimia rata-rata terdapat perubahan yang nyat</w:t>
      </w:r>
      <w:r>
        <w:rPr>
          <w:rFonts w:ascii="Arial" w:hAnsi="Arial" w:cs="Arial"/>
          <w:sz w:val="20"/>
          <w:szCs w:val="20"/>
        </w:rPr>
        <w:t>a pada setiap kelompok pe</w:t>
      </w:r>
      <w:r>
        <w:rPr>
          <w:rFonts w:ascii="Arial" w:hAnsi="Arial" w:cs="Arial"/>
          <w:sz w:val="20"/>
          <w:szCs w:val="20"/>
          <w:lang w:val="id-ID"/>
        </w:rPr>
        <w:t>ngukuran</w:t>
      </w:r>
      <w:r w:rsidRPr="00C20C2E">
        <w:rPr>
          <w:rFonts w:ascii="Arial" w:hAnsi="Arial" w:cs="Arial"/>
          <w:sz w:val="20"/>
          <w:szCs w:val="20"/>
        </w:rPr>
        <w:t xml:space="preserve"> jika dibandi</w:t>
      </w:r>
      <w:r>
        <w:rPr>
          <w:rFonts w:ascii="Arial" w:hAnsi="Arial" w:cs="Arial"/>
          <w:sz w:val="20"/>
          <w:szCs w:val="20"/>
          <w:lang w:val="id-ID"/>
        </w:rPr>
        <w:t>n</w:t>
      </w:r>
      <w:r w:rsidRPr="00C20C2E">
        <w:rPr>
          <w:rFonts w:ascii="Arial" w:hAnsi="Arial" w:cs="Arial"/>
          <w:sz w:val="20"/>
          <w:szCs w:val="20"/>
        </w:rPr>
        <w:t xml:space="preserve">gkan </w:t>
      </w:r>
      <w:r>
        <w:rPr>
          <w:rFonts w:ascii="Arial" w:hAnsi="Arial" w:cs="Arial"/>
          <w:sz w:val="20"/>
          <w:szCs w:val="20"/>
          <w:lang w:val="id-ID"/>
        </w:rPr>
        <w:t xml:space="preserve">antara </w:t>
      </w:r>
      <w:r w:rsidRPr="00C20C2E">
        <w:rPr>
          <w:rFonts w:ascii="Arial" w:hAnsi="Arial" w:cs="Arial"/>
          <w:sz w:val="20"/>
          <w:szCs w:val="20"/>
        </w:rPr>
        <w:t xml:space="preserve">status </w:t>
      </w:r>
      <w:r>
        <w:rPr>
          <w:rFonts w:ascii="Arial" w:hAnsi="Arial" w:cs="Arial"/>
          <w:sz w:val="20"/>
          <w:szCs w:val="20"/>
          <w:lang w:val="id-ID"/>
        </w:rPr>
        <w:t xml:space="preserve">biokimia </w:t>
      </w:r>
      <w:r w:rsidRPr="00C20C2E">
        <w:rPr>
          <w:rFonts w:ascii="Arial" w:hAnsi="Arial" w:cs="Arial"/>
          <w:sz w:val="20"/>
          <w:szCs w:val="20"/>
        </w:rPr>
        <w:t>sebelum dan sesudah perlakuan.</w:t>
      </w:r>
      <w:proofErr w:type="gramEnd"/>
      <w:r w:rsidRPr="00C20C2E">
        <w:rPr>
          <w:rFonts w:ascii="Arial" w:hAnsi="Arial" w:cs="Arial"/>
          <w:sz w:val="20"/>
          <w:szCs w:val="20"/>
        </w:rPr>
        <w:t xml:space="preserve"> Hasil uji statistic dengan Paired Samples Test untuk semua kelompok penelitian diperoleh nilai yang </w:t>
      </w:r>
      <w:proofErr w:type="gramStart"/>
      <w:r w:rsidRPr="00C20C2E">
        <w:rPr>
          <w:rFonts w:ascii="Arial" w:hAnsi="Arial" w:cs="Arial"/>
          <w:sz w:val="20"/>
          <w:szCs w:val="20"/>
        </w:rPr>
        <w:t>sig</w:t>
      </w:r>
      <w:r>
        <w:rPr>
          <w:rFonts w:ascii="Arial" w:hAnsi="Arial" w:cs="Arial"/>
          <w:sz w:val="20"/>
          <w:szCs w:val="20"/>
        </w:rPr>
        <w:t xml:space="preserve">nifikan </w:t>
      </w:r>
      <w:r>
        <w:rPr>
          <w:rFonts w:ascii="Arial" w:hAnsi="Arial" w:cs="Arial"/>
          <w:sz w:val="20"/>
          <w:szCs w:val="20"/>
          <w:lang w:val="id-ID"/>
        </w:rPr>
        <w:t xml:space="preserve"> kecuali</w:t>
      </w:r>
      <w:proofErr w:type="gramEnd"/>
      <w:r>
        <w:rPr>
          <w:rFonts w:ascii="Arial" w:hAnsi="Arial" w:cs="Arial"/>
          <w:sz w:val="20"/>
          <w:szCs w:val="20"/>
          <w:lang w:val="id-ID"/>
        </w:rPr>
        <w:t xml:space="preserve"> status albumin.</w:t>
      </w:r>
      <w:r w:rsidRPr="00C20C2E">
        <w:rPr>
          <w:rFonts w:ascii="Arial" w:hAnsi="Arial" w:cs="Arial"/>
          <w:sz w:val="20"/>
          <w:szCs w:val="20"/>
        </w:rPr>
        <w:t xml:space="preserve"> Dengan demikia</w:t>
      </w:r>
      <w:r>
        <w:rPr>
          <w:rFonts w:ascii="Arial" w:hAnsi="Arial" w:cs="Arial"/>
          <w:sz w:val="20"/>
          <w:szCs w:val="20"/>
        </w:rPr>
        <w:t xml:space="preserve">n dapat diartikan bahwa </w:t>
      </w:r>
      <w:r w:rsidRPr="00C20C2E">
        <w:rPr>
          <w:rFonts w:ascii="Arial" w:hAnsi="Arial" w:cs="Arial"/>
          <w:sz w:val="20"/>
          <w:szCs w:val="20"/>
        </w:rPr>
        <w:t xml:space="preserve">perlakuan </w:t>
      </w:r>
      <w:r>
        <w:rPr>
          <w:rFonts w:ascii="Arial" w:hAnsi="Arial" w:cs="Arial"/>
          <w:sz w:val="20"/>
          <w:szCs w:val="20"/>
          <w:lang w:val="id-ID"/>
        </w:rPr>
        <w:t xml:space="preserve">pemberian suplementasi zinc selama 30 </w:t>
      </w:r>
      <w:proofErr w:type="gramStart"/>
      <w:r>
        <w:rPr>
          <w:rFonts w:ascii="Arial" w:hAnsi="Arial" w:cs="Arial"/>
          <w:sz w:val="20"/>
          <w:szCs w:val="20"/>
          <w:lang w:val="id-ID"/>
        </w:rPr>
        <w:t>hari  dengan</w:t>
      </w:r>
      <w:proofErr w:type="gramEnd"/>
      <w:r>
        <w:rPr>
          <w:rFonts w:ascii="Arial" w:hAnsi="Arial" w:cs="Arial"/>
          <w:sz w:val="20"/>
          <w:szCs w:val="20"/>
          <w:lang w:val="id-ID"/>
        </w:rPr>
        <w:t xml:space="preserve"> dosis 10 mg/hari dapat memperbaiki status Zinc, Protein total dan Hemoglobin.</w:t>
      </w:r>
    </w:p>
    <w:p w:rsidR="00245B8B" w:rsidRPr="00C20C2E" w:rsidRDefault="00245B8B" w:rsidP="00245B8B">
      <w:pPr>
        <w:spacing w:line="360" w:lineRule="auto"/>
        <w:jc w:val="both"/>
        <w:rPr>
          <w:rFonts w:ascii="Arial" w:hAnsi="Arial" w:cs="Arial"/>
          <w:b/>
          <w:sz w:val="20"/>
          <w:szCs w:val="20"/>
        </w:rPr>
      </w:pPr>
      <w:r w:rsidRPr="00C20C2E">
        <w:rPr>
          <w:rFonts w:ascii="Arial" w:hAnsi="Arial" w:cs="Arial"/>
          <w:b/>
          <w:sz w:val="20"/>
          <w:szCs w:val="20"/>
        </w:rPr>
        <w:t>Pembahasan</w:t>
      </w:r>
    </w:p>
    <w:p w:rsidR="00245B8B" w:rsidRDefault="00245B8B" w:rsidP="00245B8B">
      <w:pPr>
        <w:pStyle w:val="ListParagraph"/>
        <w:spacing w:line="360" w:lineRule="auto"/>
        <w:ind w:left="360" w:firstLine="360"/>
        <w:jc w:val="both"/>
        <w:rPr>
          <w:rFonts w:ascii="Arial" w:hAnsi="Arial" w:cs="Arial"/>
          <w:sz w:val="20"/>
          <w:szCs w:val="20"/>
          <w:lang w:val="id-ID"/>
        </w:rPr>
      </w:pPr>
      <w:r w:rsidRPr="00C20C2E">
        <w:rPr>
          <w:rFonts w:ascii="Arial" w:hAnsi="Arial" w:cs="Arial"/>
          <w:sz w:val="20"/>
          <w:szCs w:val="20"/>
        </w:rPr>
        <w:t xml:space="preserve">Hasil penelitian terhadap asupan energi yang membandingkan asupan sebelum dan sesudah perlakuan, untuk membedakan asupan energy sebelum dan sesudah perlakuan digunakan uji t </w:t>
      </w:r>
      <w:proofErr w:type="gramStart"/>
      <w:r w:rsidRPr="00C20C2E">
        <w:rPr>
          <w:rFonts w:ascii="Arial" w:hAnsi="Arial" w:cs="Arial"/>
          <w:sz w:val="20"/>
          <w:szCs w:val="20"/>
        </w:rPr>
        <w:t>mencapai  p</w:t>
      </w:r>
      <w:proofErr w:type="gramEnd"/>
      <w:r w:rsidRPr="00C20C2E">
        <w:rPr>
          <w:rFonts w:ascii="Arial" w:hAnsi="Arial" w:cs="Arial"/>
          <w:sz w:val="20"/>
          <w:szCs w:val="20"/>
        </w:rPr>
        <w:t xml:space="preserve"> = 0.325 (p&lt; 0.005). </w:t>
      </w:r>
      <w:proofErr w:type="gramStart"/>
      <w:r w:rsidRPr="00C20C2E">
        <w:rPr>
          <w:rFonts w:ascii="Arial" w:hAnsi="Arial" w:cs="Arial"/>
          <w:sz w:val="20"/>
          <w:szCs w:val="20"/>
        </w:rPr>
        <w:t>Hal ini menunjukan bahwa tidak ada perbedaan asupan energy sebelum dan sesudah perlakuan pada semua kelompok.</w:t>
      </w:r>
      <w:proofErr w:type="gramEnd"/>
      <w:r w:rsidRPr="00C20C2E">
        <w:rPr>
          <w:rFonts w:ascii="Arial" w:hAnsi="Arial" w:cs="Arial"/>
          <w:sz w:val="20"/>
          <w:szCs w:val="20"/>
        </w:rPr>
        <w:t xml:space="preserve">  </w:t>
      </w:r>
      <w:proofErr w:type="gramStart"/>
      <w:r w:rsidRPr="00C20C2E">
        <w:rPr>
          <w:rFonts w:ascii="Arial" w:hAnsi="Arial" w:cs="Arial"/>
          <w:sz w:val="20"/>
          <w:szCs w:val="20"/>
        </w:rPr>
        <w:t>Keadaan ini sesuai dengan karakteristik pada anak stunting dimana pada anak stunting sering sekali diikuti oleh pola makan yang keliru akibat kemiskinan yang berlangsung dalam jangka waktu lama.</w:t>
      </w:r>
      <w:proofErr w:type="gramEnd"/>
      <w:r w:rsidRPr="00C20C2E">
        <w:rPr>
          <w:rFonts w:ascii="Arial" w:hAnsi="Arial" w:cs="Arial"/>
          <w:sz w:val="20"/>
          <w:szCs w:val="20"/>
        </w:rPr>
        <w:t xml:space="preserve">  </w:t>
      </w:r>
      <w:proofErr w:type="gramStart"/>
      <w:r w:rsidRPr="00C20C2E">
        <w:rPr>
          <w:rFonts w:ascii="Arial" w:hAnsi="Arial" w:cs="Arial"/>
          <w:sz w:val="20"/>
          <w:szCs w:val="20"/>
        </w:rPr>
        <w:t>stunting</w:t>
      </w:r>
      <w:proofErr w:type="gramEnd"/>
      <w:r w:rsidRPr="00C20C2E">
        <w:rPr>
          <w:rFonts w:ascii="Arial" w:hAnsi="Arial" w:cs="Arial"/>
          <w:sz w:val="20"/>
          <w:szCs w:val="20"/>
        </w:rPr>
        <w:t>, sebagai indikator terbaik yang mencerminkan efek jangka  panjang  kumulatif akibat dari  diet  yang tidak memadai  dan  atau   penyakit berulang (Barasi 2009; Gibson 2006).</w:t>
      </w:r>
      <w:r>
        <w:rPr>
          <w:rFonts w:ascii="Arial" w:hAnsi="Arial" w:cs="Arial"/>
          <w:sz w:val="20"/>
          <w:szCs w:val="20"/>
          <w:lang w:val="id-ID"/>
        </w:rPr>
        <w:t xml:space="preserve"> </w:t>
      </w:r>
    </w:p>
    <w:p w:rsidR="00245B8B" w:rsidRPr="00020EEC" w:rsidRDefault="00245B8B" w:rsidP="00245B8B">
      <w:pPr>
        <w:pStyle w:val="ListParagraph"/>
        <w:spacing w:line="360" w:lineRule="auto"/>
        <w:ind w:left="360" w:firstLine="360"/>
        <w:jc w:val="both"/>
        <w:rPr>
          <w:rFonts w:ascii="Arial" w:hAnsi="Arial" w:cs="Arial"/>
          <w:sz w:val="20"/>
          <w:szCs w:val="20"/>
          <w:lang w:val="id-ID"/>
        </w:rPr>
      </w:pPr>
      <w:r>
        <w:rPr>
          <w:rFonts w:ascii="Arial" w:hAnsi="Arial" w:cs="Arial"/>
          <w:sz w:val="20"/>
          <w:szCs w:val="20"/>
          <w:lang w:val="id-ID"/>
        </w:rPr>
        <w:t>Selain pola makan yang terbentuk sudah tidak baik akibat kemiskinan, pada balita stunting juga sering sekali mengalami nafsu makan yang rendah sebagi dampak dari gangguan metabolisme. Pada balita stunting sering kali energi yang digunakan adalah energi endogen sebagai hasil dari pemecahan energi dari hati dan sangat sedikit digunakan energi eksogen yang berasal dari asupan. Dalam jangka lama balita tunting juga akan mengalami wusting.</w:t>
      </w:r>
    </w:p>
    <w:p w:rsidR="00245B8B" w:rsidRPr="00C20C2E" w:rsidRDefault="00245B8B" w:rsidP="00245B8B">
      <w:pPr>
        <w:spacing w:line="360" w:lineRule="auto"/>
        <w:ind w:left="567" w:firstLine="851"/>
        <w:contextualSpacing/>
        <w:jc w:val="both"/>
        <w:rPr>
          <w:rFonts w:ascii="Arial" w:hAnsi="Arial" w:cs="Arial"/>
          <w:sz w:val="20"/>
          <w:szCs w:val="20"/>
        </w:rPr>
      </w:pPr>
      <w:proofErr w:type="gramStart"/>
      <w:r w:rsidRPr="00C20C2E">
        <w:rPr>
          <w:rFonts w:ascii="Arial" w:hAnsi="Arial" w:cs="Arial"/>
          <w:sz w:val="20"/>
          <w:szCs w:val="20"/>
        </w:rPr>
        <w:lastRenderedPageBreak/>
        <w:t>Hasil penelitian mengenai asupan zat gizi makro yang meliputi karbohidrat, protein dan lemak masing-masing menunjukan hasil uji t yang tidak berma</w:t>
      </w:r>
      <w:r>
        <w:rPr>
          <w:rFonts w:ascii="Arial" w:hAnsi="Arial" w:cs="Arial"/>
          <w:sz w:val="20"/>
          <w:szCs w:val="20"/>
        </w:rPr>
        <w:t>kna yaitu tidak ada pebedaan as</w:t>
      </w:r>
      <w:r w:rsidRPr="00C20C2E">
        <w:rPr>
          <w:rFonts w:ascii="Arial" w:hAnsi="Arial" w:cs="Arial"/>
          <w:sz w:val="20"/>
          <w:szCs w:val="20"/>
        </w:rPr>
        <w:t>upan sebelum dan sesudah intervensi pada semua kelompok perlakuan.</w:t>
      </w:r>
      <w:proofErr w:type="gramEnd"/>
      <w:r w:rsidRPr="00C20C2E">
        <w:rPr>
          <w:rFonts w:ascii="Arial" w:hAnsi="Arial" w:cs="Arial"/>
          <w:sz w:val="20"/>
          <w:szCs w:val="20"/>
        </w:rPr>
        <w:t xml:space="preserve"> </w:t>
      </w:r>
      <w:proofErr w:type="gramStart"/>
      <w:r w:rsidRPr="00C20C2E">
        <w:rPr>
          <w:rFonts w:ascii="Arial" w:hAnsi="Arial" w:cs="Arial"/>
          <w:sz w:val="20"/>
          <w:szCs w:val="20"/>
        </w:rPr>
        <w:t>Hal ini disebabkan bahwa pada dasarnya status gizi seorang individu dalam hal ini stunting secara langsung dipengaruhi oleh asupan makanan dan oleh kejadian penyakit (Barasi 2009).</w:t>
      </w:r>
      <w:proofErr w:type="gramEnd"/>
      <w:r w:rsidRPr="00C20C2E">
        <w:rPr>
          <w:rFonts w:ascii="Arial" w:hAnsi="Arial" w:cs="Arial"/>
          <w:sz w:val="20"/>
          <w:szCs w:val="20"/>
        </w:rPr>
        <w:t xml:space="preserve"> </w:t>
      </w:r>
      <w:proofErr w:type="gramStart"/>
      <w:r w:rsidRPr="00C20C2E">
        <w:rPr>
          <w:rFonts w:ascii="Arial" w:hAnsi="Arial" w:cs="Arial"/>
          <w:sz w:val="20"/>
          <w:szCs w:val="20"/>
        </w:rPr>
        <w:t>Asupan makanan tidak memadai dan status kesehatan yang buruk adalah penyebab langsung paling signifikan pada kejadian kekurangan gizi termasuk stunting (Linder 2006).</w:t>
      </w:r>
      <w:proofErr w:type="gramEnd"/>
      <w:r w:rsidRPr="00C20C2E">
        <w:rPr>
          <w:rFonts w:ascii="Arial" w:hAnsi="Arial" w:cs="Arial"/>
          <w:sz w:val="20"/>
          <w:szCs w:val="20"/>
        </w:rPr>
        <w:t xml:space="preserve"> </w:t>
      </w:r>
    </w:p>
    <w:p w:rsidR="00245B8B" w:rsidRPr="00C20C2E" w:rsidRDefault="00245B8B" w:rsidP="00245B8B">
      <w:pPr>
        <w:spacing w:line="360" w:lineRule="auto"/>
        <w:ind w:left="567" w:firstLine="851"/>
        <w:contextualSpacing/>
        <w:jc w:val="both"/>
        <w:rPr>
          <w:rFonts w:ascii="Arial" w:hAnsi="Arial" w:cs="Arial"/>
          <w:sz w:val="20"/>
          <w:szCs w:val="20"/>
        </w:rPr>
      </w:pPr>
      <w:r w:rsidRPr="00C20C2E">
        <w:rPr>
          <w:rFonts w:ascii="Arial" w:hAnsi="Arial" w:cs="Arial"/>
          <w:sz w:val="20"/>
          <w:szCs w:val="20"/>
        </w:rPr>
        <w:t xml:space="preserve">Penyebab yang saling berhubungan antara </w:t>
      </w:r>
      <w:proofErr w:type="gramStart"/>
      <w:r w:rsidRPr="00C20C2E">
        <w:rPr>
          <w:rFonts w:ascii="Arial" w:hAnsi="Arial" w:cs="Arial"/>
          <w:sz w:val="20"/>
          <w:szCs w:val="20"/>
        </w:rPr>
        <w:t>lain  asupan</w:t>
      </w:r>
      <w:proofErr w:type="gramEnd"/>
      <w:r w:rsidRPr="00C20C2E">
        <w:rPr>
          <w:rFonts w:ascii="Arial" w:hAnsi="Arial" w:cs="Arial"/>
          <w:sz w:val="20"/>
          <w:szCs w:val="20"/>
        </w:rPr>
        <w:t xml:space="preserve"> makanan yang rendah meningkatkan kerentanan terhadap penyakit dan terjadinya penyakit dapat mengurangi asupan makanan. </w:t>
      </w:r>
      <w:r w:rsidRPr="00C20C2E">
        <w:rPr>
          <w:rFonts w:ascii="Arial" w:hAnsi="Arial" w:cs="Arial"/>
          <w:i/>
          <w:sz w:val="20"/>
          <w:szCs w:val="20"/>
        </w:rPr>
        <w:t>Stunting</w:t>
      </w:r>
      <w:r w:rsidRPr="00C20C2E">
        <w:rPr>
          <w:rFonts w:ascii="Arial" w:hAnsi="Arial" w:cs="Arial"/>
          <w:sz w:val="20"/>
          <w:szCs w:val="20"/>
        </w:rPr>
        <w:t xml:space="preserve"> akan terjadi jika dikaitkan dengan penurunan asupan makanan jangka panjang</w:t>
      </w:r>
      <w:proofErr w:type="gramStart"/>
      <w:r w:rsidRPr="00C20C2E">
        <w:rPr>
          <w:rFonts w:ascii="Arial" w:hAnsi="Arial" w:cs="Arial"/>
          <w:sz w:val="20"/>
          <w:szCs w:val="20"/>
        </w:rPr>
        <w:t>,dengan</w:t>
      </w:r>
      <w:proofErr w:type="gramEnd"/>
      <w:r w:rsidRPr="00C20C2E">
        <w:rPr>
          <w:rFonts w:ascii="Arial" w:hAnsi="Arial" w:cs="Arial"/>
          <w:sz w:val="20"/>
          <w:szCs w:val="20"/>
        </w:rPr>
        <w:t xml:space="preserve"> demikian terjadi defiasiensi zat gizi baik makro maupun mikro (Linder 2006). </w:t>
      </w:r>
      <w:proofErr w:type="gramStart"/>
      <w:r w:rsidRPr="00C20C2E">
        <w:rPr>
          <w:rFonts w:ascii="Arial" w:hAnsi="Arial" w:cs="Arial"/>
          <w:sz w:val="20"/>
          <w:szCs w:val="20"/>
        </w:rPr>
        <w:t>Salah satu zat gizi mikro adalah zink.</w:t>
      </w:r>
      <w:proofErr w:type="gramEnd"/>
      <w:r w:rsidRPr="00C20C2E">
        <w:rPr>
          <w:rFonts w:ascii="Arial" w:hAnsi="Arial" w:cs="Arial"/>
          <w:sz w:val="20"/>
          <w:szCs w:val="20"/>
        </w:rPr>
        <w:t xml:space="preserve"> </w:t>
      </w:r>
      <w:proofErr w:type="gramStart"/>
      <w:r w:rsidRPr="00C20C2E">
        <w:rPr>
          <w:rFonts w:ascii="Arial" w:hAnsi="Arial" w:cs="Arial"/>
          <w:sz w:val="20"/>
          <w:szCs w:val="20"/>
        </w:rPr>
        <w:t>Defisiensi zink dapat menurunkan pengecapan dan nafsu makan, sehingga asupan menjadi rendah.</w:t>
      </w:r>
      <w:proofErr w:type="gramEnd"/>
      <w:r w:rsidRPr="00C20C2E">
        <w:rPr>
          <w:rFonts w:ascii="Arial" w:hAnsi="Arial" w:cs="Arial"/>
          <w:sz w:val="20"/>
          <w:szCs w:val="20"/>
        </w:rPr>
        <w:t xml:space="preserve"> </w:t>
      </w:r>
      <w:proofErr w:type="gramStart"/>
      <w:r w:rsidRPr="00C20C2E">
        <w:rPr>
          <w:rFonts w:ascii="Arial" w:hAnsi="Arial" w:cs="Arial"/>
          <w:sz w:val="20"/>
          <w:szCs w:val="20"/>
        </w:rPr>
        <w:t>(E.Huskisson 2007; Riyadi 2010).</w:t>
      </w:r>
      <w:proofErr w:type="gramEnd"/>
      <w:r w:rsidRPr="00C20C2E">
        <w:rPr>
          <w:rFonts w:ascii="Arial" w:hAnsi="Arial" w:cs="Arial"/>
          <w:sz w:val="20"/>
          <w:szCs w:val="20"/>
        </w:rPr>
        <w:t xml:space="preserve"> Pemberian zinc 10 mg/hari selama satu bulan belum cukup untuk meningkatkan asupan pada balita stunting.</w:t>
      </w:r>
    </w:p>
    <w:p w:rsidR="00245B8B" w:rsidRPr="00C20C2E" w:rsidRDefault="00245B8B" w:rsidP="00245B8B">
      <w:pPr>
        <w:spacing w:line="360" w:lineRule="auto"/>
        <w:ind w:left="567" w:firstLine="851"/>
        <w:contextualSpacing/>
        <w:jc w:val="both"/>
        <w:rPr>
          <w:rFonts w:ascii="Arial" w:hAnsi="Arial" w:cs="Arial"/>
          <w:sz w:val="20"/>
          <w:szCs w:val="20"/>
        </w:rPr>
      </w:pPr>
      <w:r w:rsidRPr="00C20C2E">
        <w:rPr>
          <w:rFonts w:ascii="Arial" w:hAnsi="Arial" w:cs="Arial"/>
          <w:sz w:val="20"/>
          <w:szCs w:val="20"/>
        </w:rPr>
        <w:t>Hasil penelitian untuk pengukuran antropometri yang meliputi berat badan dan tinggi badan dan dijadikan sebagai indicator status gizi yaitu BB/U</w:t>
      </w:r>
      <w:proofErr w:type="gramStart"/>
      <w:r w:rsidRPr="00C20C2E">
        <w:rPr>
          <w:rFonts w:ascii="Arial" w:hAnsi="Arial" w:cs="Arial"/>
          <w:sz w:val="20"/>
          <w:szCs w:val="20"/>
        </w:rPr>
        <w:t>,TB</w:t>
      </w:r>
      <w:proofErr w:type="gramEnd"/>
      <w:r w:rsidRPr="00C20C2E">
        <w:rPr>
          <w:rFonts w:ascii="Arial" w:hAnsi="Arial" w:cs="Arial"/>
          <w:sz w:val="20"/>
          <w:szCs w:val="20"/>
        </w:rPr>
        <w:t xml:space="preserve">/U dan BB/TB. </w:t>
      </w:r>
      <w:proofErr w:type="gramStart"/>
      <w:r w:rsidRPr="00C20C2E">
        <w:rPr>
          <w:rFonts w:ascii="Arial" w:hAnsi="Arial" w:cs="Arial"/>
          <w:sz w:val="20"/>
          <w:szCs w:val="20"/>
        </w:rPr>
        <w:t>Berdasarkan uji t menunjukan pada semua kelompok indicator status gizi menunjukan tidak ada perbedaan antara sebelum perlakuan dan sesudah perlakuan.</w:t>
      </w:r>
      <w:proofErr w:type="gramEnd"/>
      <w:r w:rsidRPr="00C20C2E">
        <w:rPr>
          <w:rFonts w:ascii="Arial" w:hAnsi="Arial" w:cs="Arial"/>
          <w:sz w:val="20"/>
          <w:szCs w:val="20"/>
        </w:rPr>
        <w:t xml:space="preserve"> Hal ini menunjukan bahwa untuk perubahan antropometri terutama pertumbuhan linier sebagaimana disampaikan oleh supariasa (2010) </w:t>
      </w:r>
      <w:proofErr w:type="gramStart"/>
      <w:r w:rsidRPr="00C20C2E">
        <w:rPr>
          <w:rFonts w:ascii="Arial" w:hAnsi="Arial" w:cs="Arial"/>
          <w:sz w:val="20"/>
          <w:szCs w:val="20"/>
        </w:rPr>
        <w:t>bahwa  jenis</w:t>
      </w:r>
      <w:proofErr w:type="gramEnd"/>
      <w:r w:rsidRPr="00C20C2E">
        <w:rPr>
          <w:rFonts w:ascii="Arial" w:hAnsi="Arial" w:cs="Arial"/>
          <w:sz w:val="20"/>
          <w:szCs w:val="20"/>
        </w:rPr>
        <w:t xml:space="preserve"> pertumbuhan dapat dibagi dua yaitu pertumbuhan yang bersifat linier dan pertumbuhan masa jaringan. </w:t>
      </w:r>
      <w:proofErr w:type="gramStart"/>
      <w:r w:rsidRPr="00C20C2E">
        <w:rPr>
          <w:rFonts w:ascii="Arial" w:hAnsi="Arial" w:cs="Arial"/>
          <w:sz w:val="20"/>
          <w:szCs w:val="20"/>
        </w:rPr>
        <w:t>Pertumbuhan linier menggambarkan status gizi yang dihubungkan pada saat lampau dan pertumbuhan masa jaringan menggambarkan status gizi yang dihubungkan pada saat sekarang atau saat pengukuran (Supariasa 2010).</w:t>
      </w:r>
      <w:proofErr w:type="gramEnd"/>
    </w:p>
    <w:p w:rsidR="00245B8B" w:rsidRPr="00C20C2E" w:rsidRDefault="00245B8B" w:rsidP="00245B8B">
      <w:pPr>
        <w:spacing w:line="360" w:lineRule="auto"/>
        <w:ind w:left="567" w:firstLine="851"/>
        <w:contextualSpacing/>
        <w:jc w:val="both"/>
        <w:rPr>
          <w:rFonts w:ascii="Arial" w:hAnsi="Arial" w:cs="Arial"/>
          <w:sz w:val="20"/>
          <w:szCs w:val="20"/>
        </w:rPr>
      </w:pPr>
      <w:proofErr w:type="gramStart"/>
      <w:r w:rsidRPr="00C20C2E">
        <w:rPr>
          <w:rFonts w:ascii="Arial" w:hAnsi="Arial" w:cs="Arial"/>
          <w:sz w:val="20"/>
          <w:szCs w:val="20"/>
        </w:rPr>
        <w:t>Pertumbuhan linier balita adalah ukuran yang berhubungan dengan panjang.</w:t>
      </w:r>
      <w:proofErr w:type="gramEnd"/>
      <w:r w:rsidRPr="00C20C2E">
        <w:rPr>
          <w:rFonts w:ascii="Arial" w:hAnsi="Arial" w:cs="Arial"/>
          <w:sz w:val="20"/>
          <w:szCs w:val="20"/>
        </w:rPr>
        <w:t xml:space="preserve"> </w:t>
      </w:r>
      <w:proofErr w:type="gramStart"/>
      <w:r w:rsidRPr="00C20C2E">
        <w:rPr>
          <w:rFonts w:ascii="Arial" w:hAnsi="Arial" w:cs="Arial"/>
          <w:sz w:val="20"/>
          <w:szCs w:val="20"/>
        </w:rPr>
        <w:t>Contoh dari ukuran linier adalah panjang badan, lingkar dada dan lingkar kepala.</w:t>
      </w:r>
      <w:proofErr w:type="gramEnd"/>
      <w:r w:rsidRPr="00C20C2E">
        <w:rPr>
          <w:rFonts w:ascii="Arial" w:hAnsi="Arial" w:cs="Arial"/>
          <w:sz w:val="20"/>
          <w:szCs w:val="20"/>
        </w:rPr>
        <w:t xml:space="preserve"> </w:t>
      </w:r>
      <w:proofErr w:type="gramStart"/>
      <w:r w:rsidRPr="00C20C2E">
        <w:rPr>
          <w:rFonts w:ascii="Arial" w:hAnsi="Arial" w:cs="Arial"/>
          <w:sz w:val="20"/>
          <w:szCs w:val="20"/>
        </w:rPr>
        <w:t>Ukuran linier yang rendah biasanya menunjukkan keadaan status gizi yang kurang akibat kekurangan energi dan protein yang diderita waktu lampau.</w:t>
      </w:r>
      <w:proofErr w:type="gramEnd"/>
      <w:r w:rsidRPr="00C20C2E">
        <w:rPr>
          <w:rFonts w:ascii="Arial" w:hAnsi="Arial" w:cs="Arial"/>
          <w:sz w:val="20"/>
          <w:szCs w:val="20"/>
        </w:rPr>
        <w:t xml:space="preserve"> </w:t>
      </w:r>
      <w:proofErr w:type="gramStart"/>
      <w:r w:rsidRPr="00C20C2E">
        <w:rPr>
          <w:rFonts w:ascii="Arial" w:hAnsi="Arial" w:cs="Arial"/>
          <w:sz w:val="20"/>
          <w:szCs w:val="20"/>
        </w:rPr>
        <w:t>Ukuran linier yang paling sering digunakan adalah tinggi badan dan panjang badan (Gibson 2006).</w:t>
      </w:r>
      <w:proofErr w:type="gramEnd"/>
      <w:r w:rsidRPr="00C20C2E">
        <w:rPr>
          <w:rFonts w:ascii="Arial" w:hAnsi="Arial" w:cs="Arial"/>
          <w:sz w:val="20"/>
          <w:szCs w:val="20"/>
        </w:rPr>
        <w:t xml:space="preserve"> </w:t>
      </w:r>
      <w:proofErr w:type="gramStart"/>
      <w:r w:rsidRPr="00C20C2E">
        <w:rPr>
          <w:rFonts w:ascii="Arial" w:hAnsi="Arial" w:cs="Arial"/>
          <w:sz w:val="20"/>
          <w:szCs w:val="20"/>
        </w:rPr>
        <w:t>Pertumbuhan ini memerlukan rentang waktu yang cukup lama, sehingga dengan penelitian berupa intervensi pemberian zinc selama satu bulan tidak dapat menunjukan perubahan terhadap antropometri.</w:t>
      </w:r>
      <w:proofErr w:type="gramEnd"/>
      <w:r w:rsidRPr="00C20C2E">
        <w:rPr>
          <w:rFonts w:ascii="Arial" w:hAnsi="Arial" w:cs="Arial"/>
          <w:sz w:val="20"/>
          <w:szCs w:val="20"/>
        </w:rPr>
        <w:t xml:space="preserve"> Meta analisis dari suplementasi zinc terkait pertumbuhan linier paling singkat dibrikan selama 3 bulan berturut-turut (Cornelius 2005).</w:t>
      </w:r>
    </w:p>
    <w:p w:rsidR="00245B8B" w:rsidRPr="00C20C2E" w:rsidRDefault="00245B8B" w:rsidP="00245B8B">
      <w:pPr>
        <w:spacing w:line="360" w:lineRule="auto"/>
        <w:ind w:left="567" w:firstLine="851"/>
        <w:contextualSpacing/>
        <w:jc w:val="both"/>
        <w:rPr>
          <w:rFonts w:ascii="Arial" w:hAnsi="Arial" w:cs="Arial"/>
          <w:sz w:val="20"/>
          <w:szCs w:val="20"/>
        </w:rPr>
      </w:pPr>
      <w:proofErr w:type="gramStart"/>
      <w:r w:rsidRPr="00C20C2E">
        <w:rPr>
          <w:rFonts w:ascii="Arial" w:hAnsi="Arial" w:cs="Arial"/>
          <w:sz w:val="20"/>
          <w:szCs w:val="20"/>
        </w:rPr>
        <w:t>Status biokimia pada dasarnya merupakan status yang paling cepat dapat diukur untuk menentukan perubahan sebagai dampak dari suatu perlakuan pemberian suplementasi zat gizi (Linder 2006; Gibson 2006).</w:t>
      </w:r>
      <w:proofErr w:type="gramEnd"/>
      <w:r w:rsidRPr="00C20C2E">
        <w:rPr>
          <w:rFonts w:ascii="Arial" w:hAnsi="Arial" w:cs="Arial"/>
          <w:sz w:val="20"/>
          <w:szCs w:val="20"/>
        </w:rPr>
        <w:t xml:space="preserve"> Pada penelitian ini status biokimia yang diukur adalah </w:t>
      </w:r>
      <w:proofErr w:type="gramStart"/>
      <w:r w:rsidRPr="00C20C2E">
        <w:rPr>
          <w:rFonts w:ascii="Arial" w:hAnsi="Arial" w:cs="Arial"/>
          <w:sz w:val="20"/>
          <w:szCs w:val="20"/>
        </w:rPr>
        <w:t>kadar</w:t>
      </w:r>
      <w:proofErr w:type="gramEnd"/>
      <w:r w:rsidRPr="00C20C2E">
        <w:rPr>
          <w:rFonts w:ascii="Arial" w:hAnsi="Arial" w:cs="Arial"/>
          <w:sz w:val="20"/>
          <w:szCs w:val="20"/>
        </w:rPr>
        <w:t xml:space="preserve"> zinc, albumin, protein total dan hemoglobin.  Hasil penelitian menunjukan rata-rata </w:t>
      </w:r>
      <w:proofErr w:type="gramStart"/>
      <w:r w:rsidRPr="00C20C2E">
        <w:rPr>
          <w:rFonts w:ascii="Arial" w:hAnsi="Arial" w:cs="Arial"/>
          <w:sz w:val="20"/>
          <w:szCs w:val="20"/>
        </w:rPr>
        <w:t>perbedaan  yang</w:t>
      </w:r>
      <w:proofErr w:type="gramEnd"/>
      <w:r w:rsidRPr="00C20C2E">
        <w:rPr>
          <w:rFonts w:ascii="Arial" w:hAnsi="Arial" w:cs="Arial"/>
          <w:sz w:val="20"/>
          <w:szCs w:val="20"/>
        </w:rPr>
        <w:t xml:space="preserve"> nyata untuk setiap perlakuan. Dengan demikian dapat diartikan bahwa suplementasi zinc pasca pemberian Vitamin A dosis tinggi epektif untuk memperbaiki status zinc, albumin, </w:t>
      </w:r>
      <w:proofErr w:type="gramStart"/>
      <w:r w:rsidRPr="00C20C2E">
        <w:rPr>
          <w:rFonts w:ascii="Arial" w:hAnsi="Arial" w:cs="Arial"/>
          <w:sz w:val="20"/>
          <w:szCs w:val="20"/>
        </w:rPr>
        <w:t>protein</w:t>
      </w:r>
      <w:proofErr w:type="gramEnd"/>
      <w:r w:rsidRPr="00C20C2E">
        <w:rPr>
          <w:rFonts w:ascii="Arial" w:hAnsi="Arial" w:cs="Arial"/>
          <w:sz w:val="20"/>
          <w:szCs w:val="20"/>
        </w:rPr>
        <w:t xml:space="preserve"> total dan kurang efektif terhadap perbaikan hemoglobin.</w:t>
      </w:r>
    </w:p>
    <w:p w:rsidR="00245B8B" w:rsidRPr="00C20C2E" w:rsidRDefault="00245B8B" w:rsidP="00245B8B">
      <w:pPr>
        <w:spacing w:line="360" w:lineRule="auto"/>
        <w:ind w:left="567" w:firstLine="851"/>
        <w:contextualSpacing/>
        <w:jc w:val="both"/>
        <w:rPr>
          <w:rFonts w:ascii="Arial" w:hAnsi="Arial" w:cs="Arial"/>
          <w:sz w:val="20"/>
          <w:szCs w:val="20"/>
        </w:rPr>
      </w:pPr>
      <w:r w:rsidRPr="00C20C2E">
        <w:rPr>
          <w:rFonts w:ascii="Arial" w:hAnsi="Arial" w:cs="Arial"/>
          <w:sz w:val="20"/>
          <w:szCs w:val="20"/>
        </w:rPr>
        <w:lastRenderedPageBreak/>
        <w:t xml:space="preserve">Penelitian ini membuktikan bahwa </w:t>
      </w:r>
      <w:r>
        <w:rPr>
          <w:rFonts w:ascii="Arial" w:hAnsi="Arial" w:cs="Arial"/>
          <w:sz w:val="20"/>
          <w:szCs w:val="20"/>
        </w:rPr>
        <w:t>status biokimia merupakan unsur</w:t>
      </w:r>
      <w:r w:rsidRPr="00C20C2E">
        <w:rPr>
          <w:rFonts w:ascii="Arial" w:hAnsi="Arial" w:cs="Arial"/>
          <w:sz w:val="20"/>
          <w:szCs w:val="20"/>
        </w:rPr>
        <w:t xml:space="preserve"> yang pertama berubah </w:t>
      </w:r>
      <w:proofErr w:type="gramStart"/>
      <w:r w:rsidRPr="00C20C2E">
        <w:rPr>
          <w:rFonts w:ascii="Arial" w:hAnsi="Arial" w:cs="Arial"/>
          <w:sz w:val="20"/>
          <w:szCs w:val="20"/>
        </w:rPr>
        <w:t>sebelum  mempunyai</w:t>
      </w:r>
      <w:proofErr w:type="gramEnd"/>
      <w:r w:rsidRPr="00C20C2E">
        <w:rPr>
          <w:rFonts w:ascii="Arial" w:hAnsi="Arial" w:cs="Arial"/>
          <w:sz w:val="20"/>
          <w:szCs w:val="20"/>
        </w:rPr>
        <w:t xml:space="preserve"> dampak terhadap perubahan antropometri.</w:t>
      </w:r>
    </w:p>
    <w:p w:rsidR="00245B8B" w:rsidRPr="00C20C2E" w:rsidRDefault="00245B8B" w:rsidP="00245B8B">
      <w:pPr>
        <w:spacing w:line="360" w:lineRule="auto"/>
        <w:ind w:left="567" w:firstLine="851"/>
        <w:contextualSpacing/>
        <w:jc w:val="both"/>
        <w:rPr>
          <w:rFonts w:ascii="Arial" w:hAnsi="Arial" w:cs="Arial"/>
          <w:sz w:val="20"/>
          <w:szCs w:val="20"/>
        </w:rPr>
      </w:pPr>
    </w:p>
    <w:p w:rsidR="00245B8B" w:rsidRPr="009726DA" w:rsidRDefault="00245B8B" w:rsidP="00245B8B">
      <w:pPr>
        <w:spacing w:line="360" w:lineRule="auto"/>
        <w:ind w:left="567" w:hanging="567"/>
        <w:contextualSpacing/>
        <w:jc w:val="both"/>
        <w:rPr>
          <w:rFonts w:ascii="Arial" w:hAnsi="Arial" w:cs="Arial"/>
          <w:b/>
          <w:sz w:val="20"/>
          <w:szCs w:val="20"/>
          <w:lang w:val="id-ID"/>
        </w:rPr>
      </w:pPr>
      <w:r w:rsidRPr="00C20C2E">
        <w:rPr>
          <w:rFonts w:ascii="Arial" w:hAnsi="Arial" w:cs="Arial"/>
          <w:b/>
          <w:sz w:val="20"/>
          <w:szCs w:val="20"/>
        </w:rPr>
        <w:t>Kesimpulan</w:t>
      </w:r>
      <w:r>
        <w:rPr>
          <w:rFonts w:ascii="Arial" w:hAnsi="Arial" w:cs="Arial"/>
          <w:b/>
          <w:sz w:val="20"/>
          <w:szCs w:val="20"/>
          <w:lang w:val="id-ID"/>
        </w:rPr>
        <w:t xml:space="preserve"> dan Saran</w:t>
      </w:r>
    </w:p>
    <w:p w:rsidR="00245B8B" w:rsidRPr="00C20C2E" w:rsidRDefault="00245B8B" w:rsidP="00245B8B">
      <w:pPr>
        <w:spacing w:line="360" w:lineRule="auto"/>
        <w:ind w:left="567" w:firstLine="306"/>
        <w:contextualSpacing/>
        <w:jc w:val="both"/>
        <w:rPr>
          <w:rFonts w:ascii="Arial" w:hAnsi="Arial" w:cs="Arial"/>
          <w:sz w:val="20"/>
          <w:szCs w:val="20"/>
        </w:rPr>
      </w:pPr>
      <w:r w:rsidRPr="00C20C2E">
        <w:rPr>
          <w:rFonts w:ascii="Arial" w:hAnsi="Arial" w:cs="Arial"/>
          <w:sz w:val="20"/>
          <w:szCs w:val="20"/>
        </w:rPr>
        <w:t xml:space="preserve">Intervensi pemberian zinc pada balita stunting pasca pemberian vitamin A dosis tinggi cukup epektif untuk mengatasi status biokimia. </w:t>
      </w:r>
      <w:proofErr w:type="gramStart"/>
      <w:r w:rsidRPr="00C20C2E">
        <w:rPr>
          <w:rFonts w:ascii="Arial" w:hAnsi="Arial" w:cs="Arial"/>
          <w:sz w:val="20"/>
          <w:szCs w:val="20"/>
        </w:rPr>
        <w:t>Dimana pada penelitian ini diperoleh perbedaan yang nyata pada setiap kelompok penelitian jika dibandingkan sebelum dan sesuadah intervensi.</w:t>
      </w:r>
      <w:proofErr w:type="gramEnd"/>
      <w:r w:rsidRPr="00C20C2E">
        <w:rPr>
          <w:rFonts w:ascii="Arial" w:hAnsi="Arial" w:cs="Arial"/>
          <w:sz w:val="20"/>
          <w:szCs w:val="20"/>
        </w:rPr>
        <w:t xml:space="preserve">  </w:t>
      </w:r>
    </w:p>
    <w:p w:rsidR="00245B8B" w:rsidRDefault="00245B8B" w:rsidP="00245B8B">
      <w:pPr>
        <w:spacing w:line="360" w:lineRule="auto"/>
        <w:ind w:left="567" w:firstLine="306"/>
        <w:contextualSpacing/>
        <w:jc w:val="both"/>
        <w:rPr>
          <w:rFonts w:ascii="Arial" w:hAnsi="Arial" w:cs="Arial"/>
          <w:sz w:val="20"/>
          <w:szCs w:val="20"/>
          <w:lang w:val="id-ID"/>
        </w:rPr>
      </w:pPr>
      <w:proofErr w:type="gramStart"/>
      <w:r w:rsidRPr="00C20C2E">
        <w:rPr>
          <w:rFonts w:ascii="Arial" w:hAnsi="Arial" w:cs="Arial"/>
          <w:sz w:val="20"/>
          <w:szCs w:val="20"/>
        </w:rPr>
        <w:t>Intervensi pada penelitian ini hanya dilakukan selama 30 kali pemberian atau satu bulan perlakuan.</w:t>
      </w:r>
      <w:proofErr w:type="gramEnd"/>
      <w:r w:rsidRPr="00C20C2E">
        <w:rPr>
          <w:rFonts w:ascii="Arial" w:hAnsi="Arial" w:cs="Arial"/>
          <w:sz w:val="20"/>
          <w:szCs w:val="20"/>
        </w:rPr>
        <w:t xml:space="preserve">  </w:t>
      </w:r>
      <w:proofErr w:type="gramStart"/>
      <w:r w:rsidRPr="00C20C2E">
        <w:rPr>
          <w:rFonts w:ascii="Arial" w:hAnsi="Arial" w:cs="Arial"/>
          <w:sz w:val="20"/>
          <w:szCs w:val="20"/>
        </w:rPr>
        <w:t>Waktu perlakuan yang singkat ini tidak dapat membuktikan hubungan yang bermakna untuk asupan energy dan zat gizi makro seperti Karbohidrat, Protein dan Lemak.</w:t>
      </w:r>
      <w:proofErr w:type="gramEnd"/>
    </w:p>
    <w:p w:rsidR="00245B8B" w:rsidRPr="009726DA" w:rsidRDefault="00245B8B" w:rsidP="00245B8B">
      <w:pPr>
        <w:spacing w:line="360" w:lineRule="auto"/>
        <w:ind w:left="567" w:firstLine="306"/>
        <w:contextualSpacing/>
        <w:jc w:val="both"/>
        <w:rPr>
          <w:rFonts w:ascii="Arial" w:hAnsi="Arial" w:cs="Arial"/>
          <w:sz w:val="20"/>
          <w:szCs w:val="20"/>
          <w:lang w:val="id-ID"/>
        </w:rPr>
      </w:pPr>
      <w:r>
        <w:rPr>
          <w:rFonts w:ascii="Arial" w:hAnsi="Arial" w:cs="Arial"/>
          <w:sz w:val="20"/>
          <w:szCs w:val="20"/>
          <w:lang w:val="id-ID"/>
        </w:rPr>
        <w:t xml:space="preserve">Rekomendasi yang dapat diberikan dari hasil penelitian ini bahwa balita stunting harus terpenuhi semua unsur zat gizi baik mikro maupun makro. Dalam pemenuhan zinc dari bahan makanan dapat dipenuhi dari hasil laut yang cenderung lebih murah dibanding daging. </w:t>
      </w:r>
    </w:p>
    <w:p w:rsidR="00245B8B" w:rsidRDefault="00245B8B" w:rsidP="00245B8B">
      <w:pPr>
        <w:spacing w:line="360" w:lineRule="auto"/>
        <w:ind w:left="567" w:hanging="567"/>
        <w:contextualSpacing/>
        <w:jc w:val="both"/>
        <w:rPr>
          <w:rFonts w:ascii="Arial" w:hAnsi="Arial" w:cs="Arial"/>
          <w:b/>
          <w:sz w:val="20"/>
          <w:szCs w:val="20"/>
          <w:lang w:val="id-ID"/>
        </w:rPr>
      </w:pPr>
    </w:p>
    <w:p w:rsidR="00245B8B" w:rsidRPr="00C20C2E" w:rsidRDefault="00245B8B" w:rsidP="00245B8B">
      <w:pPr>
        <w:spacing w:line="360" w:lineRule="auto"/>
        <w:ind w:left="567" w:hanging="567"/>
        <w:contextualSpacing/>
        <w:jc w:val="both"/>
        <w:rPr>
          <w:rFonts w:ascii="Arial" w:hAnsi="Arial" w:cs="Arial"/>
          <w:b/>
          <w:sz w:val="20"/>
          <w:szCs w:val="20"/>
        </w:rPr>
      </w:pPr>
      <w:r w:rsidRPr="00C20C2E">
        <w:rPr>
          <w:rFonts w:ascii="Arial" w:hAnsi="Arial" w:cs="Arial"/>
          <w:b/>
          <w:sz w:val="20"/>
          <w:szCs w:val="20"/>
        </w:rPr>
        <w:t>Daftar Pustaka</w:t>
      </w:r>
    </w:p>
    <w:p w:rsidR="00245B8B" w:rsidRPr="00C20C2E" w:rsidRDefault="00245B8B" w:rsidP="00245B8B">
      <w:pPr>
        <w:spacing w:line="240" w:lineRule="auto"/>
        <w:rPr>
          <w:rFonts w:ascii="Arial" w:hAnsi="Arial" w:cs="Arial"/>
          <w:b/>
          <w:sz w:val="20"/>
          <w:szCs w:val="20"/>
        </w:rPr>
      </w:pPr>
      <w:proofErr w:type="gramStart"/>
      <w:r w:rsidRPr="00C20C2E">
        <w:rPr>
          <w:rFonts w:ascii="Arial" w:hAnsi="Arial" w:cs="Arial"/>
          <w:sz w:val="20"/>
          <w:szCs w:val="20"/>
        </w:rPr>
        <w:t xml:space="preserve">Agustian Leon, Tiangsa Sembiring, Ani Ariani, 2009, </w:t>
      </w:r>
      <w:r w:rsidRPr="00C20C2E">
        <w:rPr>
          <w:rFonts w:ascii="Arial" w:hAnsi="Arial" w:cs="Arial"/>
          <w:i/>
          <w:sz w:val="20"/>
          <w:szCs w:val="20"/>
        </w:rPr>
        <w:t xml:space="preserve">Peran Zirkum Terhadap Pertumbuhan Anak, </w:t>
      </w:r>
      <w:r w:rsidRPr="00C20C2E">
        <w:rPr>
          <w:rFonts w:ascii="Arial" w:hAnsi="Arial" w:cs="Arial"/>
          <w:sz w:val="20"/>
          <w:szCs w:val="20"/>
        </w:rPr>
        <w:t>Sari Pedriati, Vol.11.No 4.</w:t>
      </w:r>
      <w:proofErr w:type="gramEnd"/>
      <w:r w:rsidRPr="00C20C2E">
        <w:rPr>
          <w:rFonts w:ascii="Arial" w:hAnsi="Arial" w:cs="Arial"/>
          <w:sz w:val="20"/>
          <w:szCs w:val="20"/>
        </w:rPr>
        <w:t xml:space="preserve"> Desember 2009: hlm 244-249</w:t>
      </w:r>
    </w:p>
    <w:p w:rsidR="00245B8B" w:rsidRPr="00C20C2E" w:rsidRDefault="00245B8B" w:rsidP="00245B8B">
      <w:pPr>
        <w:spacing w:line="240" w:lineRule="auto"/>
        <w:rPr>
          <w:rFonts w:ascii="Arial" w:hAnsi="Arial" w:cs="Arial"/>
          <w:sz w:val="20"/>
          <w:szCs w:val="20"/>
        </w:rPr>
      </w:pPr>
      <w:r w:rsidRPr="00C20C2E">
        <w:rPr>
          <w:rFonts w:ascii="Arial" w:hAnsi="Arial" w:cs="Arial"/>
          <w:sz w:val="20"/>
          <w:szCs w:val="20"/>
        </w:rPr>
        <w:t xml:space="preserve">Aritonang Irianto. </w:t>
      </w:r>
      <w:proofErr w:type="gramStart"/>
      <w:r w:rsidRPr="00C20C2E">
        <w:rPr>
          <w:rFonts w:ascii="Arial" w:hAnsi="Arial" w:cs="Arial"/>
          <w:sz w:val="20"/>
          <w:szCs w:val="20"/>
        </w:rPr>
        <w:t xml:space="preserve">2010. </w:t>
      </w:r>
      <w:r w:rsidRPr="00C20C2E">
        <w:rPr>
          <w:rFonts w:ascii="Arial" w:hAnsi="Arial" w:cs="Arial"/>
          <w:i/>
          <w:sz w:val="20"/>
          <w:szCs w:val="20"/>
        </w:rPr>
        <w:t>Menilai Status Gizi Untuk Mencapai Sehat Optimal</w:t>
      </w:r>
      <w:r w:rsidRPr="00C20C2E">
        <w:rPr>
          <w:rFonts w:ascii="Arial" w:hAnsi="Arial" w:cs="Arial"/>
          <w:sz w:val="20"/>
          <w:szCs w:val="20"/>
        </w:rPr>
        <w:t>.</w:t>
      </w:r>
      <w:proofErr w:type="gramEnd"/>
      <w:r w:rsidRPr="00C20C2E">
        <w:rPr>
          <w:rFonts w:ascii="Arial" w:hAnsi="Arial" w:cs="Arial"/>
          <w:sz w:val="20"/>
          <w:szCs w:val="20"/>
        </w:rPr>
        <w:t xml:space="preserve"> Leutika dengan CEBios, hlm 1-8</w:t>
      </w:r>
    </w:p>
    <w:p w:rsidR="00245B8B" w:rsidRPr="00C20C2E" w:rsidRDefault="00245B8B" w:rsidP="00245B8B">
      <w:pPr>
        <w:spacing w:line="240" w:lineRule="auto"/>
        <w:rPr>
          <w:rFonts w:ascii="Arial" w:hAnsi="Arial" w:cs="Arial"/>
          <w:sz w:val="20"/>
          <w:szCs w:val="20"/>
        </w:rPr>
      </w:pPr>
      <w:proofErr w:type="gramStart"/>
      <w:r w:rsidRPr="00C20C2E">
        <w:rPr>
          <w:rFonts w:ascii="Arial" w:hAnsi="Arial" w:cs="Arial"/>
          <w:sz w:val="20"/>
          <w:szCs w:val="20"/>
        </w:rPr>
        <w:t>As anti 2013.</w:t>
      </w:r>
      <w:proofErr w:type="gramEnd"/>
      <w:r w:rsidRPr="00C20C2E">
        <w:rPr>
          <w:rFonts w:ascii="Arial" w:hAnsi="Arial" w:cs="Arial"/>
          <w:sz w:val="20"/>
          <w:szCs w:val="20"/>
        </w:rPr>
        <w:t xml:space="preserve"> </w:t>
      </w:r>
      <w:r w:rsidRPr="00C20C2E">
        <w:rPr>
          <w:rFonts w:ascii="Arial" w:hAnsi="Arial" w:cs="Arial"/>
          <w:i/>
          <w:sz w:val="20"/>
          <w:szCs w:val="20"/>
        </w:rPr>
        <w:t xml:space="preserve">Pengaruh Suplementasi Seng dan </w:t>
      </w:r>
      <w:proofErr w:type="gramStart"/>
      <w:r w:rsidRPr="00C20C2E">
        <w:rPr>
          <w:rFonts w:ascii="Arial" w:hAnsi="Arial" w:cs="Arial"/>
          <w:i/>
          <w:sz w:val="20"/>
          <w:szCs w:val="20"/>
        </w:rPr>
        <w:t>Vitamin  Terhadap</w:t>
      </w:r>
      <w:proofErr w:type="gramEnd"/>
      <w:r w:rsidRPr="00C20C2E">
        <w:rPr>
          <w:rFonts w:ascii="Arial" w:hAnsi="Arial" w:cs="Arial"/>
          <w:i/>
          <w:sz w:val="20"/>
          <w:szCs w:val="20"/>
        </w:rPr>
        <w:t xml:space="preserve"> Kejadian ISPA dan Diare pada Anak</w:t>
      </w:r>
      <w:r w:rsidRPr="00C20C2E">
        <w:rPr>
          <w:rFonts w:ascii="Arial" w:hAnsi="Arial" w:cs="Arial"/>
          <w:sz w:val="20"/>
          <w:szCs w:val="20"/>
        </w:rPr>
        <w:t>. Seri Pediatrik, Vol.15, No 2, Agustus 2013; p 93 -98</w:t>
      </w:r>
    </w:p>
    <w:p w:rsidR="00245B8B" w:rsidRPr="00C20C2E" w:rsidRDefault="00245B8B" w:rsidP="00245B8B">
      <w:pPr>
        <w:spacing w:line="240" w:lineRule="auto"/>
        <w:rPr>
          <w:rFonts w:ascii="Arial" w:hAnsi="Arial" w:cs="Arial"/>
          <w:sz w:val="20"/>
          <w:szCs w:val="20"/>
        </w:rPr>
      </w:pPr>
      <w:r w:rsidRPr="00C20C2E">
        <w:rPr>
          <w:rFonts w:ascii="Arial" w:hAnsi="Arial" w:cs="Arial"/>
          <w:sz w:val="20"/>
          <w:szCs w:val="20"/>
        </w:rPr>
        <w:t>Barasi Maria E. 2009.At a Glance</w:t>
      </w:r>
      <w:r w:rsidRPr="00C20C2E">
        <w:rPr>
          <w:rFonts w:ascii="Arial" w:hAnsi="Arial" w:cs="Arial"/>
          <w:i/>
          <w:sz w:val="20"/>
          <w:szCs w:val="20"/>
        </w:rPr>
        <w:t xml:space="preserve"> Ilmu </w:t>
      </w:r>
      <w:proofErr w:type="gramStart"/>
      <w:r w:rsidRPr="00C20C2E">
        <w:rPr>
          <w:rFonts w:ascii="Arial" w:hAnsi="Arial" w:cs="Arial"/>
          <w:i/>
          <w:sz w:val="20"/>
          <w:szCs w:val="20"/>
        </w:rPr>
        <w:t>Gizi</w:t>
      </w:r>
      <w:r w:rsidRPr="00C20C2E">
        <w:rPr>
          <w:rFonts w:ascii="Arial" w:hAnsi="Arial" w:cs="Arial"/>
          <w:sz w:val="20"/>
          <w:szCs w:val="20"/>
        </w:rPr>
        <w:t>.Jakarta ;</w:t>
      </w:r>
      <w:proofErr w:type="gramEnd"/>
      <w:r w:rsidRPr="00C20C2E">
        <w:rPr>
          <w:rFonts w:ascii="Arial" w:hAnsi="Arial" w:cs="Arial"/>
          <w:sz w:val="20"/>
          <w:szCs w:val="20"/>
        </w:rPr>
        <w:t xml:space="preserve"> Erlangga, hlm 124-129</w:t>
      </w:r>
    </w:p>
    <w:p w:rsidR="00245B8B" w:rsidRPr="00C20C2E" w:rsidRDefault="00245B8B" w:rsidP="00245B8B">
      <w:pPr>
        <w:spacing w:line="240" w:lineRule="auto"/>
        <w:rPr>
          <w:rFonts w:ascii="Arial" w:hAnsi="Arial" w:cs="Arial"/>
          <w:sz w:val="20"/>
          <w:szCs w:val="20"/>
        </w:rPr>
      </w:pPr>
      <w:proofErr w:type="gramStart"/>
      <w:r w:rsidRPr="00C20C2E">
        <w:rPr>
          <w:rFonts w:ascii="Arial" w:hAnsi="Arial" w:cs="Arial"/>
          <w:sz w:val="20"/>
          <w:szCs w:val="20"/>
        </w:rPr>
        <w:t>Bapenas.</w:t>
      </w:r>
      <w:proofErr w:type="gramEnd"/>
      <w:r w:rsidRPr="00C20C2E">
        <w:rPr>
          <w:rFonts w:ascii="Arial" w:hAnsi="Arial" w:cs="Arial"/>
          <w:sz w:val="20"/>
          <w:szCs w:val="20"/>
        </w:rPr>
        <w:t xml:space="preserve"> 2011.</w:t>
      </w:r>
      <w:r w:rsidRPr="00C20C2E">
        <w:rPr>
          <w:rFonts w:ascii="Arial" w:hAnsi="Arial" w:cs="Arial"/>
          <w:i/>
          <w:sz w:val="20"/>
          <w:szCs w:val="20"/>
        </w:rPr>
        <w:t xml:space="preserve"> Rencana Aksi Nasional Pangan dan Gizi 2005-2015</w:t>
      </w:r>
      <w:r w:rsidRPr="00C20C2E">
        <w:rPr>
          <w:rFonts w:ascii="Arial" w:hAnsi="Arial" w:cs="Arial"/>
          <w:sz w:val="20"/>
          <w:szCs w:val="20"/>
        </w:rPr>
        <w:t>. ISBN 978-979-3767-68-9</w:t>
      </w:r>
    </w:p>
    <w:p w:rsidR="00245B8B" w:rsidRPr="00C20C2E" w:rsidRDefault="00245B8B" w:rsidP="00245B8B">
      <w:pPr>
        <w:spacing w:line="240" w:lineRule="auto"/>
        <w:rPr>
          <w:rFonts w:ascii="Arial" w:hAnsi="Arial" w:cs="Arial"/>
          <w:sz w:val="20"/>
          <w:szCs w:val="20"/>
        </w:rPr>
      </w:pPr>
      <w:r w:rsidRPr="00C20C2E">
        <w:rPr>
          <w:rFonts w:ascii="Arial" w:hAnsi="Arial" w:cs="Arial"/>
          <w:sz w:val="20"/>
          <w:szCs w:val="20"/>
        </w:rPr>
        <w:t xml:space="preserve">Bentley Margaret E, dkk, 1996, </w:t>
      </w:r>
      <w:r w:rsidRPr="00C20C2E">
        <w:rPr>
          <w:rFonts w:ascii="Arial" w:hAnsi="Arial" w:cs="Arial"/>
          <w:i/>
          <w:sz w:val="20"/>
          <w:szCs w:val="20"/>
        </w:rPr>
        <w:t>Zink Supplementation Affects the Actvity Patterns of Rural Guatemalan Infants</w:t>
      </w:r>
      <w:proofErr w:type="gramStart"/>
      <w:r w:rsidRPr="00C20C2E">
        <w:rPr>
          <w:rFonts w:ascii="Arial" w:hAnsi="Arial" w:cs="Arial"/>
          <w:i/>
          <w:sz w:val="20"/>
          <w:szCs w:val="20"/>
        </w:rPr>
        <w:t>,  Community</w:t>
      </w:r>
      <w:proofErr w:type="gramEnd"/>
      <w:r w:rsidRPr="00C20C2E">
        <w:rPr>
          <w:rFonts w:ascii="Arial" w:hAnsi="Arial" w:cs="Arial"/>
          <w:i/>
          <w:sz w:val="20"/>
          <w:szCs w:val="20"/>
        </w:rPr>
        <w:t xml:space="preserve"> and International Nutrition</w:t>
      </w:r>
      <w:r w:rsidRPr="00C20C2E">
        <w:rPr>
          <w:rFonts w:ascii="Arial" w:hAnsi="Arial" w:cs="Arial"/>
          <w:sz w:val="20"/>
          <w:szCs w:val="20"/>
        </w:rPr>
        <w:t>, American Society For Nutritional Sciences,</w:t>
      </w:r>
      <w:r w:rsidRPr="00C20C2E">
        <w:rPr>
          <w:rFonts w:ascii="Arial" w:hAnsi="Arial" w:cs="Arial"/>
          <w:i/>
          <w:sz w:val="20"/>
          <w:szCs w:val="20"/>
        </w:rPr>
        <w:t xml:space="preserve"> </w:t>
      </w:r>
      <w:r w:rsidRPr="00C20C2E">
        <w:rPr>
          <w:rFonts w:ascii="Arial" w:hAnsi="Arial" w:cs="Arial"/>
          <w:sz w:val="20"/>
          <w:szCs w:val="20"/>
        </w:rPr>
        <w:t>1333-1338</w:t>
      </w:r>
    </w:p>
    <w:p w:rsidR="00245B8B" w:rsidRPr="00C20C2E" w:rsidRDefault="00245B8B" w:rsidP="00245B8B">
      <w:pPr>
        <w:jc w:val="both"/>
        <w:rPr>
          <w:rFonts w:ascii="Arial" w:hAnsi="Arial" w:cs="Arial"/>
          <w:sz w:val="20"/>
          <w:szCs w:val="20"/>
        </w:rPr>
      </w:pPr>
      <w:r w:rsidRPr="00C20C2E">
        <w:rPr>
          <w:rFonts w:ascii="Arial" w:hAnsi="Arial" w:cs="Arial"/>
          <w:sz w:val="20"/>
          <w:szCs w:val="20"/>
          <w:lang w:val="id-ID"/>
        </w:rPr>
        <w:t>Cornelius M Smuts, Carl J. Lombard, A.J.Spinnler Benade et.al</w:t>
      </w:r>
      <w:r w:rsidRPr="00C20C2E">
        <w:rPr>
          <w:rFonts w:ascii="Arial" w:hAnsi="Arial" w:cs="Arial"/>
          <w:sz w:val="20"/>
          <w:szCs w:val="20"/>
        </w:rPr>
        <w:t xml:space="preserve">. </w:t>
      </w:r>
      <w:proofErr w:type="gramStart"/>
      <w:r w:rsidRPr="00C20C2E">
        <w:rPr>
          <w:rFonts w:ascii="Arial" w:hAnsi="Arial" w:cs="Arial"/>
          <w:sz w:val="20"/>
          <w:szCs w:val="20"/>
        </w:rPr>
        <w:t>(</w:t>
      </w:r>
      <w:r w:rsidRPr="00C20C2E">
        <w:rPr>
          <w:rFonts w:ascii="Arial" w:hAnsi="Arial" w:cs="Arial"/>
          <w:sz w:val="20"/>
          <w:szCs w:val="20"/>
          <w:lang w:val="id-ID"/>
        </w:rPr>
        <w:t xml:space="preserve"> 2005</w:t>
      </w:r>
      <w:proofErr w:type="gramEnd"/>
      <w:r w:rsidRPr="00C20C2E">
        <w:rPr>
          <w:rFonts w:ascii="Arial" w:hAnsi="Arial" w:cs="Arial"/>
          <w:sz w:val="20"/>
          <w:szCs w:val="20"/>
        </w:rPr>
        <w:t>)</w:t>
      </w:r>
      <w:r w:rsidRPr="00C20C2E">
        <w:rPr>
          <w:rFonts w:ascii="Arial" w:hAnsi="Arial" w:cs="Arial"/>
          <w:sz w:val="20"/>
          <w:szCs w:val="20"/>
          <w:lang w:val="id-ID"/>
        </w:rPr>
        <w:t xml:space="preserve">, </w:t>
      </w:r>
      <w:r w:rsidRPr="00C20C2E">
        <w:rPr>
          <w:rFonts w:ascii="Arial" w:hAnsi="Arial" w:cs="Arial"/>
          <w:i/>
          <w:sz w:val="20"/>
          <w:szCs w:val="20"/>
          <w:lang w:val="id-ID"/>
        </w:rPr>
        <w:t xml:space="preserve"> </w:t>
      </w:r>
      <w:r w:rsidRPr="00C20C2E">
        <w:rPr>
          <w:rFonts w:ascii="Arial" w:hAnsi="Arial" w:cs="Arial"/>
          <w:i/>
          <w:sz w:val="20"/>
          <w:szCs w:val="20"/>
        </w:rPr>
        <w:t>“</w:t>
      </w:r>
      <w:r w:rsidRPr="00C20C2E">
        <w:rPr>
          <w:rFonts w:ascii="Arial" w:hAnsi="Arial" w:cs="Arial"/>
          <w:i/>
          <w:sz w:val="20"/>
          <w:szCs w:val="20"/>
          <w:lang w:val="id-ID"/>
        </w:rPr>
        <w:t>Efficacy of a Foodlet-Based Multiple Micronutrient Suplement for Preventing Growth Faltering,Anemia, and Mikronutrient Deficiendy of Infants : The Four Country IRIS Trial Pooled Data Analysis</w:t>
      </w:r>
      <w:r w:rsidRPr="00C20C2E">
        <w:rPr>
          <w:rFonts w:ascii="Arial" w:hAnsi="Arial" w:cs="Arial"/>
          <w:sz w:val="20"/>
          <w:szCs w:val="20"/>
          <w:lang w:val="id-ID"/>
        </w:rPr>
        <w:t>,</w:t>
      </w:r>
      <w:r w:rsidRPr="00C20C2E">
        <w:rPr>
          <w:rFonts w:ascii="Arial" w:hAnsi="Arial" w:cs="Arial"/>
          <w:sz w:val="20"/>
          <w:szCs w:val="20"/>
        </w:rPr>
        <w:t>”</w:t>
      </w:r>
      <w:r w:rsidRPr="00C20C2E">
        <w:rPr>
          <w:rFonts w:ascii="Arial" w:hAnsi="Arial" w:cs="Arial"/>
          <w:sz w:val="20"/>
          <w:szCs w:val="20"/>
          <w:lang w:val="id-ID"/>
        </w:rPr>
        <w:t xml:space="preserve"> J. Nutri.135 </w:t>
      </w:r>
      <w:r w:rsidRPr="00C20C2E">
        <w:rPr>
          <w:rFonts w:ascii="Arial" w:hAnsi="Arial" w:cs="Arial"/>
          <w:sz w:val="20"/>
          <w:szCs w:val="20"/>
        </w:rPr>
        <w:t xml:space="preserve">, p. </w:t>
      </w:r>
      <w:r w:rsidRPr="00C20C2E">
        <w:rPr>
          <w:rFonts w:ascii="Arial" w:hAnsi="Arial" w:cs="Arial"/>
          <w:sz w:val="20"/>
          <w:szCs w:val="20"/>
          <w:lang w:val="id-ID"/>
        </w:rPr>
        <w:t>631S-638S</w:t>
      </w:r>
    </w:p>
    <w:p w:rsidR="00245B8B" w:rsidRPr="00C20C2E" w:rsidRDefault="00245B8B" w:rsidP="00245B8B">
      <w:pPr>
        <w:jc w:val="both"/>
        <w:rPr>
          <w:rFonts w:ascii="Arial" w:hAnsi="Arial" w:cs="Arial"/>
          <w:sz w:val="20"/>
          <w:szCs w:val="20"/>
        </w:rPr>
      </w:pPr>
      <w:r w:rsidRPr="00C20C2E">
        <w:rPr>
          <w:rFonts w:ascii="Arial" w:hAnsi="Arial" w:cs="Arial"/>
          <w:sz w:val="20"/>
          <w:szCs w:val="20"/>
        </w:rPr>
        <w:t>E.Huskisson</w:t>
      </w:r>
      <w:proofErr w:type="gramStart"/>
      <w:r w:rsidRPr="00C20C2E">
        <w:rPr>
          <w:rFonts w:ascii="Arial" w:hAnsi="Arial" w:cs="Arial"/>
          <w:sz w:val="20"/>
          <w:szCs w:val="20"/>
        </w:rPr>
        <w:t>,s</w:t>
      </w:r>
      <w:proofErr w:type="gramEnd"/>
      <w:r w:rsidRPr="00C20C2E">
        <w:rPr>
          <w:rFonts w:ascii="Arial" w:hAnsi="Arial" w:cs="Arial"/>
          <w:sz w:val="20"/>
          <w:szCs w:val="20"/>
        </w:rPr>
        <w:t xml:space="preserve">, Maggini and M.Rof. </w:t>
      </w:r>
      <w:proofErr w:type="gramStart"/>
      <w:r w:rsidRPr="00C20C2E">
        <w:rPr>
          <w:rFonts w:ascii="Arial" w:hAnsi="Arial" w:cs="Arial"/>
          <w:sz w:val="20"/>
          <w:szCs w:val="20"/>
        </w:rPr>
        <w:t>( 2007</w:t>
      </w:r>
      <w:proofErr w:type="gramEnd"/>
      <w:r w:rsidRPr="00C20C2E">
        <w:rPr>
          <w:rFonts w:ascii="Arial" w:hAnsi="Arial" w:cs="Arial"/>
          <w:sz w:val="20"/>
          <w:szCs w:val="20"/>
        </w:rPr>
        <w:t>).,</w:t>
      </w:r>
      <w:r w:rsidRPr="00C20C2E">
        <w:rPr>
          <w:rFonts w:ascii="Arial" w:hAnsi="Arial" w:cs="Arial"/>
          <w:i/>
          <w:sz w:val="20"/>
          <w:szCs w:val="20"/>
        </w:rPr>
        <w:t xml:space="preserve"> “The Role of Vitamin and Minerals in energy metabolism and well-being.” </w:t>
      </w:r>
      <w:proofErr w:type="gramStart"/>
      <w:r w:rsidRPr="00C20C2E">
        <w:rPr>
          <w:rFonts w:ascii="Arial" w:hAnsi="Arial" w:cs="Arial"/>
          <w:i/>
          <w:sz w:val="20"/>
          <w:szCs w:val="20"/>
        </w:rPr>
        <w:t>The Journal of inlternational Medical Research</w:t>
      </w:r>
      <w:r w:rsidRPr="00C20C2E">
        <w:rPr>
          <w:rFonts w:ascii="Arial" w:hAnsi="Arial" w:cs="Arial"/>
          <w:sz w:val="20"/>
          <w:szCs w:val="20"/>
        </w:rPr>
        <w:t xml:space="preserve"> 95, p.</w:t>
      </w:r>
      <w:proofErr w:type="gramEnd"/>
      <w:r w:rsidRPr="00C20C2E">
        <w:rPr>
          <w:rFonts w:ascii="Arial" w:hAnsi="Arial" w:cs="Arial"/>
          <w:sz w:val="20"/>
          <w:szCs w:val="20"/>
        </w:rPr>
        <w:t xml:space="preserve">  277-289</w:t>
      </w:r>
    </w:p>
    <w:p w:rsidR="00245B8B" w:rsidRPr="00C20C2E" w:rsidRDefault="00245B8B" w:rsidP="00245B8B">
      <w:pPr>
        <w:jc w:val="both"/>
        <w:rPr>
          <w:rFonts w:ascii="Arial" w:hAnsi="Arial" w:cs="Arial"/>
          <w:sz w:val="20"/>
          <w:szCs w:val="20"/>
        </w:rPr>
      </w:pPr>
      <w:r w:rsidRPr="00C20C2E">
        <w:rPr>
          <w:rFonts w:ascii="Arial" w:hAnsi="Arial" w:cs="Arial"/>
          <w:sz w:val="20"/>
          <w:szCs w:val="20"/>
          <w:lang w:val="id-ID"/>
        </w:rPr>
        <w:t>Elizabeth W. Kimani-Murage, Crispin Ndedda, Katherine Raleigh and Peninan Masibo</w:t>
      </w:r>
      <w:r w:rsidRPr="00C20C2E">
        <w:rPr>
          <w:rFonts w:ascii="Arial" w:hAnsi="Arial" w:cs="Arial"/>
          <w:sz w:val="20"/>
          <w:szCs w:val="20"/>
        </w:rPr>
        <w:t xml:space="preserve">. </w:t>
      </w:r>
      <w:proofErr w:type="gramStart"/>
      <w:r w:rsidRPr="00C20C2E">
        <w:rPr>
          <w:rFonts w:ascii="Arial" w:hAnsi="Arial" w:cs="Arial"/>
          <w:sz w:val="20"/>
          <w:szCs w:val="20"/>
        </w:rPr>
        <w:t>(</w:t>
      </w:r>
      <w:r w:rsidRPr="00C20C2E">
        <w:rPr>
          <w:rFonts w:ascii="Arial" w:hAnsi="Arial" w:cs="Arial"/>
          <w:sz w:val="20"/>
          <w:szCs w:val="20"/>
          <w:lang w:val="id-ID"/>
        </w:rPr>
        <w:t xml:space="preserve"> 2012</w:t>
      </w:r>
      <w:proofErr w:type="gramEnd"/>
      <w:r w:rsidRPr="00C20C2E">
        <w:rPr>
          <w:rFonts w:ascii="Arial" w:hAnsi="Arial" w:cs="Arial"/>
          <w:sz w:val="20"/>
          <w:szCs w:val="20"/>
        </w:rPr>
        <w:t>)</w:t>
      </w:r>
      <w:r w:rsidRPr="00C20C2E">
        <w:rPr>
          <w:rFonts w:ascii="Arial" w:hAnsi="Arial" w:cs="Arial"/>
          <w:sz w:val="20"/>
          <w:szCs w:val="20"/>
          <w:lang w:val="id-ID"/>
        </w:rPr>
        <w:t xml:space="preserve">, </w:t>
      </w:r>
      <w:r w:rsidRPr="00C20C2E">
        <w:rPr>
          <w:rFonts w:ascii="Arial" w:hAnsi="Arial" w:cs="Arial"/>
          <w:sz w:val="20"/>
          <w:szCs w:val="20"/>
        </w:rPr>
        <w:t>“</w:t>
      </w:r>
      <w:r w:rsidRPr="00C20C2E">
        <w:rPr>
          <w:rFonts w:ascii="Arial" w:hAnsi="Arial" w:cs="Arial"/>
          <w:i/>
          <w:sz w:val="20"/>
          <w:szCs w:val="20"/>
          <w:lang w:val="id-ID"/>
        </w:rPr>
        <w:t>Vitamin A Supplementation and stunting levels among two year olds in Kenya : Evidence from the 2008-09 Kenya Demographic and Health Survey,</w:t>
      </w:r>
      <w:r w:rsidRPr="00C20C2E">
        <w:rPr>
          <w:rFonts w:ascii="Arial" w:hAnsi="Arial" w:cs="Arial"/>
          <w:i/>
          <w:sz w:val="20"/>
          <w:szCs w:val="20"/>
        </w:rPr>
        <w:t>”</w:t>
      </w:r>
      <w:r w:rsidRPr="00C20C2E">
        <w:rPr>
          <w:rFonts w:ascii="Arial" w:hAnsi="Arial" w:cs="Arial"/>
          <w:i/>
          <w:sz w:val="20"/>
          <w:szCs w:val="20"/>
          <w:lang w:val="id-ID"/>
        </w:rPr>
        <w:t xml:space="preserve"> International journal of Child Health and Nutrition</w:t>
      </w:r>
      <w:r w:rsidRPr="00C20C2E">
        <w:rPr>
          <w:rFonts w:ascii="Arial" w:hAnsi="Arial" w:cs="Arial"/>
          <w:sz w:val="20"/>
          <w:szCs w:val="20"/>
          <w:lang w:val="id-ID"/>
        </w:rPr>
        <w:t xml:space="preserve"> ,1,p</w:t>
      </w:r>
      <w:r w:rsidRPr="00C20C2E">
        <w:rPr>
          <w:rFonts w:ascii="Arial" w:hAnsi="Arial" w:cs="Arial"/>
          <w:sz w:val="20"/>
          <w:szCs w:val="20"/>
        </w:rPr>
        <w:t xml:space="preserve">. </w:t>
      </w:r>
      <w:r w:rsidRPr="00C20C2E">
        <w:rPr>
          <w:rFonts w:ascii="Arial" w:hAnsi="Arial" w:cs="Arial"/>
          <w:sz w:val="20"/>
          <w:szCs w:val="20"/>
          <w:lang w:val="id-ID"/>
        </w:rPr>
        <w:t>136-147</w:t>
      </w:r>
    </w:p>
    <w:p w:rsidR="00245B8B" w:rsidRPr="00C20C2E" w:rsidRDefault="00245B8B" w:rsidP="00245B8B">
      <w:pPr>
        <w:jc w:val="both"/>
        <w:rPr>
          <w:rFonts w:ascii="Arial" w:hAnsi="Arial" w:cs="Arial"/>
          <w:sz w:val="20"/>
          <w:szCs w:val="20"/>
        </w:rPr>
      </w:pPr>
      <w:r w:rsidRPr="00C20C2E">
        <w:rPr>
          <w:rFonts w:ascii="Arial" w:hAnsi="Arial" w:cs="Arial"/>
          <w:sz w:val="20"/>
          <w:szCs w:val="20"/>
          <w:lang w:val="id-ID"/>
        </w:rPr>
        <w:t xml:space="preserve">Gibson Rosalinds. </w:t>
      </w:r>
      <w:proofErr w:type="gramStart"/>
      <w:r w:rsidRPr="00C20C2E">
        <w:rPr>
          <w:rFonts w:ascii="Arial" w:hAnsi="Arial" w:cs="Arial"/>
          <w:sz w:val="20"/>
          <w:szCs w:val="20"/>
        </w:rPr>
        <w:t>(</w:t>
      </w:r>
      <w:r w:rsidRPr="00C20C2E">
        <w:rPr>
          <w:rFonts w:ascii="Arial" w:hAnsi="Arial" w:cs="Arial"/>
          <w:sz w:val="20"/>
          <w:szCs w:val="20"/>
          <w:lang w:val="id-ID"/>
        </w:rPr>
        <w:t>200</w:t>
      </w:r>
      <w:r w:rsidRPr="00C20C2E">
        <w:rPr>
          <w:rFonts w:ascii="Arial" w:hAnsi="Arial" w:cs="Arial"/>
          <w:sz w:val="20"/>
          <w:szCs w:val="20"/>
        </w:rPr>
        <w:t>6)</w:t>
      </w:r>
      <w:r w:rsidRPr="00C20C2E">
        <w:rPr>
          <w:rFonts w:ascii="Arial" w:hAnsi="Arial" w:cs="Arial"/>
          <w:sz w:val="20"/>
          <w:szCs w:val="20"/>
          <w:lang w:val="id-ID"/>
        </w:rPr>
        <w:t xml:space="preserve">, </w:t>
      </w:r>
      <w:r w:rsidRPr="00C20C2E">
        <w:rPr>
          <w:rFonts w:ascii="Arial" w:hAnsi="Arial" w:cs="Arial"/>
          <w:i/>
          <w:sz w:val="20"/>
          <w:szCs w:val="20"/>
          <w:lang w:val="id-ID"/>
        </w:rPr>
        <w:t>Prinsiples of Nutritional Assessment</w:t>
      </w:r>
      <w:r w:rsidRPr="00C20C2E">
        <w:rPr>
          <w:rFonts w:ascii="Arial" w:hAnsi="Arial" w:cs="Arial"/>
          <w:sz w:val="20"/>
          <w:szCs w:val="20"/>
          <w:lang w:val="id-ID"/>
        </w:rPr>
        <w:t>.</w:t>
      </w:r>
      <w:proofErr w:type="gramEnd"/>
      <w:r w:rsidRPr="00C20C2E">
        <w:rPr>
          <w:rFonts w:ascii="Arial" w:hAnsi="Arial" w:cs="Arial"/>
          <w:sz w:val="20"/>
          <w:szCs w:val="20"/>
          <w:lang w:val="id-ID"/>
        </w:rPr>
        <w:t xml:space="preserve"> New York Oxford, Oxford University Press.</w:t>
      </w:r>
    </w:p>
    <w:p w:rsidR="00245B8B" w:rsidRPr="00C20C2E" w:rsidRDefault="00245B8B" w:rsidP="00245B8B">
      <w:pPr>
        <w:jc w:val="both"/>
        <w:rPr>
          <w:rFonts w:ascii="Arial" w:hAnsi="Arial" w:cs="Arial"/>
          <w:sz w:val="20"/>
          <w:szCs w:val="20"/>
        </w:rPr>
      </w:pPr>
      <w:r w:rsidRPr="00C20C2E">
        <w:rPr>
          <w:rFonts w:ascii="Arial" w:hAnsi="Arial" w:cs="Arial"/>
          <w:sz w:val="20"/>
          <w:szCs w:val="20"/>
        </w:rPr>
        <w:t>George Wolf, Malcoln D Lane and Conner J</w:t>
      </w:r>
      <w:proofErr w:type="gramStart"/>
      <w:r w:rsidRPr="00C20C2E">
        <w:rPr>
          <w:rFonts w:ascii="Arial" w:hAnsi="Arial" w:cs="Arial"/>
          <w:sz w:val="20"/>
          <w:szCs w:val="20"/>
        </w:rPr>
        <w:t>,ohnson</w:t>
      </w:r>
      <w:proofErr w:type="gramEnd"/>
      <w:r w:rsidRPr="00C20C2E">
        <w:rPr>
          <w:rFonts w:ascii="Arial" w:hAnsi="Arial" w:cs="Arial"/>
          <w:sz w:val="20"/>
          <w:szCs w:val="20"/>
        </w:rPr>
        <w:t xml:space="preserve">. </w:t>
      </w:r>
      <w:proofErr w:type="gramStart"/>
      <w:r w:rsidRPr="00C20C2E">
        <w:rPr>
          <w:rFonts w:ascii="Arial" w:hAnsi="Arial" w:cs="Arial"/>
          <w:sz w:val="20"/>
          <w:szCs w:val="20"/>
        </w:rPr>
        <w:t>( 2006</w:t>
      </w:r>
      <w:proofErr w:type="gramEnd"/>
      <w:r w:rsidRPr="00C20C2E">
        <w:rPr>
          <w:rFonts w:ascii="Arial" w:hAnsi="Arial" w:cs="Arial"/>
          <w:sz w:val="20"/>
          <w:szCs w:val="20"/>
        </w:rPr>
        <w:t>), “</w:t>
      </w:r>
      <w:r w:rsidRPr="00C20C2E">
        <w:rPr>
          <w:rFonts w:ascii="Arial" w:hAnsi="Arial" w:cs="Arial"/>
          <w:i/>
          <w:sz w:val="20"/>
          <w:szCs w:val="20"/>
        </w:rPr>
        <w:t>Studis on the function of Vitamin A in metabolism”.  J. Biol, Chemi</w:t>
      </w:r>
      <w:r w:rsidRPr="00C20C2E">
        <w:rPr>
          <w:rFonts w:ascii="Arial" w:hAnsi="Arial" w:cs="Arial"/>
          <w:sz w:val="20"/>
          <w:szCs w:val="20"/>
        </w:rPr>
        <w:t xml:space="preserve">. </w:t>
      </w:r>
      <w:proofErr w:type="gramStart"/>
      <w:r w:rsidRPr="00C20C2E">
        <w:rPr>
          <w:rFonts w:ascii="Arial" w:hAnsi="Arial" w:cs="Arial"/>
          <w:sz w:val="20"/>
          <w:szCs w:val="20"/>
        </w:rPr>
        <w:t>225 p.</w:t>
      </w:r>
      <w:proofErr w:type="gramEnd"/>
      <w:r w:rsidRPr="00C20C2E">
        <w:rPr>
          <w:rFonts w:ascii="Arial" w:hAnsi="Arial" w:cs="Arial"/>
          <w:sz w:val="20"/>
          <w:szCs w:val="20"/>
        </w:rPr>
        <w:t xml:space="preserve">  995-1008</w:t>
      </w:r>
    </w:p>
    <w:p w:rsidR="00245B8B" w:rsidRPr="00C20C2E" w:rsidRDefault="00245B8B" w:rsidP="00245B8B">
      <w:pPr>
        <w:jc w:val="both"/>
        <w:rPr>
          <w:rFonts w:ascii="Arial" w:hAnsi="Arial" w:cs="Arial"/>
          <w:sz w:val="20"/>
          <w:szCs w:val="20"/>
        </w:rPr>
      </w:pPr>
      <w:r w:rsidRPr="00C20C2E">
        <w:rPr>
          <w:rFonts w:ascii="Arial" w:hAnsi="Arial" w:cs="Arial"/>
          <w:sz w:val="20"/>
          <w:szCs w:val="20"/>
        </w:rPr>
        <w:lastRenderedPageBreak/>
        <w:t>Imdad</w:t>
      </w:r>
      <w:proofErr w:type="gramStart"/>
      <w:r w:rsidRPr="00C20C2E">
        <w:rPr>
          <w:rFonts w:ascii="Arial" w:hAnsi="Arial" w:cs="Arial"/>
          <w:sz w:val="20"/>
          <w:szCs w:val="20"/>
        </w:rPr>
        <w:t>,Aamer</w:t>
      </w:r>
      <w:proofErr w:type="gramEnd"/>
      <w:r w:rsidRPr="00C20C2E">
        <w:rPr>
          <w:rFonts w:ascii="Arial" w:hAnsi="Arial" w:cs="Arial"/>
          <w:sz w:val="20"/>
          <w:szCs w:val="20"/>
        </w:rPr>
        <w:t xml:space="preserve"> Zulfiqar A Bhutta, .(2010), </w:t>
      </w:r>
      <w:r w:rsidRPr="00C20C2E">
        <w:rPr>
          <w:rFonts w:ascii="Arial" w:hAnsi="Arial" w:cs="Arial"/>
          <w:i/>
          <w:sz w:val="20"/>
          <w:szCs w:val="20"/>
        </w:rPr>
        <w:t xml:space="preserve">Effect of preventif zinc supplementation on linear growth in children under 5 years of age in developing countries : </w:t>
      </w:r>
      <w:r w:rsidRPr="00C20C2E">
        <w:rPr>
          <w:rFonts w:ascii="Arial" w:hAnsi="Arial" w:cs="Arial"/>
          <w:sz w:val="20"/>
          <w:szCs w:val="20"/>
        </w:rPr>
        <w:t>Meta analisis of studies for input to the lives saved tool</w:t>
      </w:r>
    </w:p>
    <w:p w:rsidR="00245B8B" w:rsidRPr="00C20C2E" w:rsidRDefault="00245B8B" w:rsidP="00245B8B">
      <w:pPr>
        <w:jc w:val="both"/>
        <w:rPr>
          <w:rFonts w:ascii="Arial" w:hAnsi="Arial" w:cs="Arial"/>
          <w:sz w:val="20"/>
          <w:szCs w:val="20"/>
        </w:rPr>
      </w:pPr>
      <w:r w:rsidRPr="00C20C2E">
        <w:rPr>
          <w:rFonts w:ascii="Arial" w:hAnsi="Arial" w:cs="Arial"/>
          <w:sz w:val="20"/>
          <w:szCs w:val="20"/>
          <w:lang w:val="id-ID"/>
        </w:rPr>
        <w:t>Joanne E.Arsenault, Daniel Lopez de Romana, et al</w:t>
      </w:r>
      <w:r w:rsidRPr="00C20C2E">
        <w:rPr>
          <w:rFonts w:ascii="Arial" w:hAnsi="Arial" w:cs="Arial"/>
          <w:sz w:val="20"/>
          <w:szCs w:val="20"/>
        </w:rPr>
        <w:t xml:space="preserve">. </w:t>
      </w:r>
      <w:proofErr w:type="gramStart"/>
      <w:r w:rsidRPr="00C20C2E">
        <w:rPr>
          <w:rFonts w:ascii="Arial" w:hAnsi="Arial" w:cs="Arial"/>
          <w:sz w:val="20"/>
          <w:szCs w:val="20"/>
        </w:rPr>
        <w:t>(</w:t>
      </w:r>
      <w:r w:rsidRPr="00C20C2E">
        <w:rPr>
          <w:rFonts w:ascii="Arial" w:hAnsi="Arial" w:cs="Arial"/>
          <w:sz w:val="20"/>
          <w:szCs w:val="20"/>
          <w:lang w:val="id-ID"/>
        </w:rPr>
        <w:t xml:space="preserve"> 2008</w:t>
      </w:r>
      <w:proofErr w:type="gramEnd"/>
      <w:r w:rsidRPr="00C20C2E">
        <w:rPr>
          <w:rFonts w:ascii="Arial" w:hAnsi="Arial" w:cs="Arial"/>
          <w:sz w:val="20"/>
          <w:szCs w:val="20"/>
        </w:rPr>
        <w:t>),</w:t>
      </w:r>
      <w:r w:rsidRPr="00C20C2E">
        <w:rPr>
          <w:rFonts w:ascii="Arial" w:hAnsi="Arial" w:cs="Arial"/>
          <w:sz w:val="20"/>
          <w:szCs w:val="20"/>
          <w:lang w:val="id-ID"/>
        </w:rPr>
        <w:t xml:space="preserve"> </w:t>
      </w:r>
      <w:r w:rsidRPr="00C20C2E">
        <w:rPr>
          <w:rFonts w:ascii="Arial" w:hAnsi="Arial" w:cs="Arial"/>
          <w:i/>
          <w:sz w:val="20"/>
          <w:szCs w:val="20"/>
          <w:lang w:val="id-ID"/>
        </w:rPr>
        <w:t>Additional Zinc Delivered in Liquid Suplement,but Not in Fortified Porridge Increased Fat-Free Mass Accrual Among Young Peruvian Children with Mild-to-Moderate Stunting,</w:t>
      </w:r>
      <w:r w:rsidRPr="00C20C2E">
        <w:rPr>
          <w:rFonts w:ascii="Arial" w:hAnsi="Arial" w:cs="Arial"/>
          <w:sz w:val="20"/>
          <w:szCs w:val="20"/>
          <w:lang w:val="id-ID"/>
        </w:rPr>
        <w:t xml:space="preserve"> J.Nutr.138</w:t>
      </w:r>
      <w:r w:rsidRPr="00C20C2E">
        <w:rPr>
          <w:rFonts w:ascii="Arial" w:hAnsi="Arial" w:cs="Arial"/>
          <w:sz w:val="20"/>
          <w:szCs w:val="20"/>
        </w:rPr>
        <w:t xml:space="preserve"> p. </w:t>
      </w:r>
      <w:r w:rsidRPr="00C20C2E">
        <w:rPr>
          <w:rFonts w:ascii="Arial" w:hAnsi="Arial" w:cs="Arial"/>
          <w:sz w:val="20"/>
          <w:szCs w:val="20"/>
          <w:lang w:val="id-ID"/>
        </w:rPr>
        <w:t xml:space="preserve"> 108-114</w:t>
      </w:r>
    </w:p>
    <w:p w:rsidR="00245B8B" w:rsidRPr="00C20C2E" w:rsidRDefault="00245B8B" w:rsidP="00245B8B">
      <w:pPr>
        <w:jc w:val="both"/>
        <w:rPr>
          <w:rFonts w:ascii="Arial" w:hAnsi="Arial" w:cs="Arial"/>
          <w:sz w:val="20"/>
          <w:szCs w:val="20"/>
        </w:rPr>
      </w:pPr>
      <w:r w:rsidRPr="00C20C2E">
        <w:rPr>
          <w:rFonts w:ascii="Arial" w:hAnsi="Arial" w:cs="Arial"/>
          <w:sz w:val="20"/>
          <w:szCs w:val="20"/>
          <w:lang w:val="id-ID"/>
        </w:rPr>
        <w:t xml:space="preserve">Linder Maria C. </w:t>
      </w:r>
      <w:proofErr w:type="gramStart"/>
      <w:r w:rsidRPr="00C20C2E">
        <w:rPr>
          <w:rFonts w:ascii="Arial" w:hAnsi="Arial" w:cs="Arial"/>
          <w:sz w:val="20"/>
          <w:szCs w:val="20"/>
        </w:rPr>
        <w:t>(</w:t>
      </w:r>
      <w:r w:rsidRPr="00C20C2E">
        <w:rPr>
          <w:rFonts w:ascii="Arial" w:hAnsi="Arial" w:cs="Arial"/>
          <w:sz w:val="20"/>
          <w:szCs w:val="20"/>
          <w:lang w:val="id-ID"/>
        </w:rPr>
        <w:t>2006</w:t>
      </w:r>
      <w:r w:rsidRPr="00C20C2E">
        <w:rPr>
          <w:rFonts w:ascii="Arial" w:hAnsi="Arial" w:cs="Arial"/>
          <w:sz w:val="20"/>
          <w:szCs w:val="20"/>
        </w:rPr>
        <w:t>),</w:t>
      </w:r>
      <w:r w:rsidRPr="00C20C2E">
        <w:rPr>
          <w:rFonts w:ascii="Arial" w:hAnsi="Arial" w:cs="Arial"/>
          <w:sz w:val="20"/>
          <w:szCs w:val="20"/>
          <w:lang w:val="id-ID"/>
        </w:rPr>
        <w:t xml:space="preserve"> </w:t>
      </w:r>
      <w:r w:rsidRPr="00C20C2E">
        <w:rPr>
          <w:rFonts w:ascii="Arial" w:hAnsi="Arial" w:cs="Arial"/>
          <w:i/>
          <w:sz w:val="20"/>
          <w:szCs w:val="20"/>
          <w:lang w:val="id-ID"/>
        </w:rPr>
        <w:t>Biokimia Nutrisi dan Metabolisme</w:t>
      </w:r>
      <w:r w:rsidRPr="00C20C2E">
        <w:rPr>
          <w:rFonts w:ascii="Arial" w:hAnsi="Arial" w:cs="Arial"/>
          <w:sz w:val="20"/>
          <w:szCs w:val="20"/>
          <w:lang w:val="id-ID"/>
        </w:rPr>
        <w:t>.</w:t>
      </w:r>
      <w:proofErr w:type="gramEnd"/>
      <w:r w:rsidRPr="00C20C2E">
        <w:rPr>
          <w:rFonts w:ascii="Arial" w:hAnsi="Arial" w:cs="Arial"/>
          <w:sz w:val="20"/>
          <w:szCs w:val="20"/>
          <w:lang w:val="id-ID"/>
        </w:rPr>
        <w:t xml:space="preserve"> EGC Jakarta</w:t>
      </w:r>
    </w:p>
    <w:p w:rsidR="00245B8B" w:rsidRPr="00C20C2E" w:rsidRDefault="00245B8B" w:rsidP="00245B8B">
      <w:pPr>
        <w:spacing w:line="240" w:lineRule="auto"/>
        <w:rPr>
          <w:rFonts w:ascii="Arial" w:hAnsi="Arial" w:cs="Arial"/>
          <w:sz w:val="20"/>
          <w:szCs w:val="20"/>
        </w:rPr>
      </w:pPr>
      <w:r w:rsidRPr="00C20C2E">
        <w:rPr>
          <w:rFonts w:ascii="Arial" w:hAnsi="Arial" w:cs="Arial"/>
          <w:sz w:val="20"/>
          <w:szCs w:val="20"/>
        </w:rPr>
        <w:t xml:space="preserve">Lind Torbojorn, et al, 2003, </w:t>
      </w:r>
      <w:r w:rsidRPr="00C20C2E">
        <w:rPr>
          <w:rFonts w:ascii="Arial" w:hAnsi="Arial" w:cs="Arial"/>
          <w:i/>
          <w:sz w:val="20"/>
          <w:szCs w:val="20"/>
        </w:rPr>
        <w:t>A Community –</w:t>
      </w:r>
      <w:proofErr w:type="gramStart"/>
      <w:r w:rsidRPr="00C20C2E">
        <w:rPr>
          <w:rFonts w:ascii="Arial" w:hAnsi="Arial" w:cs="Arial"/>
          <w:i/>
          <w:sz w:val="20"/>
          <w:szCs w:val="20"/>
        </w:rPr>
        <w:t>Based  Randomized</w:t>
      </w:r>
      <w:proofErr w:type="gramEnd"/>
      <w:r w:rsidRPr="00C20C2E">
        <w:rPr>
          <w:rFonts w:ascii="Arial" w:hAnsi="Arial" w:cs="Arial"/>
          <w:i/>
          <w:sz w:val="20"/>
          <w:szCs w:val="20"/>
        </w:rPr>
        <w:t xml:space="preserve"> Controlled Trial Of Iron and Zink Supplementation in Indonesian Infants</w:t>
      </w:r>
      <w:r w:rsidRPr="00C20C2E">
        <w:rPr>
          <w:rFonts w:ascii="Arial" w:hAnsi="Arial" w:cs="Arial"/>
          <w:sz w:val="20"/>
          <w:szCs w:val="20"/>
        </w:rPr>
        <w:t xml:space="preserve"> : </w:t>
      </w:r>
      <w:r w:rsidRPr="00C20C2E">
        <w:rPr>
          <w:rFonts w:ascii="Arial" w:hAnsi="Arial" w:cs="Arial"/>
          <w:i/>
          <w:sz w:val="20"/>
          <w:szCs w:val="20"/>
        </w:rPr>
        <w:t>Interaction Between Iron and Zink</w:t>
      </w:r>
      <w:r w:rsidRPr="00C20C2E">
        <w:rPr>
          <w:rFonts w:ascii="Arial" w:hAnsi="Arial" w:cs="Arial"/>
          <w:sz w:val="20"/>
          <w:szCs w:val="20"/>
        </w:rPr>
        <w:t>, Am J Clin Nutr 2003 : 77 : 883-890</w:t>
      </w:r>
    </w:p>
    <w:p w:rsidR="00245B8B" w:rsidRPr="00C20C2E" w:rsidRDefault="00245B8B" w:rsidP="00245B8B">
      <w:pPr>
        <w:jc w:val="both"/>
        <w:rPr>
          <w:rFonts w:ascii="Arial" w:hAnsi="Arial" w:cs="Arial"/>
          <w:sz w:val="20"/>
          <w:szCs w:val="20"/>
        </w:rPr>
      </w:pPr>
      <w:r w:rsidRPr="00C20C2E">
        <w:rPr>
          <w:rFonts w:ascii="Arial" w:hAnsi="Arial" w:cs="Arial"/>
          <w:sz w:val="20"/>
          <w:szCs w:val="20"/>
          <w:lang w:val="id-ID"/>
        </w:rPr>
        <w:t>Macdonald Ian A and Helen M Roche.</w:t>
      </w:r>
      <w:r w:rsidRPr="00C20C2E">
        <w:rPr>
          <w:rFonts w:ascii="Arial" w:hAnsi="Arial" w:cs="Arial"/>
          <w:sz w:val="20"/>
          <w:szCs w:val="20"/>
        </w:rPr>
        <w:t>(</w:t>
      </w:r>
      <w:r w:rsidRPr="00C20C2E">
        <w:rPr>
          <w:rFonts w:ascii="Arial" w:hAnsi="Arial" w:cs="Arial"/>
          <w:sz w:val="20"/>
          <w:szCs w:val="20"/>
          <w:lang w:val="id-ID"/>
        </w:rPr>
        <w:t>2007</w:t>
      </w:r>
      <w:r w:rsidRPr="00C20C2E">
        <w:rPr>
          <w:rFonts w:ascii="Arial" w:hAnsi="Arial" w:cs="Arial"/>
          <w:sz w:val="20"/>
          <w:szCs w:val="20"/>
        </w:rPr>
        <w:t>),</w:t>
      </w:r>
      <w:r w:rsidRPr="00C20C2E">
        <w:rPr>
          <w:rFonts w:ascii="Arial" w:hAnsi="Arial" w:cs="Arial"/>
          <w:i/>
          <w:sz w:val="20"/>
          <w:szCs w:val="20"/>
          <w:lang w:val="id-ID"/>
        </w:rPr>
        <w:t xml:space="preserve"> Nutrition and Metabolism,</w:t>
      </w:r>
      <w:r w:rsidRPr="00C20C2E">
        <w:rPr>
          <w:rFonts w:ascii="Arial" w:hAnsi="Arial" w:cs="Arial"/>
          <w:sz w:val="20"/>
          <w:szCs w:val="20"/>
          <w:lang w:val="id-ID"/>
        </w:rPr>
        <w:t xml:space="preserve"> edited Michael J.Gibney. NS Blackwell Publisshing. </w:t>
      </w:r>
    </w:p>
    <w:p w:rsidR="00245B8B" w:rsidRPr="00C20C2E" w:rsidRDefault="00245B8B" w:rsidP="00245B8B">
      <w:pPr>
        <w:jc w:val="both"/>
        <w:rPr>
          <w:rFonts w:ascii="Arial" w:hAnsi="Arial" w:cs="Arial"/>
          <w:sz w:val="20"/>
          <w:szCs w:val="20"/>
        </w:rPr>
      </w:pPr>
      <w:r w:rsidRPr="00C20C2E">
        <w:rPr>
          <w:rFonts w:ascii="Arial" w:hAnsi="Arial" w:cs="Arial"/>
          <w:sz w:val="20"/>
          <w:szCs w:val="20"/>
        </w:rPr>
        <w:t>Mary E Penny, R Margot Marin, Augusto Duran, Janet M Peerson, Claudio F Lanata, Bo Lonnerdal, Robert E Black and Kenneth H Brown. (</w:t>
      </w:r>
      <w:r w:rsidRPr="00C20C2E">
        <w:rPr>
          <w:rFonts w:ascii="Arial" w:hAnsi="Arial" w:cs="Arial"/>
          <w:sz w:val="20"/>
          <w:szCs w:val="20"/>
          <w:lang w:val="id-ID"/>
        </w:rPr>
        <w:t>200</w:t>
      </w:r>
      <w:r w:rsidRPr="00C20C2E">
        <w:rPr>
          <w:rFonts w:ascii="Arial" w:hAnsi="Arial" w:cs="Arial"/>
          <w:sz w:val="20"/>
          <w:szCs w:val="20"/>
        </w:rPr>
        <w:t>6)</w:t>
      </w:r>
      <w:r w:rsidRPr="00C20C2E">
        <w:rPr>
          <w:rFonts w:ascii="Arial" w:hAnsi="Arial" w:cs="Arial"/>
          <w:sz w:val="20"/>
          <w:szCs w:val="20"/>
          <w:lang w:val="id-ID"/>
        </w:rPr>
        <w:t xml:space="preserve">. </w:t>
      </w:r>
      <w:r w:rsidRPr="00C20C2E">
        <w:rPr>
          <w:rFonts w:ascii="Arial" w:hAnsi="Arial" w:cs="Arial"/>
          <w:i/>
          <w:sz w:val="20"/>
          <w:szCs w:val="20"/>
        </w:rPr>
        <w:t>Randomized controlled trial of the effect of daily supplementation with zinc or multiple micronutrients on the morbidity, growth, nad micronutrient status of young Peruvian children</w:t>
      </w:r>
      <w:r w:rsidRPr="00C20C2E">
        <w:rPr>
          <w:rFonts w:ascii="Arial" w:hAnsi="Arial" w:cs="Arial"/>
          <w:sz w:val="20"/>
          <w:szCs w:val="20"/>
        </w:rPr>
        <w:t>,  Am J Clin Nutr  : 79 ,p. 457-465</w:t>
      </w:r>
    </w:p>
    <w:p w:rsidR="00245B8B" w:rsidRPr="00C20C2E" w:rsidRDefault="00245B8B" w:rsidP="00245B8B">
      <w:pPr>
        <w:jc w:val="both"/>
        <w:rPr>
          <w:rFonts w:ascii="Arial" w:hAnsi="Arial" w:cs="Arial"/>
          <w:sz w:val="20"/>
          <w:szCs w:val="20"/>
          <w:lang w:val="en-GB"/>
        </w:rPr>
      </w:pPr>
      <w:r w:rsidRPr="00C20C2E">
        <w:rPr>
          <w:rFonts w:ascii="Arial" w:hAnsi="Arial" w:cs="Arial"/>
          <w:sz w:val="20"/>
          <w:szCs w:val="20"/>
          <w:lang w:val="en-GB"/>
        </w:rPr>
        <w:t xml:space="preserve">MCA- Indonesia 2014. </w:t>
      </w:r>
      <w:proofErr w:type="gramStart"/>
      <w:r w:rsidRPr="00C20C2E">
        <w:rPr>
          <w:rFonts w:ascii="Arial" w:hAnsi="Arial" w:cs="Arial"/>
          <w:i/>
          <w:sz w:val="20"/>
          <w:szCs w:val="20"/>
          <w:lang w:val="en-GB"/>
        </w:rPr>
        <w:t>Proyek Kesehatan dan Gizi Berbasis Masyarakat untuk Mengurangi Stunting,</w:t>
      </w:r>
      <w:r w:rsidRPr="00C20C2E">
        <w:rPr>
          <w:rFonts w:ascii="Arial" w:hAnsi="Arial" w:cs="Arial"/>
          <w:sz w:val="20"/>
          <w:szCs w:val="20"/>
          <w:lang w:val="en-GB"/>
        </w:rPr>
        <w:t xml:space="preserve"> MCA-Indonesia Versi 01-2 April 2014.</w:t>
      </w:r>
      <w:proofErr w:type="gramEnd"/>
    </w:p>
    <w:p w:rsidR="00245B8B" w:rsidRPr="00C20C2E" w:rsidRDefault="00245B8B" w:rsidP="00245B8B">
      <w:pPr>
        <w:jc w:val="both"/>
        <w:rPr>
          <w:rFonts w:ascii="Arial" w:hAnsi="Arial" w:cs="Arial"/>
          <w:sz w:val="20"/>
          <w:szCs w:val="20"/>
        </w:rPr>
      </w:pPr>
      <w:r w:rsidRPr="00C20C2E">
        <w:rPr>
          <w:rFonts w:ascii="Arial" w:hAnsi="Arial" w:cs="Arial"/>
          <w:sz w:val="20"/>
          <w:szCs w:val="20"/>
          <w:lang w:val="id-ID"/>
        </w:rPr>
        <w:t xml:space="preserve">Meera K Chhagan, Jan Van Den Broeck, Kany-Kany A Luabeya, Notobeko Mponstershane, Andrw  </w:t>
      </w:r>
      <w:bookmarkStart w:id="0" w:name="_GoBack"/>
      <w:bookmarkEnd w:id="0"/>
      <w:r w:rsidRPr="00C20C2E">
        <w:rPr>
          <w:rFonts w:ascii="Arial" w:hAnsi="Arial" w:cs="Arial"/>
          <w:sz w:val="20"/>
          <w:szCs w:val="20"/>
          <w:lang w:val="id-ID"/>
        </w:rPr>
        <w:t>Tomkins and Michael L Bennish</w:t>
      </w:r>
      <w:r w:rsidRPr="00C20C2E">
        <w:rPr>
          <w:rFonts w:ascii="Arial" w:hAnsi="Arial" w:cs="Arial"/>
          <w:sz w:val="20"/>
          <w:szCs w:val="20"/>
        </w:rPr>
        <w:t>. (</w:t>
      </w:r>
      <w:r w:rsidRPr="00C20C2E">
        <w:rPr>
          <w:rFonts w:ascii="Arial" w:hAnsi="Arial" w:cs="Arial"/>
          <w:sz w:val="20"/>
          <w:szCs w:val="20"/>
          <w:lang w:val="id-ID"/>
        </w:rPr>
        <w:t>2010</w:t>
      </w:r>
      <w:r w:rsidRPr="00C20C2E">
        <w:rPr>
          <w:rFonts w:ascii="Arial" w:hAnsi="Arial" w:cs="Arial"/>
          <w:sz w:val="20"/>
          <w:szCs w:val="20"/>
        </w:rPr>
        <w:t>)</w:t>
      </w:r>
      <w:r w:rsidRPr="00C20C2E">
        <w:rPr>
          <w:rFonts w:ascii="Arial" w:hAnsi="Arial" w:cs="Arial"/>
          <w:sz w:val="20"/>
          <w:szCs w:val="20"/>
          <w:lang w:val="id-ID"/>
        </w:rPr>
        <w:t xml:space="preserve">, </w:t>
      </w:r>
      <w:r w:rsidRPr="00C20C2E">
        <w:rPr>
          <w:rFonts w:ascii="Arial" w:hAnsi="Arial" w:cs="Arial"/>
          <w:i/>
          <w:sz w:val="20"/>
          <w:szCs w:val="20"/>
          <w:lang w:val="id-ID"/>
        </w:rPr>
        <w:t>Effec on longitudinal growth and anemia of zinc or multiple mikronutrien added to vitamin A : a randomized controlled trial in children age 6-12 mont</w:t>
      </w:r>
      <w:r w:rsidRPr="00C20C2E">
        <w:rPr>
          <w:rFonts w:ascii="Arial" w:hAnsi="Arial" w:cs="Arial"/>
          <w:sz w:val="20"/>
          <w:szCs w:val="20"/>
          <w:lang w:val="id-ID"/>
        </w:rPr>
        <w:t>, BMC Public Health 2010, 10: 145 p: 1-11</w:t>
      </w:r>
    </w:p>
    <w:p w:rsidR="00245B8B" w:rsidRPr="00C20C2E" w:rsidRDefault="00245B8B" w:rsidP="00245B8B">
      <w:pPr>
        <w:spacing w:line="240" w:lineRule="auto"/>
        <w:rPr>
          <w:rFonts w:ascii="Arial" w:hAnsi="Arial" w:cs="Arial"/>
          <w:sz w:val="20"/>
          <w:szCs w:val="20"/>
        </w:rPr>
      </w:pPr>
      <w:r w:rsidRPr="00C20C2E">
        <w:rPr>
          <w:rFonts w:ascii="Arial" w:hAnsi="Arial" w:cs="Arial"/>
          <w:sz w:val="20"/>
          <w:szCs w:val="20"/>
        </w:rPr>
        <w:t xml:space="preserve">Ninh Nguyen Xuan,dkk, 1996, </w:t>
      </w:r>
      <w:r w:rsidRPr="00C20C2E">
        <w:rPr>
          <w:rFonts w:ascii="Arial" w:hAnsi="Arial" w:cs="Arial"/>
          <w:i/>
          <w:sz w:val="20"/>
          <w:szCs w:val="20"/>
        </w:rPr>
        <w:t>Zink Suplementation Increases Growth and Cirkulating Insulin-Like Growth Factor I (IGF-1) in Growth-Related Vietnamese Children</w:t>
      </w:r>
      <w:r w:rsidRPr="00C20C2E">
        <w:rPr>
          <w:rFonts w:ascii="Arial" w:hAnsi="Arial" w:cs="Arial"/>
          <w:sz w:val="20"/>
          <w:szCs w:val="20"/>
        </w:rPr>
        <w:t>,  Am J Clin Nutr 1996 :63:514-519</w:t>
      </w:r>
    </w:p>
    <w:p w:rsidR="00245B8B" w:rsidRPr="00C20C2E" w:rsidRDefault="00245B8B" w:rsidP="00245B8B">
      <w:pPr>
        <w:jc w:val="both"/>
        <w:rPr>
          <w:rFonts w:ascii="Arial" w:hAnsi="Arial" w:cs="Arial"/>
          <w:sz w:val="20"/>
          <w:szCs w:val="20"/>
          <w:lang w:val="id-ID"/>
        </w:rPr>
      </w:pPr>
      <w:r w:rsidRPr="00C20C2E">
        <w:rPr>
          <w:rFonts w:ascii="Arial" w:hAnsi="Arial" w:cs="Arial"/>
          <w:sz w:val="20"/>
          <w:szCs w:val="20"/>
          <w:lang w:val="id-ID"/>
        </w:rPr>
        <w:t>Riyadi Hadi</w:t>
      </w:r>
      <w:r w:rsidRPr="00C20C2E">
        <w:rPr>
          <w:rFonts w:ascii="Arial" w:hAnsi="Arial" w:cs="Arial"/>
          <w:sz w:val="20"/>
          <w:szCs w:val="20"/>
        </w:rPr>
        <w:t xml:space="preserve">. </w:t>
      </w:r>
      <w:proofErr w:type="gramStart"/>
      <w:r w:rsidRPr="00C20C2E">
        <w:rPr>
          <w:rFonts w:ascii="Arial" w:hAnsi="Arial" w:cs="Arial"/>
          <w:sz w:val="20"/>
          <w:szCs w:val="20"/>
        </w:rPr>
        <w:t>(</w:t>
      </w:r>
      <w:r w:rsidRPr="00C20C2E">
        <w:rPr>
          <w:rFonts w:ascii="Arial" w:hAnsi="Arial" w:cs="Arial"/>
          <w:sz w:val="20"/>
          <w:szCs w:val="20"/>
          <w:lang w:val="id-ID"/>
        </w:rPr>
        <w:t>2010</w:t>
      </w:r>
      <w:r w:rsidRPr="00C20C2E">
        <w:rPr>
          <w:rFonts w:ascii="Arial" w:hAnsi="Arial" w:cs="Arial"/>
          <w:sz w:val="20"/>
          <w:szCs w:val="20"/>
        </w:rPr>
        <w:t xml:space="preserve">), </w:t>
      </w:r>
      <w:r w:rsidRPr="00C20C2E">
        <w:rPr>
          <w:rFonts w:ascii="Arial" w:hAnsi="Arial" w:cs="Arial"/>
          <w:i/>
          <w:sz w:val="20"/>
          <w:szCs w:val="20"/>
          <w:lang w:val="id-ID"/>
        </w:rPr>
        <w:t xml:space="preserve">  Zinc (Zn) untuk Pertumbuhan dan Perkembangan Anak, Penanggulangan Masalah Defisiensi Seng (Zn</w:t>
      </w:r>
      <w:r w:rsidRPr="00C20C2E">
        <w:rPr>
          <w:rFonts w:ascii="Arial" w:hAnsi="Arial" w:cs="Arial"/>
          <w:sz w:val="20"/>
          <w:szCs w:val="20"/>
          <w:lang w:val="id-ID"/>
        </w:rPr>
        <w:t>)</w:t>
      </w:r>
      <w:r w:rsidRPr="00C20C2E">
        <w:rPr>
          <w:rFonts w:ascii="Arial" w:hAnsi="Arial" w:cs="Arial"/>
          <w:sz w:val="20"/>
          <w:szCs w:val="20"/>
        </w:rPr>
        <w:t>,</w:t>
      </w:r>
      <w:r w:rsidRPr="00C20C2E">
        <w:rPr>
          <w:rFonts w:ascii="Arial" w:hAnsi="Arial" w:cs="Arial"/>
          <w:sz w:val="20"/>
          <w:szCs w:val="20"/>
          <w:lang w:val="id-ID"/>
        </w:rPr>
        <w:t xml:space="preserve"> Departemen Gizi Masyarakat, Fakultas Ekologi Manusia-IPB.</w:t>
      </w:r>
      <w:proofErr w:type="gramEnd"/>
      <w:r w:rsidRPr="00C20C2E">
        <w:rPr>
          <w:rFonts w:ascii="Arial" w:hAnsi="Arial" w:cs="Arial"/>
          <w:sz w:val="20"/>
          <w:szCs w:val="20"/>
          <w:lang w:val="id-ID"/>
        </w:rPr>
        <w:t xml:space="preserve"> Bagor</w:t>
      </w:r>
      <w:r w:rsidRPr="00C20C2E">
        <w:rPr>
          <w:rFonts w:ascii="Arial" w:hAnsi="Arial" w:cs="Arial"/>
          <w:sz w:val="20"/>
          <w:szCs w:val="20"/>
        </w:rPr>
        <w:t>,</w:t>
      </w:r>
      <w:r w:rsidRPr="00C20C2E">
        <w:rPr>
          <w:rFonts w:ascii="Arial" w:hAnsi="Arial" w:cs="Arial"/>
          <w:sz w:val="20"/>
          <w:szCs w:val="20"/>
          <w:lang w:val="id-ID"/>
        </w:rPr>
        <w:t xml:space="preserve"> </w:t>
      </w:r>
      <w:r w:rsidRPr="00C20C2E">
        <w:rPr>
          <w:rFonts w:ascii="Arial" w:hAnsi="Arial" w:cs="Arial"/>
          <w:sz w:val="20"/>
          <w:szCs w:val="20"/>
        </w:rPr>
        <w:t>p.</w:t>
      </w:r>
      <w:r w:rsidRPr="00C20C2E">
        <w:rPr>
          <w:rFonts w:ascii="Arial" w:hAnsi="Arial" w:cs="Arial"/>
          <w:sz w:val="20"/>
          <w:szCs w:val="20"/>
          <w:lang w:val="id-ID"/>
        </w:rPr>
        <w:t xml:space="preserve"> 33-59</w:t>
      </w:r>
    </w:p>
    <w:p w:rsidR="00245B8B" w:rsidRPr="00C20C2E" w:rsidRDefault="00245B8B" w:rsidP="00245B8B">
      <w:pPr>
        <w:jc w:val="both"/>
        <w:rPr>
          <w:rFonts w:ascii="Arial" w:hAnsi="Arial" w:cs="Arial"/>
          <w:sz w:val="20"/>
          <w:szCs w:val="20"/>
        </w:rPr>
      </w:pPr>
      <w:r w:rsidRPr="00C20C2E">
        <w:rPr>
          <w:rFonts w:ascii="Arial" w:hAnsi="Arial" w:cs="Arial"/>
          <w:sz w:val="20"/>
          <w:szCs w:val="20"/>
          <w:lang w:val="id-ID"/>
        </w:rPr>
        <w:t xml:space="preserve">Salgueiro Maria J, et all. </w:t>
      </w:r>
      <w:r w:rsidRPr="00C20C2E">
        <w:rPr>
          <w:rFonts w:ascii="Arial" w:hAnsi="Arial" w:cs="Arial"/>
          <w:sz w:val="20"/>
          <w:szCs w:val="20"/>
        </w:rPr>
        <w:t>(</w:t>
      </w:r>
      <w:r w:rsidRPr="00C20C2E">
        <w:rPr>
          <w:rFonts w:ascii="Arial" w:hAnsi="Arial" w:cs="Arial"/>
          <w:sz w:val="20"/>
          <w:szCs w:val="20"/>
          <w:lang w:val="id-ID"/>
        </w:rPr>
        <w:t>2006</w:t>
      </w:r>
      <w:r w:rsidRPr="00C20C2E">
        <w:rPr>
          <w:rFonts w:ascii="Arial" w:hAnsi="Arial" w:cs="Arial"/>
          <w:sz w:val="20"/>
          <w:szCs w:val="20"/>
        </w:rPr>
        <w:t>),</w:t>
      </w:r>
      <w:r w:rsidRPr="00C20C2E">
        <w:rPr>
          <w:rFonts w:ascii="Arial" w:hAnsi="Arial" w:cs="Arial"/>
          <w:i/>
          <w:sz w:val="20"/>
          <w:szCs w:val="20"/>
          <w:lang w:val="id-ID"/>
        </w:rPr>
        <w:t xml:space="preserve"> </w:t>
      </w:r>
      <w:proofErr w:type="gramStart"/>
      <w:r w:rsidRPr="00C20C2E">
        <w:rPr>
          <w:rFonts w:ascii="Arial" w:hAnsi="Arial" w:cs="Arial"/>
          <w:i/>
          <w:sz w:val="20"/>
          <w:szCs w:val="20"/>
          <w:lang w:val="id-ID"/>
        </w:rPr>
        <w:t>The</w:t>
      </w:r>
      <w:proofErr w:type="gramEnd"/>
      <w:r w:rsidRPr="00C20C2E">
        <w:rPr>
          <w:rFonts w:ascii="Arial" w:hAnsi="Arial" w:cs="Arial"/>
          <w:i/>
          <w:sz w:val="20"/>
          <w:szCs w:val="20"/>
          <w:lang w:val="id-ID"/>
        </w:rPr>
        <w:t xml:space="preserve"> Role of Zinc in the Growth and Development of Children</w:t>
      </w:r>
      <w:r w:rsidRPr="00C20C2E">
        <w:rPr>
          <w:rFonts w:ascii="Arial" w:hAnsi="Arial" w:cs="Arial"/>
          <w:sz w:val="20"/>
          <w:szCs w:val="20"/>
          <w:lang w:val="id-ID"/>
        </w:rPr>
        <w:t>. Nutrition 18</w:t>
      </w:r>
      <w:r w:rsidRPr="00C20C2E">
        <w:rPr>
          <w:rFonts w:ascii="Arial" w:hAnsi="Arial" w:cs="Arial"/>
          <w:sz w:val="20"/>
          <w:szCs w:val="20"/>
        </w:rPr>
        <w:t xml:space="preserve">,p. </w:t>
      </w:r>
      <w:r w:rsidRPr="00C20C2E">
        <w:rPr>
          <w:rFonts w:ascii="Arial" w:hAnsi="Arial" w:cs="Arial"/>
          <w:sz w:val="20"/>
          <w:szCs w:val="20"/>
          <w:lang w:val="id-ID"/>
        </w:rPr>
        <w:t>510-519</w:t>
      </w:r>
    </w:p>
    <w:p w:rsidR="00245B8B" w:rsidRPr="00C20C2E" w:rsidRDefault="00245B8B" w:rsidP="00245B8B">
      <w:pPr>
        <w:spacing w:line="240" w:lineRule="auto"/>
        <w:rPr>
          <w:rFonts w:ascii="Arial" w:hAnsi="Arial" w:cs="Arial"/>
          <w:sz w:val="20"/>
          <w:szCs w:val="20"/>
        </w:rPr>
      </w:pPr>
      <w:r w:rsidRPr="00C20C2E">
        <w:rPr>
          <w:rFonts w:ascii="Arial" w:hAnsi="Arial" w:cs="Arial"/>
          <w:sz w:val="20"/>
          <w:szCs w:val="20"/>
        </w:rPr>
        <w:t>Sanjaya</w:t>
      </w:r>
      <w:proofErr w:type="gramStart"/>
      <w:r w:rsidRPr="00C20C2E">
        <w:rPr>
          <w:rFonts w:ascii="Arial" w:hAnsi="Arial" w:cs="Arial"/>
          <w:sz w:val="20"/>
          <w:szCs w:val="20"/>
        </w:rPr>
        <w:t>,dkk,2009</w:t>
      </w:r>
      <w:proofErr w:type="gramEnd"/>
      <w:r w:rsidRPr="00C20C2E">
        <w:rPr>
          <w:rFonts w:ascii="Arial" w:hAnsi="Arial" w:cs="Arial"/>
          <w:sz w:val="20"/>
          <w:szCs w:val="20"/>
        </w:rPr>
        <w:t xml:space="preserve">. </w:t>
      </w:r>
      <w:r w:rsidRPr="00C20C2E">
        <w:rPr>
          <w:rFonts w:ascii="Arial" w:hAnsi="Arial" w:cs="Arial"/>
          <w:i/>
          <w:sz w:val="20"/>
          <w:szCs w:val="20"/>
        </w:rPr>
        <w:t xml:space="preserve">Kamus </w:t>
      </w:r>
      <w:proofErr w:type="gramStart"/>
      <w:r w:rsidRPr="00C20C2E">
        <w:rPr>
          <w:rFonts w:ascii="Arial" w:hAnsi="Arial" w:cs="Arial"/>
          <w:i/>
          <w:sz w:val="20"/>
          <w:szCs w:val="20"/>
        </w:rPr>
        <w:t>Gizi .</w:t>
      </w:r>
      <w:proofErr w:type="gramEnd"/>
      <w:r w:rsidRPr="00C20C2E">
        <w:rPr>
          <w:rFonts w:ascii="Arial" w:hAnsi="Arial" w:cs="Arial"/>
          <w:i/>
          <w:sz w:val="20"/>
          <w:szCs w:val="20"/>
        </w:rPr>
        <w:t xml:space="preserve"> Pelengkap Kesehatan Keluarga.</w:t>
      </w:r>
      <w:r w:rsidRPr="00C20C2E">
        <w:rPr>
          <w:rFonts w:ascii="Arial" w:hAnsi="Arial" w:cs="Arial"/>
          <w:sz w:val="20"/>
          <w:szCs w:val="20"/>
        </w:rPr>
        <w:t xml:space="preserve"> Jakarta: Kompas Media Nusantara, hlm 185-229</w:t>
      </w:r>
    </w:p>
    <w:p w:rsidR="00245B8B" w:rsidRPr="00C20C2E" w:rsidRDefault="00245B8B" w:rsidP="00245B8B">
      <w:pPr>
        <w:jc w:val="both"/>
        <w:rPr>
          <w:rFonts w:ascii="Arial" w:hAnsi="Arial" w:cs="Arial"/>
          <w:sz w:val="20"/>
          <w:szCs w:val="20"/>
        </w:rPr>
      </w:pPr>
      <w:r w:rsidRPr="00C20C2E">
        <w:rPr>
          <w:rFonts w:ascii="Arial" w:hAnsi="Arial" w:cs="Arial"/>
          <w:sz w:val="20"/>
          <w:szCs w:val="20"/>
          <w:lang w:val="id-ID"/>
        </w:rPr>
        <w:t>Seth Owusu-Agyei, Sam Newton, Emmanuel Mahama et al</w:t>
      </w:r>
      <w:r w:rsidRPr="00C20C2E">
        <w:rPr>
          <w:rFonts w:ascii="Arial" w:hAnsi="Arial" w:cs="Arial"/>
          <w:sz w:val="20"/>
          <w:szCs w:val="20"/>
        </w:rPr>
        <w:t>. (</w:t>
      </w:r>
      <w:r w:rsidRPr="00C20C2E">
        <w:rPr>
          <w:rFonts w:ascii="Arial" w:hAnsi="Arial" w:cs="Arial"/>
          <w:sz w:val="20"/>
          <w:szCs w:val="20"/>
          <w:lang w:val="id-ID"/>
        </w:rPr>
        <w:t>2013</w:t>
      </w:r>
      <w:r w:rsidRPr="00C20C2E">
        <w:rPr>
          <w:rFonts w:ascii="Arial" w:hAnsi="Arial" w:cs="Arial"/>
          <w:sz w:val="20"/>
          <w:szCs w:val="20"/>
        </w:rPr>
        <w:t>)</w:t>
      </w:r>
      <w:r w:rsidRPr="00C20C2E">
        <w:rPr>
          <w:rFonts w:ascii="Arial" w:hAnsi="Arial" w:cs="Arial"/>
          <w:sz w:val="20"/>
          <w:szCs w:val="20"/>
          <w:lang w:val="id-ID"/>
        </w:rPr>
        <w:t xml:space="preserve">, </w:t>
      </w:r>
      <w:r w:rsidRPr="00C20C2E">
        <w:rPr>
          <w:rFonts w:ascii="Arial" w:hAnsi="Arial" w:cs="Arial"/>
          <w:i/>
          <w:sz w:val="20"/>
          <w:szCs w:val="20"/>
          <w:lang w:val="id-ID"/>
        </w:rPr>
        <w:t>Impact of Vitamin A with zinc supplementation on malaria morbidity in Ghana,</w:t>
      </w:r>
      <w:r w:rsidRPr="00C20C2E">
        <w:rPr>
          <w:rFonts w:ascii="Arial" w:hAnsi="Arial" w:cs="Arial"/>
          <w:sz w:val="20"/>
          <w:szCs w:val="20"/>
          <w:lang w:val="id-ID"/>
        </w:rPr>
        <w:t xml:space="preserve"> Nutrition Journal, 12</w:t>
      </w:r>
      <w:r w:rsidRPr="00C20C2E">
        <w:rPr>
          <w:rFonts w:ascii="Arial" w:hAnsi="Arial" w:cs="Arial"/>
          <w:sz w:val="20"/>
          <w:szCs w:val="20"/>
        </w:rPr>
        <w:t>,</w:t>
      </w:r>
      <w:r w:rsidRPr="00C20C2E">
        <w:rPr>
          <w:rFonts w:ascii="Arial" w:hAnsi="Arial" w:cs="Arial"/>
          <w:sz w:val="20"/>
          <w:szCs w:val="20"/>
          <w:lang w:val="id-ID"/>
        </w:rPr>
        <w:t>131 p</w:t>
      </w:r>
      <w:r w:rsidRPr="00C20C2E">
        <w:rPr>
          <w:rFonts w:ascii="Arial" w:hAnsi="Arial" w:cs="Arial"/>
          <w:sz w:val="20"/>
          <w:szCs w:val="20"/>
        </w:rPr>
        <w:t xml:space="preserve">. </w:t>
      </w:r>
      <w:r w:rsidRPr="00C20C2E">
        <w:rPr>
          <w:rFonts w:ascii="Arial" w:hAnsi="Arial" w:cs="Arial"/>
          <w:sz w:val="20"/>
          <w:szCs w:val="20"/>
          <w:lang w:val="id-ID"/>
        </w:rPr>
        <w:t>1-9</w:t>
      </w:r>
    </w:p>
    <w:p w:rsidR="00245B8B" w:rsidRPr="00C20C2E" w:rsidRDefault="00245B8B" w:rsidP="00245B8B">
      <w:pPr>
        <w:jc w:val="both"/>
        <w:rPr>
          <w:rFonts w:ascii="Arial" w:hAnsi="Arial" w:cs="Arial"/>
          <w:sz w:val="20"/>
          <w:szCs w:val="20"/>
          <w:lang w:val="id-ID"/>
        </w:rPr>
      </w:pPr>
      <w:r w:rsidRPr="00C20C2E">
        <w:rPr>
          <w:rFonts w:ascii="Arial" w:hAnsi="Arial" w:cs="Arial"/>
          <w:sz w:val="20"/>
          <w:szCs w:val="20"/>
        </w:rPr>
        <w:t xml:space="preserve">Sunita Taneja, Tor </w:t>
      </w:r>
      <w:proofErr w:type="gramStart"/>
      <w:r w:rsidRPr="00C20C2E">
        <w:rPr>
          <w:rFonts w:ascii="Arial" w:hAnsi="Arial" w:cs="Arial"/>
          <w:sz w:val="20"/>
          <w:szCs w:val="20"/>
        </w:rPr>
        <w:t>A.Strand ,Halvor</w:t>
      </w:r>
      <w:proofErr w:type="gramEnd"/>
      <w:r w:rsidRPr="00C20C2E">
        <w:rPr>
          <w:rFonts w:ascii="Arial" w:hAnsi="Arial" w:cs="Arial"/>
          <w:sz w:val="20"/>
          <w:szCs w:val="20"/>
        </w:rPr>
        <w:t xml:space="preserve"> Sommerfelt, Rajiv Bahl and Nita Bhandari, (</w:t>
      </w:r>
      <w:r w:rsidRPr="00C20C2E">
        <w:rPr>
          <w:rFonts w:ascii="Arial" w:hAnsi="Arial" w:cs="Arial"/>
          <w:sz w:val="20"/>
          <w:szCs w:val="20"/>
          <w:lang w:val="id-ID"/>
        </w:rPr>
        <w:t>2010</w:t>
      </w:r>
      <w:r w:rsidRPr="00C20C2E">
        <w:rPr>
          <w:rFonts w:ascii="Arial" w:hAnsi="Arial" w:cs="Arial"/>
          <w:sz w:val="20"/>
          <w:szCs w:val="20"/>
        </w:rPr>
        <w:t>)</w:t>
      </w:r>
      <w:r w:rsidRPr="00C20C2E">
        <w:rPr>
          <w:rFonts w:ascii="Arial" w:hAnsi="Arial" w:cs="Arial"/>
          <w:sz w:val="20"/>
          <w:szCs w:val="20"/>
          <w:lang w:val="id-ID"/>
        </w:rPr>
        <w:t xml:space="preserve"> </w:t>
      </w:r>
      <w:r w:rsidRPr="00C20C2E">
        <w:rPr>
          <w:rFonts w:ascii="Arial" w:hAnsi="Arial" w:cs="Arial"/>
          <w:i/>
          <w:sz w:val="20"/>
          <w:szCs w:val="20"/>
        </w:rPr>
        <w:t>Zinc Supplementation for four months does not affect growth in young north Indian children</w:t>
      </w:r>
      <w:r w:rsidRPr="00C20C2E">
        <w:rPr>
          <w:rFonts w:ascii="Arial" w:hAnsi="Arial" w:cs="Arial"/>
          <w:sz w:val="20"/>
          <w:szCs w:val="20"/>
        </w:rPr>
        <w:t>. The Journal of Nutrition 140.</w:t>
      </w:r>
      <w:proofErr w:type="gramStart"/>
      <w:r w:rsidRPr="00C20C2E">
        <w:rPr>
          <w:rFonts w:ascii="Arial" w:hAnsi="Arial" w:cs="Arial"/>
          <w:sz w:val="20"/>
          <w:szCs w:val="20"/>
        </w:rPr>
        <w:t>,p</w:t>
      </w:r>
      <w:proofErr w:type="gramEnd"/>
      <w:r w:rsidRPr="00C20C2E">
        <w:rPr>
          <w:rFonts w:ascii="Arial" w:hAnsi="Arial" w:cs="Arial"/>
          <w:sz w:val="20"/>
          <w:szCs w:val="20"/>
        </w:rPr>
        <w:t>. 630-634</w:t>
      </w:r>
    </w:p>
    <w:p w:rsidR="00245B8B" w:rsidRPr="00C20C2E" w:rsidRDefault="00245B8B" w:rsidP="00245B8B">
      <w:pPr>
        <w:jc w:val="both"/>
        <w:rPr>
          <w:rFonts w:ascii="Arial" w:hAnsi="Arial" w:cs="Arial"/>
          <w:sz w:val="20"/>
          <w:szCs w:val="20"/>
          <w:lang w:val="id-ID"/>
        </w:rPr>
      </w:pPr>
      <w:r w:rsidRPr="00C20C2E">
        <w:rPr>
          <w:rFonts w:ascii="Arial" w:hAnsi="Arial" w:cs="Arial"/>
          <w:sz w:val="20"/>
          <w:szCs w:val="20"/>
          <w:lang w:val="id-ID"/>
        </w:rPr>
        <w:t>Solomon Noel W, M.D and Robert M. Russell, M.D</w:t>
      </w:r>
      <w:r w:rsidRPr="00C20C2E">
        <w:rPr>
          <w:rFonts w:ascii="Arial" w:hAnsi="Arial" w:cs="Arial"/>
          <w:sz w:val="20"/>
          <w:szCs w:val="20"/>
        </w:rPr>
        <w:t>.</w:t>
      </w:r>
      <w:r w:rsidRPr="00C20C2E">
        <w:rPr>
          <w:rFonts w:ascii="Arial" w:hAnsi="Arial" w:cs="Arial"/>
          <w:sz w:val="20"/>
          <w:szCs w:val="20"/>
          <w:lang w:val="id-ID"/>
        </w:rPr>
        <w:t xml:space="preserve"> </w:t>
      </w:r>
      <w:r w:rsidRPr="00C20C2E">
        <w:rPr>
          <w:rFonts w:ascii="Arial" w:hAnsi="Arial" w:cs="Arial"/>
          <w:sz w:val="20"/>
          <w:szCs w:val="20"/>
        </w:rPr>
        <w:t>(</w:t>
      </w:r>
      <w:r w:rsidRPr="00C20C2E">
        <w:rPr>
          <w:rFonts w:ascii="Arial" w:hAnsi="Arial" w:cs="Arial"/>
          <w:sz w:val="20"/>
          <w:szCs w:val="20"/>
          <w:lang w:val="id-ID"/>
        </w:rPr>
        <w:t>2009</w:t>
      </w:r>
      <w:r w:rsidRPr="00C20C2E">
        <w:rPr>
          <w:rFonts w:ascii="Arial" w:hAnsi="Arial" w:cs="Arial"/>
          <w:sz w:val="20"/>
          <w:szCs w:val="20"/>
        </w:rPr>
        <w:t>)</w:t>
      </w:r>
      <w:r w:rsidRPr="00C20C2E">
        <w:rPr>
          <w:rFonts w:ascii="Arial" w:hAnsi="Arial" w:cs="Arial"/>
          <w:sz w:val="20"/>
          <w:szCs w:val="20"/>
          <w:lang w:val="id-ID"/>
        </w:rPr>
        <w:t xml:space="preserve">, </w:t>
      </w:r>
      <w:r w:rsidRPr="00C20C2E">
        <w:rPr>
          <w:rFonts w:ascii="Arial" w:hAnsi="Arial" w:cs="Arial"/>
          <w:i/>
          <w:sz w:val="20"/>
          <w:szCs w:val="20"/>
          <w:lang w:val="id-ID"/>
        </w:rPr>
        <w:t>The Interaction of Vitamin A and Zinc implication for human nutrition,</w:t>
      </w:r>
      <w:r w:rsidRPr="00C20C2E">
        <w:rPr>
          <w:rFonts w:ascii="Arial" w:hAnsi="Arial" w:cs="Arial"/>
          <w:sz w:val="20"/>
          <w:szCs w:val="20"/>
          <w:lang w:val="id-ID"/>
        </w:rPr>
        <w:t xml:space="preserve"> The Amarican Journal of Clinical Nutrition 33 p; 2031-2040</w:t>
      </w:r>
    </w:p>
    <w:p w:rsidR="00245B8B" w:rsidRPr="00C20C2E" w:rsidRDefault="00245B8B" w:rsidP="00245B8B">
      <w:pPr>
        <w:jc w:val="both"/>
        <w:rPr>
          <w:rFonts w:ascii="Arial" w:hAnsi="Arial" w:cs="Arial"/>
          <w:sz w:val="20"/>
          <w:szCs w:val="20"/>
          <w:lang w:val="en-GB"/>
        </w:rPr>
      </w:pPr>
      <w:r w:rsidRPr="00C20C2E">
        <w:rPr>
          <w:rFonts w:ascii="Arial" w:hAnsi="Arial" w:cs="Arial"/>
          <w:sz w:val="20"/>
          <w:szCs w:val="20"/>
          <w:lang w:val="id-ID"/>
        </w:rPr>
        <w:lastRenderedPageBreak/>
        <w:t>Solomon Noel W</w:t>
      </w:r>
      <w:r w:rsidRPr="00C20C2E">
        <w:rPr>
          <w:rFonts w:ascii="Arial" w:hAnsi="Arial" w:cs="Arial"/>
          <w:sz w:val="20"/>
          <w:szCs w:val="20"/>
        </w:rPr>
        <w:t>. (</w:t>
      </w:r>
      <w:r w:rsidRPr="00C20C2E">
        <w:rPr>
          <w:rFonts w:ascii="Arial" w:hAnsi="Arial" w:cs="Arial"/>
          <w:sz w:val="20"/>
          <w:szCs w:val="20"/>
          <w:lang w:val="id-ID"/>
        </w:rPr>
        <w:t xml:space="preserve">  2013</w:t>
      </w:r>
      <w:r w:rsidRPr="00C20C2E">
        <w:rPr>
          <w:rFonts w:ascii="Arial" w:hAnsi="Arial" w:cs="Arial"/>
          <w:sz w:val="20"/>
          <w:szCs w:val="20"/>
        </w:rPr>
        <w:t>)</w:t>
      </w:r>
      <w:r w:rsidRPr="00C20C2E">
        <w:rPr>
          <w:rFonts w:ascii="Arial" w:hAnsi="Arial" w:cs="Arial"/>
          <w:sz w:val="20"/>
          <w:szCs w:val="20"/>
          <w:lang w:val="id-ID"/>
        </w:rPr>
        <w:t xml:space="preserve">. </w:t>
      </w:r>
      <w:r w:rsidRPr="00C20C2E">
        <w:rPr>
          <w:rFonts w:ascii="Arial" w:hAnsi="Arial" w:cs="Arial"/>
          <w:i/>
          <w:sz w:val="20"/>
          <w:szCs w:val="20"/>
          <w:lang w:val="id-ID"/>
        </w:rPr>
        <w:t>The importance of dietary and environmental zinc for human health can be ignored only at signifkant peril to child well-being throughtout the word</w:t>
      </w:r>
      <w:r w:rsidRPr="00C20C2E">
        <w:rPr>
          <w:rFonts w:ascii="Arial" w:hAnsi="Arial" w:cs="Arial"/>
          <w:sz w:val="20"/>
          <w:szCs w:val="20"/>
          <w:lang w:val="id-ID"/>
        </w:rPr>
        <w:t xml:space="preserve">, Ann Nutr Metab </w:t>
      </w:r>
      <w:r w:rsidRPr="00C20C2E">
        <w:rPr>
          <w:rFonts w:ascii="Arial" w:hAnsi="Arial" w:cs="Arial"/>
          <w:sz w:val="20"/>
          <w:szCs w:val="20"/>
        </w:rPr>
        <w:t xml:space="preserve">, </w:t>
      </w:r>
      <w:r w:rsidRPr="00C20C2E">
        <w:rPr>
          <w:rFonts w:ascii="Arial" w:hAnsi="Arial" w:cs="Arial"/>
          <w:sz w:val="20"/>
          <w:szCs w:val="20"/>
          <w:lang w:val="id-ID"/>
        </w:rPr>
        <w:t>62 (suppl 1) 8-17</w:t>
      </w:r>
    </w:p>
    <w:p w:rsidR="00245B8B" w:rsidRPr="00C20C2E" w:rsidRDefault="00245B8B" w:rsidP="00245B8B">
      <w:pPr>
        <w:jc w:val="both"/>
        <w:rPr>
          <w:rFonts w:ascii="Arial" w:hAnsi="Arial" w:cs="Arial"/>
          <w:sz w:val="20"/>
          <w:szCs w:val="20"/>
          <w:lang w:val="en-GB"/>
        </w:rPr>
      </w:pPr>
      <w:proofErr w:type="gramStart"/>
      <w:r w:rsidRPr="00C20C2E">
        <w:rPr>
          <w:rFonts w:ascii="Arial" w:hAnsi="Arial" w:cs="Arial"/>
          <w:sz w:val="20"/>
          <w:szCs w:val="20"/>
          <w:lang w:val="en-GB"/>
        </w:rPr>
        <w:t>Supariasa (2010).</w:t>
      </w:r>
      <w:proofErr w:type="gramEnd"/>
      <w:r w:rsidRPr="00C20C2E">
        <w:rPr>
          <w:rFonts w:ascii="Arial" w:hAnsi="Arial" w:cs="Arial"/>
          <w:sz w:val="20"/>
          <w:szCs w:val="20"/>
          <w:lang w:val="en-GB"/>
        </w:rPr>
        <w:t xml:space="preserve"> Penentuan Status Gizi edisi Revisi EGC Jakarta</w:t>
      </w:r>
    </w:p>
    <w:p w:rsidR="00245B8B" w:rsidRPr="00C20C2E" w:rsidRDefault="00245B8B" w:rsidP="00245B8B">
      <w:pPr>
        <w:spacing w:line="240" w:lineRule="auto"/>
        <w:rPr>
          <w:rFonts w:ascii="Arial" w:hAnsi="Arial" w:cs="Arial"/>
          <w:sz w:val="20"/>
          <w:szCs w:val="20"/>
        </w:rPr>
      </w:pPr>
      <w:proofErr w:type="gramStart"/>
      <w:r w:rsidRPr="00C20C2E">
        <w:rPr>
          <w:rFonts w:ascii="Arial" w:hAnsi="Arial" w:cs="Arial"/>
          <w:sz w:val="20"/>
          <w:szCs w:val="20"/>
        </w:rPr>
        <w:t>Tejasari.</w:t>
      </w:r>
      <w:proofErr w:type="gramEnd"/>
      <w:r w:rsidRPr="00C20C2E">
        <w:rPr>
          <w:rFonts w:ascii="Arial" w:hAnsi="Arial" w:cs="Arial"/>
          <w:sz w:val="20"/>
          <w:szCs w:val="20"/>
        </w:rPr>
        <w:t xml:space="preserve"> </w:t>
      </w:r>
      <w:proofErr w:type="gramStart"/>
      <w:r w:rsidRPr="00C20C2E">
        <w:rPr>
          <w:rFonts w:ascii="Arial" w:hAnsi="Arial" w:cs="Arial"/>
          <w:sz w:val="20"/>
          <w:szCs w:val="20"/>
        </w:rPr>
        <w:t xml:space="preserve">2005. </w:t>
      </w:r>
      <w:r w:rsidRPr="00C20C2E">
        <w:rPr>
          <w:rFonts w:ascii="Arial" w:hAnsi="Arial" w:cs="Arial"/>
          <w:i/>
          <w:sz w:val="20"/>
          <w:szCs w:val="20"/>
        </w:rPr>
        <w:t>Nilai Gizi pangan</w:t>
      </w:r>
      <w:r w:rsidRPr="00C20C2E">
        <w:rPr>
          <w:rFonts w:ascii="Arial" w:hAnsi="Arial" w:cs="Arial"/>
          <w:sz w:val="20"/>
          <w:szCs w:val="20"/>
        </w:rPr>
        <w:t>.</w:t>
      </w:r>
      <w:proofErr w:type="gramEnd"/>
      <w:r w:rsidRPr="00C20C2E">
        <w:rPr>
          <w:rFonts w:ascii="Arial" w:hAnsi="Arial" w:cs="Arial"/>
          <w:sz w:val="20"/>
          <w:szCs w:val="20"/>
        </w:rPr>
        <w:t xml:space="preserve"> </w:t>
      </w:r>
      <w:proofErr w:type="gramStart"/>
      <w:r w:rsidRPr="00C20C2E">
        <w:rPr>
          <w:rFonts w:ascii="Arial" w:hAnsi="Arial" w:cs="Arial"/>
          <w:sz w:val="20"/>
          <w:szCs w:val="20"/>
        </w:rPr>
        <w:t>Yogjakarta :</w:t>
      </w:r>
      <w:proofErr w:type="gramEnd"/>
      <w:r w:rsidRPr="00C20C2E">
        <w:rPr>
          <w:rFonts w:ascii="Arial" w:hAnsi="Arial" w:cs="Arial"/>
          <w:sz w:val="20"/>
          <w:szCs w:val="20"/>
        </w:rPr>
        <w:t xml:space="preserve"> Graha Ilmu : hlm 160-170</w:t>
      </w:r>
    </w:p>
    <w:p w:rsidR="00245B8B" w:rsidRPr="00C20C2E" w:rsidRDefault="00245B8B" w:rsidP="00245B8B">
      <w:pPr>
        <w:spacing w:line="240" w:lineRule="auto"/>
        <w:rPr>
          <w:rFonts w:ascii="Arial" w:hAnsi="Arial" w:cs="Arial"/>
          <w:sz w:val="20"/>
          <w:szCs w:val="20"/>
        </w:rPr>
      </w:pPr>
      <w:r w:rsidRPr="00C20C2E">
        <w:rPr>
          <w:rFonts w:ascii="Arial" w:hAnsi="Arial" w:cs="Arial"/>
          <w:sz w:val="20"/>
          <w:szCs w:val="20"/>
        </w:rPr>
        <w:t xml:space="preserve">Wapnir Raul A, 2000, Zink Deficiency, Malnutrition and The Gastrointestinal tract, Zink and </w:t>
      </w:r>
      <w:proofErr w:type="gramStart"/>
      <w:r w:rsidRPr="00C20C2E">
        <w:rPr>
          <w:rFonts w:ascii="Arial" w:hAnsi="Arial" w:cs="Arial"/>
          <w:sz w:val="20"/>
          <w:szCs w:val="20"/>
        </w:rPr>
        <w:t>Health :</w:t>
      </w:r>
      <w:proofErr w:type="gramEnd"/>
      <w:r w:rsidRPr="00C20C2E">
        <w:rPr>
          <w:rFonts w:ascii="Arial" w:hAnsi="Arial" w:cs="Arial"/>
          <w:sz w:val="20"/>
          <w:szCs w:val="20"/>
        </w:rPr>
        <w:t xml:space="preserve"> </w:t>
      </w:r>
      <w:r w:rsidRPr="00C20C2E">
        <w:rPr>
          <w:rFonts w:ascii="Arial" w:hAnsi="Arial" w:cs="Arial"/>
          <w:i/>
          <w:sz w:val="20"/>
          <w:szCs w:val="20"/>
        </w:rPr>
        <w:t>Current Health and Future Direction, American ociety for Nutritional Sciences</w:t>
      </w:r>
      <w:r w:rsidRPr="00C20C2E">
        <w:rPr>
          <w:rFonts w:ascii="Arial" w:hAnsi="Arial" w:cs="Arial"/>
          <w:sz w:val="20"/>
          <w:szCs w:val="20"/>
        </w:rPr>
        <w:t>, 2000 : p1388S-1392S</w:t>
      </w:r>
    </w:p>
    <w:p w:rsidR="00245B8B" w:rsidRPr="00C20C2E" w:rsidRDefault="00245B8B" w:rsidP="00245B8B">
      <w:pPr>
        <w:jc w:val="both"/>
        <w:rPr>
          <w:rFonts w:ascii="Arial" w:hAnsi="Arial" w:cs="Arial"/>
          <w:sz w:val="20"/>
          <w:szCs w:val="20"/>
        </w:rPr>
      </w:pPr>
      <w:r w:rsidRPr="00C20C2E">
        <w:rPr>
          <w:rFonts w:ascii="Arial" w:hAnsi="Arial" w:cs="Arial"/>
          <w:sz w:val="20"/>
          <w:szCs w:val="20"/>
        </w:rPr>
        <w:t xml:space="preserve">Yu Qin Msc, Alida Melse-Boonstra Ph.D, Ming Wu MSc,Xiaoshu Hu Msc, Frans J Kok PhD.( </w:t>
      </w:r>
      <w:r w:rsidRPr="00C20C2E">
        <w:rPr>
          <w:rFonts w:ascii="Arial" w:hAnsi="Arial" w:cs="Arial"/>
          <w:sz w:val="20"/>
          <w:szCs w:val="20"/>
          <w:lang w:val="id-ID"/>
        </w:rPr>
        <w:t>2009</w:t>
      </w:r>
      <w:r w:rsidRPr="00C20C2E">
        <w:rPr>
          <w:rFonts w:ascii="Arial" w:hAnsi="Arial" w:cs="Arial"/>
          <w:sz w:val="20"/>
          <w:szCs w:val="20"/>
        </w:rPr>
        <w:t xml:space="preserve">), </w:t>
      </w:r>
      <w:r w:rsidRPr="00C20C2E">
        <w:rPr>
          <w:rFonts w:ascii="Arial" w:hAnsi="Arial" w:cs="Arial"/>
          <w:i/>
          <w:sz w:val="20"/>
          <w:szCs w:val="20"/>
        </w:rPr>
        <w:t>Stunting and Zinc Deficiency Among Primary Scholl Children in Rural Areas With Low soil Zinc Consentrations in Jiangsu Province, China</w:t>
      </w:r>
      <w:r w:rsidRPr="00C20C2E">
        <w:rPr>
          <w:rFonts w:ascii="Arial" w:hAnsi="Arial" w:cs="Arial"/>
          <w:sz w:val="20"/>
          <w:szCs w:val="20"/>
        </w:rPr>
        <w:t>, Asia Pac J Clin Nutr , 18 (1)  p.  15-21</w:t>
      </w:r>
    </w:p>
    <w:p w:rsidR="00245B8B" w:rsidRPr="00C20C2E" w:rsidRDefault="00245B8B" w:rsidP="00245B8B">
      <w:pPr>
        <w:spacing w:line="360" w:lineRule="auto"/>
        <w:ind w:left="567" w:hanging="567"/>
        <w:contextualSpacing/>
        <w:jc w:val="both"/>
        <w:rPr>
          <w:rFonts w:ascii="Arial" w:hAnsi="Arial" w:cs="Arial"/>
          <w:b/>
          <w:sz w:val="20"/>
          <w:szCs w:val="20"/>
        </w:rPr>
      </w:pPr>
    </w:p>
    <w:p w:rsidR="00245B8B" w:rsidRPr="00C20C2E" w:rsidRDefault="00245B8B" w:rsidP="00245B8B">
      <w:pPr>
        <w:rPr>
          <w:rFonts w:ascii="Arial" w:hAnsi="Arial" w:cs="Arial"/>
          <w:sz w:val="20"/>
          <w:szCs w:val="20"/>
        </w:rPr>
      </w:pPr>
    </w:p>
    <w:p w:rsidR="00652088" w:rsidRPr="00245B8B" w:rsidRDefault="00652088" w:rsidP="00245B8B"/>
    <w:sectPr w:rsidR="00652088" w:rsidRPr="00245B8B" w:rsidSect="007651DB">
      <w:pgSz w:w="11907" w:h="16840" w:code="9"/>
      <w:pgMar w:top="1758" w:right="1418" w:bottom="170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2C5"/>
    <w:rsid w:val="00245B8B"/>
    <w:rsid w:val="00652088"/>
    <w:rsid w:val="00BE62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B8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245B8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5B8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5B8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5B8B"/>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59"/>
    <w:rsid w:val="00245B8B"/>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45B8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endrayati@poltekkes-mks.ac.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3160</Words>
  <Characters>18014</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2019-12-23T03:15:00Z</dcterms:created>
  <dcterms:modified xsi:type="dcterms:W3CDTF">2019-12-23T03:23:00Z</dcterms:modified>
</cp:coreProperties>
</file>