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4A3" w:rsidRPr="00CC375F" w:rsidRDefault="00FD7C93" w:rsidP="00CC375F">
      <w:pPr>
        <w:spacing w:line="240" w:lineRule="auto"/>
        <w:jc w:val="center"/>
        <w:rPr>
          <w:rFonts w:ascii="Arial" w:hAnsi="Arial" w:cs="Arial"/>
          <w:sz w:val="20"/>
          <w:szCs w:val="20"/>
        </w:rPr>
      </w:pPr>
      <w:r w:rsidRPr="00CC375F">
        <w:rPr>
          <w:rFonts w:ascii="Arial" w:hAnsi="Arial" w:cs="Arial"/>
          <w:sz w:val="20"/>
          <w:szCs w:val="20"/>
        </w:rPr>
        <w:t xml:space="preserve">PELAKSANAAN </w:t>
      </w:r>
      <w:r w:rsidR="00C71B21" w:rsidRPr="00CC375F">
        <w:rPr>
          <w:rFonts w:ascii="Arial" w:hAnsi="Arial" w:cs="Arial"/>
          <w:sz w:val="20"/>
          <w:szCs w:val="20"/>
        </w:rPr>
        <w:t xml:space="preserve"> DIET </w:t>
      </w:r>
      <w:r w:rsidRPr="00CC375F">
        <w:rPr>
          <w:rFonts w:ascii="Arial" w:hAnsi="Arial" w:cs="Arial"/>
          <w:sz w:val="20"/>
          <w:szCs w:val="20"/>
        </w:rPr>
        <w:t>DAN STATUS GIZI</w:t>
      </w:r>
      <w:r w:rsidR="00B51133" w:rsidRPr="00CC375F">
        <w:rPr>
          <w:rFonts w:ascii="Arial" w:hAnsi="Arial" w:cs="Arial"/>
          <w:sz w:val="20"/>
          <w:szCs w:val="20"/>
        </w:rPr>
        <w:t xml:space="preserve"> SERTA KEMANDIRIAN </w:t>
      </w:r>
      <w:r w:rsidRPr="00CC375F">
        <w:rPr>
          <w:rFonts w:ascii="Arial" w:hAnsi="Arial" w:cs="Arial"/>
          <w:sz w:val="20"/>
          <w:szCs w:val="20"/>
        </w:rPr>
        <w:t xml:space="preserve"> </w:t>
      </w:r>
      <w:r w:rsidR="00C71B21" w:rsidRPr="00CC375F">
        <w:rPr>
          <w:rFonts w:ascii="Arial" w:hAnsi="Arial" w:cs="Arial"/>
          <w:sz w:val="20"/>
          <w:szCs w:val="20"/>
        </w:rPr>
        <w:t>PENDERITA HIPERTENSI</w:t>
      </w:r>
      <w:r w:rsidRPr="00CC375F">
        <w:rPr>
          <w:rFonts w:ascii="Arial" w:hAnsi="Arial" w:cs="Arial"/>
          <w:sz w:val="20"/>
          <w:szCs w:val="20"/>
        </w:rPr>
        <w:t xml:space="preserve"> LANSIA DI DESA BONTO MARANNU</w:t>
      </w:r>
    </w:p>
    <w:p w:rsidR="003D49D6" w:rsidRPr="00CC375F" w:rsidRDefault="003D49D6" w:rsidP="00CC375F">
      <w:pPr>
        <w:spacing w:line="240" w:lineRule="auto"/>
        <w:jc w:val="center"/>
        <w:rPr>
          <w:rFonts w:ascii="Arial" w:hAnsi="Arial" w:cs="Arial"/>
          <w:sz w:val="20"/>
          <w:szCs w:val="20"/>
        </w:rPr>
      </w:pPr>
    </w:p>
    <w:p w:rsidR="003D49D6" w:rsidRPr="00CC375F" w:rsidRDefault="003D49D6" w:rsidP="00CC375F">
      <w:pPr>
        <w:spacing w:line="240" w:lineRule="auto"/>
        <w:jc w:val="center"/>
        <w:rPr>
          <w:rFonts w:ascii="Arial" w:hAnsi="Arial" w:cs="Arial"/>
          <w:sz w:val="20"/>
          <w:szCs w:val="20"/>
          <w:vertAlign w:val="superscript"/>
        </w:rPr>
      </w:pPr>
      <w:r w:rsidRPr="00CC375F">
        <w:rPr>
          <w:rFonts w:ascii="Arial" w:hAnsi="Arial" w:cs="Arial"/>
          <w:sz w:val="20"/>
          <w:szCs w:val="20"/>
        </w:rPr>
        <w:t xml:space="preserve">Hendrayati </w:t>
      </w:r>
      <w:r w:rsidRPr="00CC375F">
        <w:rPr>
          <w:rFonts w:ascii="Arial" w:hAnsi="Arial" w:cs="Arial"/>
          <w:sz w:val="20"/>
          <w:szCs w:val="20"/>
          <w:vertAlign w:val="superscript"/>
        </w:rPr>
        <w:t>1</w:t>
      </w:r>
      <w:r w:rsidRPr="00CC375F">
        <w:rPr>
          <w:rFonts w:ascii="Arial" w:hAnsi="Arial" w:cs="Arial"/>
          <w:sz w:val="20"/>
          <w:szCs w:val="20"/>
        </w:rPr>
        <w:t xml:space="preserve">, Putri Indah Nirmalasari </w:t>
      </w:r>
      <w:r w:rsidRPr="00CC375F">
        <w:rPr>
          <w:rFonts w:ascii="Arial" w:hAnsi="Arial" w:cs="Arial"/>
          <w:sz w:val="20"/>
          <w:szCs w:val="20"/>
          <w:vertAlign w:val="superscript"/>
        </w:rPr>
        <w:t>2</w:t>
      </w:r>
    </w:p>
    <w:p w:rsidR="003D49D6" w:rsidRPr="00CC375F" w:rsidRDefault="003D49D6" w:rsidP="00CC375F">
      <w:pPr>
        <w:pStyle w:val="ListParagraph"/>
        <w:spacing w:line="240" w:lineRule="auto"/>
        <w:jc w:val="center"/>
        <w:rPr>
          <w:rFonts w:ascii="Arial" w:hAnsi="Arial" w:cs="Arial"/>
          <w:sz w:val="20"/>
          <w:szCs w:val="20"/>
        </w:rPr>
      </w:pPr>
      <w:r w:rsidRPr="00CC375F">
        <w:rPr>
          <w:rFonts w:ascii="Arial" w:hAnsi="Arial" w:cs="Arial"/>
          <w:sz w:val="20"/>
          <w:szCs w:val="20"/>
          <w:vertAlign w:val="superscript"/>
          <w:lang w:val="id-ID"/>
        </w:rPr>
        <w:t>1</w:t>
      </w:r>
      <w:r w:rsidRPr="00CC375F">
        <w:rPr>
          <w:rFonts w:ascii="Arial" w:hAnsi="Arial" w:cs="Arial"/>
          <w:sz w:val="20"/>
          <w:szCs w:val="20"/>
          <w:lang w:val="id-ID"/>
        </w:rPr>
        <w:t>.Jurusan Gizi Poltekkes Kemenkes Makassar</w:t>
      </w:r>
    </w:p>
    <w:p w:rsidR="003D49D6" w:rsidRPr="00CC375F" w:rsidRDefault="003D49D6" w:rsidP="00CC375F">
      <w:pPr>
        <w:pStyle w:val="ListParagraph"/>
        <w:spacing w:line="240" w:lineRule="auto"/>
        <w:jc w:val="center"/>
        <w:rPr>
          <w:rFonts w:ascii="Arial" w:hAnsi="Arial" w:cs="Arial"/>
          <w:sz w:val="20"/>
          <w:szCs w:val="20"/>
          <w:lang w:val="id-ID"/>
        </w:rPr>
      </w:pPr>
      <w:r w:rsidRPr="00CC375F">
        <w:rPr>
          <w:rFonts w:ascii="Arial" w:hAnsi="Arial" w:cs="Arial"/>
          <w:sz w:val="20"/>
          <w:szCs w:val="20"/>
          <w:vertAlign w:val="superscript"/>
          <w:lang w:val="id-ID"/>
        </w:rPr>
        <w:t>2.</w:t>
      </w:r>
      <w:r w:rsidRPr="00CC375F">
        <w:rPr>
          <w:rFonts w:ascii="Arial" w:hAnsi="Arial" w:cs="Arial"/>
          <w:sz w:val="20"/>
          <w:szCs w:val="20"/>
          <w:lang w:val="id-ID"/>
        </w:rPr>
        <w:t>Alumni Prodi STR Gizi dan Dietisien Poltekkes Kemenkes Makassar</w:t>
      </w:r>
    </w:p>
    <w:p w:rsidR="003D49D6" w:rsidRPr="00CC375F" w:rsidRDefault="003D49D6" w:rsidP="00CC375F">
      <w:pPr>
        <w:pStyle w:val="ListParagraph"/>
        <w:spacing w:line="240" w:lineRule="auto"/>
        <w:jc w:val="center"/>
        <w:rPr>
          <w:rFonts w:ascii="Arial" w:hAnsi="Arial" w:cs="Arial"/>
          <w:sz w:val="20"/>
          <w:szCs w:val="20"/>
          <w:lang w:val="id-ID"/>
        </w:rPr>
      </w:pPr>
    </w:p>
    <w:p w:rsidR="003D49D6" w:rsidRDefault="003D49D6" w:rsidP="00CC375F">
      <w:pPr>
        <w:pStyle w:val="ListParagraph"/>
        <w:spacing w:line="240" w:lineRule="auto"/>
        <w:jc w:val="center"/>
        <w:rPr>
          <w:rFonts w:ascii="Arial" w:hAnsi="Arial" w:cs="Arial"/>
          <w:sz w:val="20"/>
          <w:szCs w:val="20"/>
          <w:lang w:val="id-ID"/>
        </w:rPr>
      </w:pPr>
      <w:r w:rsidRPr="00CC375F">
        <w:rPr>
          <w:rFonts w:ascii="Arial" w:hAnsi="Arial" w:cs="Arial"/>
          <w:sz w:val="20"/>
          <w:szCs w:val="20"/>
          <w:lang w:val="id-ID"/>
        </w:rPr>
        <w:t>Korespondensi, E-Mail</w:t>
      </w:r>
      <w:r w:rsidR="00CC375F" w:rsidRPr="00CC375F">
        <w:rPr>
          <w:rFonts w:ascii="Arial" w:hAnsi="Arial" w:cs="Arial"/>
          <w:sz w:val="20"/>
          <w:szCs w:val="20"/>
          <w:lang w:val="id-ID"/>
        </w:rPr>
        <w:t xml:space="preserve"> ; </w:t>
      </w:r>
      <w:hyperlink r:id="rId8" w:history="1">
        <w:r w:rsidR="00CC375F" w:rsidRPr="00CD6709">
          <w:rPr>
            <w:rStyle w:val="Hyperlink"/>
            <w:rFonts w:ascii="Arial" w:hAnsi="Arial" w:cs="Arial"/>
            <w:sz w:val="20"/>
            <w:szCs w:val="20"/>
            <w:lang w:val="id-ID"/>
          </w:rPr>
          <w:t>hendragizi@yahoo.co.id</w:t>
        </w:r>
      </w:hyperlink>
    </w:p>
    <w:p w:rsidR="00CC375F" w:rsidRDefault="00CC375F" w:rsidP="00CC375F">
      <w:pPr>
        <w:pStyle w:val="ListParagraph"/>
        <w:spacing w:line="240" w:lineRule="auto"/>
        <w:jc w:val="center"/>
        <w:rPr>
          <w:rFonts w:ascii="Arial" w:hAnsi="Arial" w:cs="Arial"/>
          <w:sz w:val="20"/>
          <w:szCs w:val="20"/>
          <w:lang w:val="id-ID"/>
        </w:rPr>
      </w:pPr>
    </w:p>
    <w:p w:rsidR="00FC4A00" w:rsidRDefault="00FC4A00" w:rsidP="00CC375F">
      <w:pPr>
        <w:pStyle w:val="ListParagraph"/>
        <w:spacing w:line="240" w:lineRule="auto"/>
        <w:jc w:val="center"/>
        <w:rPr>
          <w:rFonts w:ascii="Arial" w:hAnsi="Arial" w:cs="Arial"/>
          <w:b/>
          <w:i/>
          <w:sz w:val="20"/>
          <w:szCs w:val="20"/>
          <w:lang w:val="id-ID"/>
        </w:rPr>
      </w:pPr>
    </w:p>
    <w:p w:rsidR="00CC375F" w:rsidRDefault="00CC375F" w:rsidP="00CC375F">
      <w:pPr>
        <w:pStyle w:val="ListParagraph"/>
        <w:spacing w:line="240" w:lineRule="auto"/>
        <w:jc w:val="center"/>
        <w:rPr>
          <w:rFonts w:ascii="Arial" w:hAnsi="Arial" w:cs="Arial"/>
          <w:b/>
          <w:i/>
          <w:sz w:val="20"/>
          <w:szCs w:val="20"/>
          <w:lang w:val="id-ID"/>
        </w:rPr>
      </w:pPr>
      <w:r w:rsidRPr="00CC375F">
        <w:rPr>
          <w:rFonts w:ascii="Arial" w:hAnsi="Arial" w:cs="Arial"/>
          <w:b/>
          <w:i/>
          <w:sz w:val="20"/>
          <w:szCs w:val="20"/>
          <w:lang w:val="id-ID"/>
        </w:rPr>
        <w:t>ABSTRACT</w:t>
      </w:r>
    </w:p>
    <w:p w:rsidR="00F878F4" w:rsidRPr="00F878F4" w:rsidRDefault="00F878F4" w:rsidP="00F87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w:eastAsia="Times New Roman" w:hAnsi="Arial" w:cs="Arial"/>
          <w:sz w:val="20"/>
          <w:szCs w:val="20"/>
          <w:lang w:eastAsia="id-ID"/>
        </w:rPr>
      </w:pPr>
      <w:r w:rsidRPr="004538C2">
        <w:rPr>
          <w:rFonts w:ascii="Arial" w:eastAsia="Times New Roman" w:hAnsi="Arial" w:cs="Arial"/>
          <w:sz w:val="20"/>
          <w:szCs w:val="20"/>
          <w:lang w:eastAsia="id-ID"/>
        </w:rPr>
        <w:t>Increased Life Expectancy (UHH) in Indonesia is a success in the field of health and welfare. UHH can increase the elderly population (elderly) by decreasing mortality. The 2015 Central Bureau of Statistics (BPS) report, UHH in 2015 became 70.8 years and will increase to 72.2 years in 2030-2035, while in Maros district in 2015 for UHH increased to 68.55 years</w:t>
      </w:r>
      <w:r w:rsidRPr="00F878F4">
        <w:rPr>
          <w:rFonts w:ascii="Arial" w:eastAsia="Times New Roman" w:hAnsi="Arial" w:cs="Arial"/>
          <w:sz w:val="20"/>
          <w:szCs w:val="20"/>
          <w:lang w:eastAsia="id-ID"/>
        </w:rPr>
        <w:t xml:space="preserve">. </w:t>
      </w:r>
      <w:r w:rsidRPr="00F878F4">
        <w:rPr>
          <w:rFonts w:ascii="Arial" w:hAnsi="Arial" w:cs="Arial"/>
          <w:sz w:val="20"/>
          <w:szCs w:val="20"/>
        </w:rPr>
        <w:t>The aging process in the elderly has the risk of non-communicable diseases, such as hypertension. The results of the Basic Health Research (Riskesdas) in 2013, showed that the health problems in the highest elderly were Hypertension with the category age of 55-64 years of 45.9%, 65-74 years of 57.6% and 75 years and over 63.8 %.</w:t>
      </w:r>
    </w:p>
    <w:p w:rsidR="00F878F4" w:rsidRPr="00F878F4" w:rsidRDefault="00F878F4" w:rsidP="00F878F4">
      <w:pPr>
        <w:pStyle w:val="HTMLPreformatted"/>
        <w:ind w:left="284"/>
        <w:jc w:val="both"/>
        <w:rPr>
          <w:rFonts w:ascii="Arial" w:hAnsi="Arial" w:cs="Arial"/>
        </w:rPr>
      </w:pPr>
      <w:r w:rsidRPr="00F878F4">
        <w:rPr>
          <w:rFonts w:ascii="Arial" w:hAnsi="Arial" w:cs="Arial"/>
        </w:rPr>
        <w:t>Hypertension in the elderly can affect the level of dependence on the surrounding environment. The dependency ratio of Indonesia's elderly population in 2016 was 13.65%. This means that every 100 people of productive age must bear about 14 elderly residents. The dependency ratio in South Sulawesi is 14.62%, which means that every 100 productive residents in South Sulawesi must bear around 15 elderly residents</w:t>
      </w:r>
    </w:p>
    <w:p w:rsidR="00F878F4" w:rsidRPr="00F878F4" w:rsidRDefault="00F878F4" w:rsidP="00F878F4">
      <w:pPr>
        <w:pStyle w:val="HTMLPreformatted"/>
        <w:ind w:left="284"/>
        <w:jc w:val="both"/>
        <w:rPr>
          <w:rFonts w:ascii="Arial" w:hAnsi="Arial" w:cs="Arial"/>
        </w:rPr>
      </w:pPr>
      <w:r w:rsidRPr="00F878F4">
        <w:rPr>
          <w:rFonts w:ascii="Arial" w:hAnsi="Arial" w:cs="Arial"/>
        </w:rPr>
        <w:t>This study is an analytical study with a cross sectional study design. The population in this study were all elderly  aged 60-80 years. Sampling using purposive sampling with sample criteria as follows: 60 - 80 years old, have a history of hypertension and / or have high blood pressure (≥ 140/90 mmHg) at the time of measurement, Willing to be interviewed, Not having hearing and memory disorders (senile) and can be invited to communicate clearly. Samples that fit the criteria in this study were 47 people.</w:t>
      </w:r>
    </w:p>
    <w:p w:rsidR="00F878F4" w:rsidRPr="00F878F4" w:rsidRDefault="00F878F4" w:rsidP="00F878F4">
      <w:pPr>
        <w:pStyle w:val="HTMLPreformatted"/>
        <w:ind w:left="284"/>
        <w:jc w:val="both"/>
        <w:rPr>
          <w:rFonts w:ascii="Arial" w:hAnsi="Arial" w:cs="Arial"/>
        </w:rPr>
      </w:pPr>
      <w:r w:rsidRPr="00F878F4">
        <w:rPr>
          <w:rFonts w:ascii="Arial" w:hAnsi="Arial" w:cs="Arial"/>
        </w:rPr>
        <w:t>Research result is a disobedience to the hypertension diet in elderly people with very high hypertension reaches 91.5%, and insignificant relationship between nutritional status and the independence of the elderly both the age group &lt;75 years and the age group ≥75 years with a significant value of each p = 0.619 and p = 0.191.There is a non-significant relationship between hypertension and the independence of the elderly both in the age group &lt;75 years and the age group ≥75 years with a significant value of p = 0.447 and p = 0.362.The elderly with hypertension sufferers should always be given counseling and / or nutritional consultation to increase their understanding of the diet being undertaken</w:t>
      </w:r>
    </w:p>
    <w:p w:rsidR="00F878F4" w:rsidRPr="004538C2" w:rsidRDefault="00F878F4" w:rsidP="00F878F4">
      <w:pPr>
        <w:pStyle w:val="HTMLPreformatted"/>
        <w:jc w:val="both"/>
        <w:rPr>
          <w:rFonts w:ascii="Arial" w:hAnsi="Arial" w:cs="Arial"/>
        </w:rPr>
      </w:pPr>
    </w:p>
    <w:p w:rsidR="00F96AF6" w:rsidRPr="00CC375F" w:rsidRDefault="00F96AF6" w:rsidP="00F878F4">
      <w:pPr>
        <w:spacing w:line="240" w:lineRule="auto"/>
        <w:ind w:firstLine="284"/>
        <w:rPr>
          <w:rFonts w:ascii="Arial" w:hAnsi="Arial" w:cs="Arial"/>
          <w:sz w:val="20"/>
          <w:szCs w:val="20"/>
        </w:rPr>
      </w:pPr>
      <w:r w:rsidRPr="00CC375F">
        <w:rPr>
          <w:rFonts w:ascii="Arial" w:hAnsi="Arial" w:cs="Arial"/>
          <w:sz w:val="20"/>
          <w:szCs w:val="20"/>
        </w:rPr>
        <w:t>PENDAHULUAN</w:t>
      </w:r>
    </w:p>
    <w:p w:rsidR="00416612" w:rsidRPr="00CC375F" w:rsidRDefault="00416612" w:rsidP="00CC375F">
      <w:pPr>
        <w:pStyle w:val="ListParagraph"/>
        <w:tabs>
          <w:tab w:val="left" w:pos="993"/>
        </w:tabs>
        <w:spacing w:after="0" w:line="240" w:lineRule="auto"/>
        <w:ind w:left="284"/>
        <w:jc w:val="both"/>
        <w:rPr>
          <w:rFonts w:ascii="Arial" w:hAnsi="Arial" w:cs="Arial"/>
          <w:sz w:val="20"/>
          <w:szCs w:val="20"/>
          <w:lang w:val="id-ID"/>
        </w:rPr>
      </w:pPr>
      <w:r w:rsidRPr="00CC375F">
        <w:rPr>
          <w:rFonts w:ascii="Arial" w:hAnsi="Arial" w:cs="Arial"/>
          <w:sz w:val="20"/>
          <w:szCs w:val="20"/>
          <w:lang w:val="id-ID"/>
        </w:rPr>
        <w:tab/>
      </w:r>
      <w:r w:rsidR="00A7455B" w:rsidRPr="00CC375F">
        <w:rPr>
          <w:rFonts w:ascii="Arial" w:hAnsi="Arial" w:cs="Arial"/>
          <w:sz w:val="20"/>
          <w:szCs w:val="20"/>
          <w:lang w:val="id-ID"/>
        </w:rPr>
        <w:t>Peningkatan Usia Harapan Hidup ( UHH) di Indonesia merupakan keberhasilan dalam bidang kesehatan dan kesejahteraan. UHH dapat meningkatkan populasi lanjut usia (lansia) dengan menurunnya angka kematian</w:t>
      </w:r>
      <w:r w:rsidRPr="00CC375F">
        <w:rPr>
          <w:rFonts w:ascii="Arial" w:hAnsi="Arial" w:cs="Arial"/>
          <w:sz w:val="20"/>
          <w:szCs w:val="20"/>
          <w:lang w:val="id-ID"/>
        </w:rPr>
        <w:t>. Laporan Badan Pusat Statistik (BPS) tahun 2015, UHH pada tahun 2015 menjadi 70,8 tahun dan akan meningkat menjadi 72,2 tahun pada tahun 2030-2035, sedangkan di kabupaten Maros pada tahun 2015 untuk UHH meningkat menjadi 68,55 tahun</w:t>
      </w:r>
      <w:r w:rsidR="00A7455B" w:rsidRPr="00CC375F">
        <w:rPr>
          <w:rFonts w:ascii="Arial" w:hAnsi="Arial" w:cs="Arial"/>
          <w:sz w:val="20"/>
          <w:szCs w:val="20"/>
          <w:lang w:val="id-ID"/>
        </w:rPr>
        <w:t xml:space="preserve"> (Pusdatin Kemenkes RI, 2013)</w:t>
      </w:r>
      <w:r w:rsidR="00A7455B" w:rsidRPr="00CC375F">
        <w:rPr>
          <w:rFonts w:ascii="Arial" w:hAnsi="Arial" w:cs="Arial"/>
          <w:sz w:val="20"/>
          <w:szCs w:val="20"/>
        </w:rPr>
        <w:t xml:space="preserve">. </w:t>
      </w:r>
    </w:p>
    <w:p w:rsidR="00A7455B" w:rsidRPr="00CC375F" w:rsidRDefault="00416612" w:rsidP="00CC375F">
      <w:pPr>
        <w:pStyle w:val="ListParagraph"/>
        <w:tabs>
          <w:tab w:val="left" w:pos="993"/>
        </w:tabs>
        <w:spacing w:after="0" w:line="240" w:lineRule="auto"/>
        <w:ind w:left="284"/>
        <w:jc w:val="both"/>
        <w:rPr>
          <w:rFonts w:ascii="Arial" w:hAnsi="Arial" w:cs="Arial"/>
          <w:sz w:val="20"/>
          <w:szCs w:val="20"/>
          <w:lang w:val="id-ID"/>
        </w:rPr>
      </w:pPr>
      <w:r w:rsidRPr="00CC375F">
        <w:rPr>
          <w:rFonts w:ascii="Arial" w:hAnsi="Arial" w:cs="Arial"/>
          <w:sz w:val="20"/>
          <w:szCs w:val="20"/>
          <w:lang w:val="id-ID"/>
        </w:rPr>
        <w:tab/>
      </w:r>
      <w:proofErr w:type="spellStart"/>
      <w:r w:rsidR="00A7455B" w:rsidRPr="00CC375F">
        <w:rPr>
          <w:rFonts w:ascii="Arial" w:hAnsi="Arial" w:cs="Arial"/>
          <w:sz w:val="20"/>
          <w:szCs w:val="20"/>
        </w:rPr>
        <w:t>Pada</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tahun</w:t>
      </w:r>
      <w:proofErr w:type="spellEnd"/>
      <w:r w:rsidR="00A7455B" w:rsidRPr="00CC375F">
        <w:rPr>
          <w:rFonts w:ascii="Arial" w:hAnsi="Arial" w:cs="Arial"/>
          <w:sz w:val="20"/>
          <w:szCs w:val="20"/>
        </w:rPr>
        <w:t xml:space="preserve"> 2000, </w:t>
      </w:r>
      <w:proofErr w:type="spellStart"/>
      <w:r w:rsidR="00A7455B" w:rsidRPr="00CC375F">
        <w:rPr>
          <w:rFonts w:ascii="Arial" w:hAnsi="Arial" w:cs="Arial"/>
          <w:sz w:val="20"/>
          <w:szCs w:val="20"/>
        </w:rPr>
        <w:t>penduduk</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lansia</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berjumlah</w:t>
      </w:r>
      <w:proofErr w:type="spellEnd"/>
      <w:r w:rsidR="00A7455B" w:rsidRPr="00CC375F">
        <w:rPr>
          <w:rFonts w:ascii="Arial" w:hAnsi="Arial" w:cs="Arial"/>
          <w:sz w:val="20"/>
          <w:szCs w:val="20"/>
        </w:rPr>
        <w:t xml:space="preserve"> 14</w:t>
      </w:r>
      <w:proofErr w:type="gramStart"/>
      <w:r w:rsidR="00A7455B" w:rsidRPr="00CC375F">
        <w:rPr>
          <w:rFonts w:ascii="Arial" w:hAnsi="Arial" w:cs="Arial"/>
          <w:sz w:val="20"/>
          <w:szCs w:val="20"/>
        </w:rPr>
        <w:t>,45</w:t>
      </w:r>
      <w:proofErr w:type="gramEnd"/>
      <w:r w:rsidR="00A7455B" w:rsidRPr="00CC375F">
        <w:rPr>
          <w:rFonts w:ascii="Arial" w:hAnsi="Arial" w:cs="Arial"/>
          <w:sz w:val="20"/>
          <w:szCs w:val="20"/>
        </w:rPr>
        <w:t xml:space="preserve"> </w:t>
      </w:r>
      <w:proofErr w:type="spellStart"/>
      <w:r w:rsidR="00A7455B" w:rsidRPr="00CC375F">
        <w:rPr>
          <w:rFonts w:ascii="Arial" w:hAnsi="Arial" w:cs="Arial"/>
          <w:sz w:val="20"/>
          <w:szCs w:val="20"/>
        </w:rPr>
        <w:t>juta</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jiwa</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atau</w:t>
      </w:r>
      <w:proofErr w:type="spellEnd"/>
      <w:r w:rsidR="00A7455B" w:rsidRPr="00CC375F">
        <w:rPr>
          <w:rFonts w:ascii="Arial" w:hAnsi="Arial" w:cs="Arial"/>
          <w:sz w:val="20"/>
          <w:szCs w:val="20"/>
        </w:rPr>
        <w:t xml:space="preserve"> 7,18</w:t>
      </w:r>
      <w:r w:rsidR="00A7455B" w:rsidRPr="00CC375F">
        <w:rPr>
          <w:rFonts w:ascii="Arial" w:hAnsi="Arial" w:cs="Arial"/>
          <w:sz w:val="20"/>
          <w:szCs w:val="20"/>
          <w:lang w:val="id-ID"/>
        </w:rPr>
        <w:t>%</w:t>
      </w:r>
      <w:r w:rsidR="00A7455B" w:rsidRPr="00CC375F">
        <w:rPr>
          <w:rFonts w:ascii="Arial" w:hAnsi="Arial" w:cs="Arial"/>
          <w:sz w:val="20"/>
          <w:szCs w:val="20"/>
        </w:rPr>
        <w:t xml:space="preserve"> </w:t>
      </w:r>
      <w:proofErr w:type="spellStart"/>
      <w:r w:rsidR="00A7455B" w:rsidRPr="00CC375F">
        <w:rPr>
          <w:rFonts w:ascii="Arial" w:hAnsi="Arial" w:cs="Arial"/>
          <w:sz w:val="20"/>
          <w:szCs w:val="20"/>
        </w:rPr>
        <w:t>dari</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seluruh</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penduduk</w:t>
      </w:r>
      <w:proofErr w:type="spellEnd"/>
      <w:r w:rsidR="00A7455B" w:rsidRPr="00CC375F">
        <w:rPr>
          <w:rFonts w:ascii="Arial" w:hAnsi="Arial" w:cs="Arial"/>
          <w:sz w:val="20"/>
          <w:szCs w:val="20"/>
        </w:rPr>
        <w:t xml:space="preserve"> Indonesia. </w:t>
      </w:r>
      <w:proofErr w:type="spellStart"/>
      <w:r w:rsidR="00A7455B" w:rsidRPr="00CC375F">
        <w:rPr>
          <w:rFonts w:ascii="Arial" w:hAnsi="Arial" w:cs="Arial"/>
          <w:sz w:val="20"/>
          <w:szCs w:val="20"/>
        </w:rPr>
        <w:t>Jumlah</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tersebut</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meningkat</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menjadi</w:t>
      </w:r>
      <w:proofErr w:type="spellEnd"/>
      <w:r w:rsidR="00A7455B" w:rsidRPr="00CC375F">
        <w:rPr>
          <w:rFonts w:ascii="Arial" w:hAnsi="Arial" w:cs="Arial"/>
          <w:sz w:val="20"/>
          <w:szCs w:val="20"/>
        </w:rPr>
        <w:t xml:space="preserve"> 18</w:t>
      </w:r>
      <w:proofErr w:type="gramStart"/>
      <w:r w:rsidR="00A7455B" w:rsidRPr="00CC375F">
        <w:rPr>
          <w:rFonts w:ascii="Arial" w:hAnsi="Arial" w:cs="Arial"/>
          <w:sz w:val="20"/>
          <w:szCs w:val="20"/>
        </w:rPr>
        <w:t>,04</w:t>
      </w:r>
      <w:proofErr w:type="gramEnd"/>
      <w:r w:rsidR="00A7455B" w:rsidRPr="00CC375F">
        <w:rPr>
          <w:rFonts w:ascii="Arial" w:hAnsi="Arial" w:cs="Arial"/>
          <w:sz w:val="20"/>
          <w:szCs w:val="20"/>
        </w:rPr>
        <w:t xml:space="preserve"> </w:t>
      </w:r>
      <w:proofErr w:type="spellStart"/>
      <w:r w:rsidR="00A7455B" w:rsidRPr="00CC375F">
        <w:rPr>
          <w:rFonts w:ascii="Arial" w:hAnsi="Arial" w:cs="Arial"/>
          <w:sz w:val="20"/>
          <w:szCs w:val="20"/>
        </w:rPr>
        <w:t>juta</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jiwa</w:t>
      </w:r>
      <w:proofErr w:type="spellEnd"/>
      <w:r w:rsidR="00A7455B" w:rsidRPr="00CC375F">
        <w:rPr>
          <w:rFonts w:ascii="Arial" w:hAnsi="Arial" w:cs="Arial"/>
          <w:sz w:val="20"/>
          <w:szCs w:val="20"/>
        </w:rPr>
        <w:t xml:space="preserve"> (7,56</w:t>
      </w:r>
      <w:r w:rsidR="00A7455B" w:rsidRPr="00CC375F">
        <w:rPr>
          <w:rFonts w:ascii="Arial" w:hAnsi="Arial" w:cs="Arial"/>
          <w:sz w:val="20"/>
          <w:szCs w:val="20"/>
          <w:lang w:val="id-ID"/>
        </w:rPr>
        <w:t>%</w:t>
      </w:r>
      <w:r w:rsidR="00A7455B" w:rsidRPr="00CC375F">
        <w:rPr>
          <w:rFonts w:ascii="Arial" w:hAnsi="Arial" w:cs="Arial"/>
          <w:sz w:val="20"/>
          <w:szCs w:val="20"/>
        </w:rPr>
        <w:t xml:space="preserve">) </w:t>
      </w:r>
      <w:proofErr w:type="spellStart"/>
      <w:r w:rsidR="00A7455B" w:rsidRPr="00CC375F">
        <w:rPr>
          <w:rFonts w:ascii="Arial" w:hAnsi="Arial" w:cs="Arial"/>
          <w:sz w:val="20"/>
          <w:szCs w:val="20"/>
        </w:rPr>
        <w:t>pada</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tahun</w:t>
      </w:r>
      <w:proofErr w:type="spellEnd"/>
      <w:r w:rsidR="00A7455B" w:rsidRPr="00CC375F">
        <w:rPr>
          <w:rFonts w:ascii="Arial" w:hAnsi="Arial" w:cs="Arial"/>
          <w:sz w:val="20"/>
          <w:szCs w:val="20"/>
        </w:rPr>
        <w:t xml:space="preserve"> 2010. </w:t>
      </w:r>
      <w:proofErr w:type="spellStart"/>
      <w:r w:rsidR="00A7455B" w:rsidRPr="00CC375F">
        <w:rPr>
          <w:rFonts w:ascii="Arial" w:hAnsi="Arial" w:cs="Arial"/>
          <w:sz w:val="20"/>
          <w:szCs w:val="20"/>
        </w:rPr>
        <w:t>Badan</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Pusat</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Statistik</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memproyeksikan</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jumlah</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penduduk</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lansia</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pada</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tahun</w:t>
      </w:r>
      <w:proofErr w:type="spellEnd"/>
      <w:r w:rsidR="00A7455B" w:rsidRPr="00CC375F">
        <w:rPr>
          <w:rFonts w:ascii="Arial" w:hAnsi="Arial" w:cs="Arial"/>
          <w:sz w:val="20"/>
          <w:szCs w:val="20"/>
        </w:rPr>
        <w:t xml:space="preserve"> 2020 </w:t>
      </w:r>
      <w:proofErr w:type="spellStart"/>
      <w:r w:rsidR="00A7455B" w:rsidRPr="00CC375F">
        <w:rPr>
          <w:rFonts w:ascii="Arial" w:hAnsi="Arial" w:cs="Arial"/>
          <w:sz w:val="20"/>
          <w:szCs w:val="20"/>
        </w:rPr>
        <w:t>sebanyak</w:t>
      </w:r>
      <w:proofErr w:type="spellEnd"/>
      <w:r w:rsidR="00A7455B" w:rsidRPr="00CC375F">
        <w:rPr>
          <w:rFonts w:ascii="Arial" w:hAnsi="Arial" w:cs="Arial"/>
          <w:sz w:val="20"/>
          <w:szCs w:val="20"/>
        </w:rPr>
        <w:t xml:space="preserve"> 27,09 </w:t>
      </w:r>
      <w:proofErr w:type="spellStart"/>
      <w:r w:rsidR="00A7455B" w:rsidRPr="00CC375F">
        <w:rPr>
          <w:rFonts w:ascii="Arial" w:hAnsi="Arial" w:cs="Arial"/>
          <w:sz w:val="20"/>
          <w:szCs w:val="20"/>
        </w:rPr>
        <w:t>juta</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jiwa</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atau</w:t>
      </w:r>
      <w:proofErr w:type="spellEnd"/>
      <w:r w:rsidR="00A7455B" w:rsidRPr="00CC375F">
        <w:rPr>
          <w:rFonts w:ascii="Arial" w:hAnsi="Arial" w:cs="Arial"/>
          <w:sz w:val="20"/>
          <w:szCs w:val="20"/>
        </w:rPr>
        <w:t xml:space="preserve"> 9,99</w:t>
      </w:r>
      <w:r w:rsidR="00A7455B" w:rsidRPr="00CC375F">
        <w:rPr>
          <w:rFonts w:ascii="Arial" w:hAnsi="Arial" w:cs="Arial"/>
          <w:sz w:val="20"/>
          <w:szCs w:val="20"/>
          <w:lang w:val="id-ID"/>
        </w:rPr>
        <w:t>%</w:t>
      </w:r>
      <w:r w:rsidR="00A7455B" w:rsidRPr="00CC375F">
        <w:rPr>
          <w:rFonts w:ascii="Arial" w:hAnsi="Arial" w:cs="Arial"/>
          <w:sz w:val="20"/>
          <w:szCs w:val="20"/>
        </w:rPr>
        <w:t xml:space="preserve"> </w:t>
      </w:r>
      <w:proofErr w:type="spellStart"/>
      <w:r w:rsidR="00A7455B" w:rsidRPr="00CC375F">
        <w:rPr>
          <w:rFonts w:ascii="Arial" w:hAnsi="Arial" w:cs="Arial"/>
          <w:sz w:val="20"/>
          <w:szCs w:val="20"/>
        </w:rPr>
        <w:t>dari</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jumlah</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penduduk</w:t>
      </w:r>
      <w:proofErr w:type="spellEnd"/>
      <w:r w:rsidR="00A7455B" w:rsidRPr="00CC375F">
        <w:rPr>
          <w:rFonts w:ascii="Arial" w:hAnsi="Arial" w:cs="Arial"/>
          <w:sz w:val="20"/>
          <w:szCs w:val="20"/>
        </w:rPr>
        <w:t xml:space="preserve"> Indonesia </w:t>
      </w:r>
      <w:proofErr w:type="spellStart"/>
      <w:r w:rsidR="00A7455B" w:rsidRPr="00CC375F">
        <w:rPr>
          <w:rFonts w:ascii="Arial" w:hAnsi="Arial" w:cs="Arial"/>
          <w:sz w:val="20"/>
          <w:szCs w:val="20"/>
        </w:rPr>
        <w:t>dan</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pada</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tahun</w:t>
      </w:r>
      <w:proofErr w:type="spellEnd"/>
      <w:r w:rsidR="00A7455B" w:rsidRPr="00CC375F">
        <w:rPr>
          <w:rFonts w:ascii="Arial" w:hAnsi="Arial" w:cs="Arial"/>
          <w:sz w:val="20"/>
          <w:szCs w:val="20"/>
        </w:rPr>
        <w:t xml:space="preserve"> 2035 </w:t>
      </w:r>
      <w:proofErr w:type="spellStart"/>
      <w:r w:rsidR="00A7455B" w:rsidRPr="00CC375F">
        <w:rPr>
          <w:rFonts w:ascii="Arial" w:hAnsi="Arial" w:cs="Arial"/>
          <w:sz w:val="20"/>
          <w:szCs w:val="20"/>
        </w:rPr>
        <w:t>diprediksi</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melonjak</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menjadi</w:t>
      </w:r>
      <w:proofErr w:type="spellEnd"/>
      <w:r w:rsidR="00A7455B" w:rsidRPr="00CC375F">
        <w:rPr>
          <w:rFonts w:ascii="Arial" w:hAnsi="Arial" w:cs="Arial"/>
          <w:sz w:val="20"/>
          <w:szCs w:val="20"/>
        </w:rPr>
        <w:t xml:space="preserve"> 48,20 </w:t>
      </w:r>
      <w:proofErr w:type="spellStart"/>
      <w:r w:rsidR="00A7455B" w:rsidRPr="00CC375F">
        <w:rPr>
          <w:rFonts w:ascii="Arial" w:hAnsi="Arial" w:cs="Arial"/>
          <w:sz w:val="20"/>
          <w:szCs w:val="20"/>
        </w:rPr>
        <w:t>juta</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jiwa</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atau</w:t>
      </w:r>
      <w:proofErr w:type="spellEnd"/>
      <w:r w:rsidR="00A7455B" w:rsidRPr="00CC375F">
        <w:rPr>
          <w:rFonts w:ascii="Arial" w:hAnsi="Arial" w:cs="Arial"/>
          <w:sz w:val="20"/>
          <w:szCs w:val="20"/>
        </w:rPr>
        <w:t xml:space="preserve"> 15,77</w:t>
      </w:r>
      <w:r w:rsidR="00A7455B" w:rsidRPr="00CC375F">
        <w:rPr>
          <w:rFonts w:ascii="Arial" w:hAnsi="Arial" w:cs="Arial"/>
          <w:sz w:val="20"/>
          <w:szCs w:val="20"/>
          <w:lang w:val="id-ID"/>
        </w:rPr>
        <w:t>%</w:t>
      </w:r>
      <w:r w:rsidR="00A7455B" w:rsidRPr="00CC375F">
        <w:rPr>
          <w:rFonts w:ascii="Arial" w:hAnsi="Arial" w:cs="Arial"/>
          <w:sz w:val="20"/>
          <w:szCs w:val="20"/>
        </w:rPr>
        <w:t xml:space="preserve"> </w:t>
      </w:r>
      <w:proofErr w:type="spellStart"/>
      <w:r w:rsidR="00A7455B" w:rsidRPr="00CC375F">
        <w:rPr>
          <w:rFonts w:ascii="Arial" w:hAnsi="Arial" w:cs="Arial"/>
          <w:sz w:val="20"/>
          <w:szCs w:val="20"/>
        </w:rPr>
        <w:t>dari</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seluruh</w:t>
      </w:r>
      <w:proofErr w:type="spellEnd"/>
      <w:r w:rsidR="00A7455B" w:rsidRPr="00CC375F">
        <w:rPr>
          <w:rFonts w:ascii="Arial" w:hAnsi="Arial" w:cs="Arial"/>
          <w:sz w:val="20"/>
          <w:szCs w:val="20"/>
        </w:rPr>
        <w:t xml:space="preserve"> </w:t>
      </w:r>
      <w:proofErr w:type="spellStart"/>
      <w:r w:rsidR="00A7455B" w:rsidRPr="00CC375F">
        <w:rPr>
          <w:rFonts w:ascii="Arial" w:hAnsi="Arial" w:cs="Arial"/>
          <w:sz w:val="20"/>
          <w:szCs w:val="20"/>
        </w:rPr>
        <w:t>penduduk</w:t>
      </w:r>
      <w:proofErr w:type="spellEnd"/>
      <w:r w:rsidR="00A7455B" w:rsidRPr="00CC375F">
        <w:rPr>
          <w:rFonts w:ascii="Arial" w:hAnsi="Arial" w:cs="Arial"/>
          <w:sz w:val="20"/>
          <w:szCs w:val="20"/>
          <w:lang w:val="id-ID"/>
        </w:rPr>
        <w:t xml:space="preserve"> (BPS, 2016).</w:t>
      </w:r>
    </w:p>
    <w:p w:rsidR="00A7455B" w:rsidRPr="00CC375F" w:rsidRDefault="00A7455B" w:rsidP="00CC375F">
      <w:pPr>
        <w:spacing w:after="0" w:line="240" w:lineRule="auto"/>
        <w:ind w:left="284" w:firstLine="720"/>
        <w:jc w:val="both"/>
        <w:rPr>
          <w:rFonts w:ascii="Arial" w:hAnsi="Arial" w:cs="Arial"/>
          <w:sz w:val="20"/>
          <w:szCs w:val="20"/>
        </w:rPr>
      </w:pPr>
      <w:r w:rsidRPr="00CC375F">
        <w:rPr>
          <w:rFonts w:ascii="Arial" w:hAnsi="Arial" w:cs="Arial"/>
          <w:sz w:val="20"/>
          <w:szCs w:val="20"/>
        </w:rPr>
        <w:t xml:space="preserve">Peningkatan penduduk lansia ini berakibat pada timbulnya masalah gizi dan kesehatan seperti gizi kurang, gizi lebih dan beberapa penyakit degeneratif, sehingga lansia merupakan golongan yang rawan mengalami </w:t>
      </w:r>
      <w:r w:rsidR="00416612" w:rsidRPr="00CC375F">
        <w:rPr>
          <w:rFonts w:ascii="Arial" w:hAnsi="Arial" w:cs="Arial"/>
          <w:sz w:val="20"/>
          <w:szCs w:val="20"/>
        </w:rPr>
        <w:t>masalah gizi</w:t>
      </w:r>
      <w:r w:rsidRPr="00CC375F">
        <w:rPr>
          <w:rFonts w:ascii="Arial" w:hAnsi="Arial" w:cs="Arial"/>
          <w:sz w:val="20"/>
          <w:szCs w:val="20"/>
        </w:rPr>
        <w:t xml:space="preserve">. </w:t>
      </w:r>
      <w:r w:rsidR="00416612" w:rsidRPr="00CC375F">
        <w:rPr>
          <w:rFonts w:ascii="Arial" w:hAnsi="Arial" w:cs="Arial"/>
          <w:sz w:val="20"/>
          <w:szCs w:val="20"/>
        </w:rPr>
        <w:t xml:space="preserve"> Masalah gizi </w:t>
      </w:r>
      <w:r w:rsidRPr="00CC375F">
        <w:rPr>
          <w:rFonts w:ascii="Arial" w:hAnsi="Arial" w:cs="Arial"/>
          <w:sz w:val="20"/>
          <w:szCs w:val="20"/>
        </w:rPr>
        <w:t xml:space="preserve">pada lansia dapat mempengaruhi </w:t>
      </w:r>
      <w:r w:rsidR="00416612" w:rsidRPr="00CC375F">
        <w:rPr>
          <w:rFonts w:ascii="Arial" w:hAnsi="Arial" w:cs="Arial"/>
          <w:sz w:val="20"/>
          <w:szCs w:val="20"/>
        </w:rPr>
        <w:lastRenderedPageBreak/>
        <w:t xml:space="preserve">kualitas hidup lansia. Salah satu masalah yang timbul pada lansia adalah rendahnya asupan dan cenderung menurun mulai dari usia  70 tahun. Sebagian besar orang berusia di atas </w:t>
      </w:r>
      <w:r w:rsidRPr="00CC375F">
        <w:rPr>
          <w:rFonts w:ascii="Arial" w:hAnsi="Arial" w:cs="Arial"/>
          <w:sz w:val="20"/>
          <w:szCs w:val="20"/>
        </w:rPr>
        <w:t xml:space="preserve"> 70 tahun cenderung mengalami penurunan berat badan</w:t>
      </w:r>
      <w:r w:rsidR="00EB2367" w:rsidRPr="00CC375F">
        <w:rPr>
          <w:rFonts w:ascii="Arial" w:hAnsi="Arial" w:cs="Arial"/>
          <w:sz w:val="20"/>
          <w:szCs w:val="20"/>
        </w:rPr>
        <w:t>.</w:t>
      </w:r>
      <w:r w:rsidRPr="00CC375F">
        <w:rPr>
          <w:rFonts w:ascii="Arial" w:hAnsi="Arial" w:cs="Arial"/>
          <w:sz w:val="20"/>
          <w:szCs w:val="20"/>
        </w:rPr>
        <w:t xml:space="preserve"> </w:t>
      </w:r>
      <w:r w:rsidR="00416612" w:rsidRPr="00CC375F">
        <w:rPr>
          <w:rFonts w:ascii="Arial" w:hAnsi="Arial" w:cs="Arial"/>
          <w:sz w:val="20"/>
          <w:szCs w:val="20"/>
        </w:rPr>
        <w:t xml:space="preserve">Rendahnya asupan berdampak pada status gizi. </w:t>
      </w:r>
      <w:r w:rsidRPr="00CC375F">
        <w:rPr>
          <w:rFonts w:ascii="Arial" w:hAnsi="Arial" w:cs="Arial"/>
          <w:sz w:val="20"/>
          <w:szCs w:val="20"/>
        </w:rPr>
        <w:t>Hasil penelitian Nurhalimah (2016) menunjukkan bahwa status gizi pada lansi</w:t>
      </w:r>
      <w:r w:rsidR="00C12E7C" w:rsidRPr="00CC375F">
        <w:rPr>
          <w:rFonts w:ascii="Arial" w:hAnsi="Arial" w:cs="Arial"/>
          <w:sz w:val="20"/>
          <w:szCs w:val="20"/>
        </w:rPr>
        <w:t xml:space="preserve">a sebanyak 36,4% tidak </w:t>
      </w:r>
      <w:r w:rsidRPr="00CC375F">
        <w:rPr>
          <w:rFonts w:ascii="Arial" w:hAnsi="Arial" w:cs="Arial"/>
          <w:sz w:val="20"/>
          <w:szCs w:val="20"/>
        </w:rPr>
        <w:t xml:space="preserve"> normal. </w:t>
      </w:r>
      <w:r w:rsidR="00F878F4">
        <w:rPr>
          <w:rFonts w:ascii="Arial" w:hAnsi="Arial" w:cs="Arial"/>
          <w:sz w:val="20"/>
          <w:szCs w:val="20"/>
        </w:rPr>
        <w:t xml:space="preserve">Nurhalimah, </w:t>
      </w:r>
      <w:r w:rsidR="00F878F4" w:rsidRPr="00CC375F">
        <w:rPr>
          <w:rFonts w:ascii="Arial" w:hAnsi="Arial" w:cs="Arial"/>
          <w:sz w:val="20"/>
          <w:szCs w:val="20"/>
        </w:rPr>
        <w:t>2016)</w:t>
      </w:r>
    </w:p>
    <w:p w:rsidR="00A7455B" w:rsidRPr="00CC375F" w:rsidRDefault="001901B9" w:rsidP="00CC375F">
      <w:pPr>
        <w:spacing w:after="0" w:line="240" w:lineRule="auto"/>
        <w:ind w:left="284" w:firstLine="720"/>
        <w:jc w:val="both"/>
        <w:rPr>
          <w:rFonts w:ascii="Arial" w:hAnsi="Arial" w:cs="Arial"/>
          <w:sz w:val="20"/>
          <w:szCs w:val="20"/>
        </w:rPr>
      </w:pPr>
      <w:r w:rsidRPr="00CC375F">
        <w:rPr>
          <w:rFonts w:ascii="Arial" w:hAnsi="Arial" w:cs="Arial"/>
          <w:sz w:val="20"/>
          <w:szCs w:val="20"/>
        </w:rPr>
        <w:t>Proses penuaan pada</w:t>
      </w:r>
      <w:r w:rsidR="00A7455B" w:rsidRPr="00CC375F">
        <w:rPr>
          <w:rFonts w:ascii="Arial" w:hAnsi="Arial" w:cs="Arial"/>
          <w:sz w:val="20"/>
          <w:szCs w:val="20"/>
        </w:rPr>
        <w:t xml:space="preserve"> lansia </w:t>
      </w:r>
      <w:r w:rsidRPr="00CC375F">
        <w:rPr>
          <w:rFonts w:ascii="Arial" w:hAnsi="Arial" w:cs="Arial"/>
          <w:sz w:val="20"/>
          <w:szCs w:val="20"/>
        </w:rPr>
        <w:t xml:space="preserve">memiliki resiko terjadinya </w:t>
      </w:r>
      <w:r w:rsidR="00A7455B" w:rsidRPr="00CC375F">
        <w:rPr>
          <w:rFonts w:ascii="Arial" w:hAnsi="Arial" w:cs="Arial"/>
          <w:sz w:val="20"/>
          <w:szCs w:val="20"/>
        </w:rPr>
        <w:t xml:space="preserve"> peny</w:t>
      </w:r>
      <w:r w:rsidRPr="00CC375F">
        <w:rPr>
          <w:rFonts w:ascii="Arial" w:hAnsi="Arial" w:cs="Arial"/>
          <w:sz w:val="20"/>
          <w:szCs w:val="20"/>
        </w:rPr>
        <w:t xml:space="preserve">akit tidak menular, </w:t>
      </w:r>
      <w:r w:rsidR="00A7455B" w:rsidRPr="00CC375F">
        <w:rPr>
          <w:rFonts w:ascii="Arial" w:hAnsi="Arial" w:cs="Arial"/>
          <w:sz w:val="20"/>
          <w:szCs w:val="20"/>
        </w:rPr>
        <w:t>misalnya hipertensi. Hasil Riset Kesehatan Dasar (Riskesdas) tahun 2013, menunjukan masalah kesehatan pada lansia paling tinggi adalah Hipertensi dengan kategori umur 55-64 tahun sebesar 45,9%, 65-74 tahun sebesar 57,6% dan 75 tahun ke atas sebesar 63,8% (Pusdatin Kemenkes RI, 2016).</w:t>
      </w:r>
    </w:p>
    <w:p w:rsidR="00A7455B" w:rsidRPr="00CC375F" w:rsidRDefault="001901B9" w:rsidP="00CC375F">
      <w:pPr>
        <w:spacing w:after="0" w:line="240" w:lineRule="auto"/>
        <w:ind w:left="284" w:firstLine="720"/>
        <w:jc w:val="both"/>
        <w:rPr>
          <w:rFonts w:ascii="Arial" w:hAnsi="Arial" w:cs="Arial"/>
          <w:sz w:val="20"/>
          <w:szCs w:val="20"/>
        </w:rPr>
      </w:pPr>
      <w:r w:rsidRPr="00CC375F">
        <w:rPr>
          <w:rFonts w:ascii="Arial" w:hAnsi="Arial" w:cs="Arial"/>
          <w:sz w:val="20"/>
          <w:szCs w:val="20"/>
        </w:rPr>
        <w:t xml:space="preserve">Hipertensi pada lansia dapat mempengaruhi tingkat ketergantungan pada lingkungan sekitar. </w:t>
      </w:r>
      <w:r w:rsidR="00A7455B" w:rsidRPr="00CC375F">
        <w:rPr>
          <w:rFonts w:ascii="Arial" w:hAnsi="Arial" w:cs="Arial"/>
          <w:sz w:val="20"/>
          <w:szCs w:val="20"/>
        </w:rPr>
        <w:t xml:space="preserve">Rasio ketergantungan penduduk lansia Indonesia pada tahun 2016 sebesar 13,65%. Artinya bahwa setiap 100 orang penduduk usia produktif harus menanggung sekitar 14 orang penduduk lansia. </w:t>
      </w:r>
      <w:r w:rsidRPr="00CC375F">
        <w:rPr>
          <w:rFonts w:ascii="Arial" w:hAnsi="Arial" w:cs="Arial"/>
          <w:sz w:val="20"/>
          <w:szCs w:val="20"/>
        </w:rPr>
        <w:t xml:space="preserve"> Rasio ketergantungan di </w:t>
      </w:r>
      <w:r w:rsidR="00A7455B" w:rsidRPr="00CC375F">
        <w:rPr>
          <w:rFonts w:ascii="Arial" w:hAnsi="Arial" w:cs="Arial"/>
          <w:sz w:val="20"/>
          <w:szCs w:val="20"/>
        </w:rPr>
        <w:t>Sulawesi Selatan sebesar 14,62% yang artinya setiap 100 penduduk produktif di Sulawesi Selatan harus menanggung sekitar 15 orang penduduk  lansia (BPS, 2016).</w:t>
      </w:r>
    </w:p>
    <w:p w:rsidR="00A7455B" w:rsidRPr="00CC375F" w:rsidRDefault="00A7455B" w:rsidP="00CC375F">
      <w:pPr>
        <w:pStyle w:val="ListParagraph"/>
        <w:tabs>
          <w:tab w:val="left" w:pos="993"/>
        </w:tabs>
        <w:spacing w:after="0" w:line="240" w:lineRule="auto"/>
        <w:ind w:left="284"/>
        <w:jc w:val="both"/>
        <w:rPr>
          <w:rFonts w:ascii="Arial" w:hAnsi="Arial" w:cs="Arial"/>
          <w:sz w:val="20"/>
          <w:szCs w:val="20"/>
          <w:lang w:val="id-ID"/>
        </w:rPr>
      </w:pPr>
      <w:r w:rsidRPr="00CC375F">
        <w:rPr>
          <w:rFonts w:ascii="Arial" w:hAnsi="Arial" w:cs="Arial"/>
          <w:sz w:val="20"/>
          <w:szCs w:val="20"/>
          <w:lang w:val="id-ID"/>
        </w:rPr>
        <w:tab/>
        <w:t xml:space="preserve">Hasil penelitian Fajar (2016) menyatakan bahwa ketidakmampuan lansia dalam melakukan aktivitas sehari-hari merupakan salah satu faktor risiko timbulnya masalah gizi. </w:t>
      </w:r>
      <w:r w:rsidR="00DD1744" w:rsidRPr="00CC375F">
        <w:rPr>
          <w:rFonts w:ascii="Arial" w:hAnsi="Arial" w:cs="Arial"/>
          <w:sz w:val="20"/>
          <w:szCs w:val="20"/>
          <w:lang w:val="id-ID"/>
        </w:rPr>
        <w:t>Timbulnya masalah gizi disebabkan oleh rendahnya pengetahuan dan pemahaman lansia tentang gizi dan penyelenggaraan diet, dalam hal ini diet ketika mengalami hipertensi (Fajar,2016)</w:t>
      </w:r>
    </w:p>
    <w:p w:rsidR="005E0A96" w:rsidRDefault="00BE7430" w:rsidP="00CC375F">
      <w:pPr>
        <w:pStyle w:val="ListParagraph"/>
        <w:tabs>
          <w:tab w:val="left" w:pos="993"/>
        </w:tabs>
        <w:spacing w:after="0" w:line="240" w:lineRule="auto"/>
        <w:ind w:left="284"/>
        <w:jc w:val="both"/>
        <w:rPr>
          <w:rFonts w:ascii="Arial" w:hAnsi="Arial" w:cs="Arial"/>
          <w:sz w:val="20"/>
          <w:szCs w:val="20"/>
          <w:lang w:val="id-ID"/>
        </w:rPr>
      </w:pPr>
      <w:r w:rsidRPr="00CC375F">
        <w:rPr>
          <w:rFonts w:ascii="Arial" w:hAnsi="Arial" w:cs="Arial"/>
          <w:sz w:val="20"/>
          <w:szCs w:val="20"/>
          <w:lang w:val="id-ID"/>
        </w:rPr>
        <w:tab/>
        <w:t>Hasil penelitian Putri 2018 di Desa Bonto Marannu Maros menujunkan bahwa ada hubungan kejadian hipertensi dan ketergantungan, status gizi dan aktifitas fisik pada lansia</w:t>
      </w:r>
      <w:r w:rsidR="007F7567" w:rsidRPr="00CC375F">
        <w:rPr>
          <w:rFonts w:ascii="Arial" w:hAnsi="Arial" w:cs="Arial"/>
          <w:sz w:val="20"/>
          <w:szCs w:val="20"/>
          <w:lang w:val="id-ID"/>
        </w:rPr>
        <w:t>. Pada penelitian lanjutan yang dilakukan di tempat yang sama untuk mengukur pengetahuan dan pelaksanaan tatalaksana makan pada lansia penderita hipertensi.</w:t>
      </w:r>
    </w:p>
    <w:p w:rsidR="00FC4A00" w:rsidRPr="00CC375F" w:rsidRDefault="00FC4A00" w:rsidP="00CC375F">
      <w:pPr>
        <w:pStyle w:val="ListParagraph"/>
        <w:tabs>
          <w:tab w:val="left" w:pos="993"/>
        </w:tabs>
        <w:spacing w:after="0" w:line="240" w:lineRule="auto"/>
        <w:ind w:left="284"/>
        <w:jc w:val="both"/>
        <w:rPr>
          <w:rFonts w:ascii="Arial" w:hAnsi="Arial" w:cs="Arial"/>
          <w:sz w:val="20"/>
          <w:szCs w:val="20"/>
          <w:lang w:val="id-ID"/>
        </w:rPr>
      </w:pPr>
    </w:p>
    <w:p w:rsidR="00A7455B" w:rsidRPr="00FC4A00" w:rsidRDefault="00FC4A00" w:rsidP="00FC4A00">
      <w:pPr>
        <w:tabs>
          <w:tab w:val="left" w:pos="1134"/>
        </w:tabs>
        <w:spacing w:after="0" w:line="240" w:lineRule="auto"/>
        <w:jc w:val="both"/>
        <w:rPr>
          <w:rFonts w:ascii="Arial" w:hAnsi="Arial" w:cs="Arial"/>
          <w:sz w:val="20"/>
          <w:szCs w:val="20"/>
        </w:rPr>
      </w:pPr>
      <w:r>
        <w:rPr>
          <w:rFonts w:ascii="Arial" w:hAnsi="Arial" w:cs="Arial"/>
          <w:sz w:val="20"/>
          <w:szCs w:val="20"/>
        </w:rPr>
        <w:t xml:space="preserve">     </w:t>
      </w:r>
      <w:r w:rsidR="004F641F" w:rsidRPr="00FC4A00">
        <w:rPr>
          <w:rFonts w:ascii="Arial" w:hAnsi="Arial" w:cs="Arial"/>
          <w:sz w:val="20"/>
          <w:szCs w:val="20"/>
        </w:rPr>
        <w:t>METODE</w:t>
      </w:r>
    </w:p>
    <w:p w:rsidR="004F641F" w:rsidRPr="00CC375F" w:rsidRDefault="004F641F" w:rsidP="00CC375F">
      <w:pPr>
        <w:pStyle w:val="ListParagraph"/>
        <w:tabs>
          <w:tab w:val="left" w:pos="360"/>
          <w:tab w:val="left" w:pos="900"/>
        </w:tabs>
        <w:spacing w:after="0" w:line="240" w:lineRule="auto"/>
        <w:ind w:left="360"/>
        <w:jc w:val="both"/>
        <w:rPr>
          <w:rFonts w:ascii="Arial" w:hAnsi="Arial" w:cs="Arial"/>
          <w:sz w:val="20"/>
          <w:szCs w:val="20"/>
        </w:rPr>
      </w:pPr>
      <w:r w:rsidRPr="00CC375F">
        <w:rPr>
          <w:rFonts w:ascii="Arial" w:hAnsi="Arial" w:cs="Arial"/>
          <w:sz w:val="20"/>
          <w:szCs w:val="20"/>
        </w:rPr>
        <w:t xml:space="preserve">         </w:t>
      </w:r>
      <w:proofErr w:type="spellStart"/>
      <w:proofErr w:type="gramStart"/>
      <w:r w:rsidRPr="00CC375F">
        <w:rPr>
          <w:rFonts w:ascii="Arial" w:hAnsi="Arial" w:cs="Arial"/>
          <w:sz w:val="20"/>
          <w:szCs w:val="20"/>
        </w:rPr>
        <w:t>Penelitian</w:t>
      </w:r>
      <w:proofErr w:type="spellEnd"/>
      <w:r w:rsidRPr="00CC375F">
        <w:rPr>
          <w:rFonts w:ascii="Arial" w:hAnsi="Arial" w:cs="Arial"/>
          <w:sz w:val="20"/>
          <w:szCs w:val="20"/>
        </w:rPr>
        <w:t xml:space="preserve"> </w:t>
      </w:r>
      <w:proofErr w:type="spellStart"/>
      <w:r w:rsidRPr="00CC375F">
        <w:rPr>
          <w:rFonts w:ascii="Arial" w:hAnsi="Arial" w:cs="Arial"/>
          <w:sz w:val="20"/>
          <w:szCs w:val="20"/>
        </w:rPr>
        <w:t>ini</w:t>
      </w:r>
      <w:proofErr w:type="spellEnd"/>
      <w:r w:rsidRPr="00CC375F">
        <w:rPr>
          <w:rFonts w:ascii="Arial" w:hAnsi="Arial" w:cs="Arial"/>
          <w:sz w:val="20"/>
          <w:szCs w:val="20"/>
        </w:rPr>
        <w:t xml:space="preserve"> </w:t>
      </w:r>
      <w:r w:rsidRPr="00CC375F">
        <w:rPr>
          <w:rFonts w:ascii="Arial" w:hAnsi="Arial" w:cs="Arial"/>
          <w:sz w:val="20"/>
          <w:szCs w:val="20"/>
          <w:lang w:val="id-ID"/>
        </w:rPr>
        <w:t xml:space="preserve">merupakan penelitian analitik dengan </w:t>
      </w:r>
      <w:proofErr w:type="spellStart"/>
      <w:r w:rsidRPr="00CC375F">
        <w:rPr>
          <w:rFonts w:ascii="Arial" w:hAnsi="Arial" w:cs="Arial"/>
          <w:sz w:val="20"/>
          <w:szCs w:val="20"/>
        </w:rPr>
        <w:t>desain</w:t>
      </w:r>
      <w:proofErr w:type="spellEnd"/>
      <w:r w:rsidRPr="00CC375F">
        <w:rPr>
          <w:rFonts w:ascii="Arial" w:hAnsi="Arial" w:cs="Arial"/>
          <w:sz w:val="20"/>
          <w:szCs w:val="20"/>
        </w:rPr>
        <w:t xml:space="preserve"> </w:t>
      </w:r>
      <w:r w:rsidRPr="00CC375F">
        <w:rPr>
          <w:rFonts w:ascii="Arial" w:hAnsi="Arial" w:cs="Arial"/>
          <w:i/>
          <w:iCs/>
          <w:sz w:val="20"/>
          <w:szCs w:val="20"/>
        </w:rPr>
        <w:t>cross sectional study</w:t>
      </w:r>
      <w:r w:rsidRPr="00CC375F">
        <w:rPr>
          <w:rFonts w:ascii="Arial" w:hAnsi="Arial" w:cs="Arial"/>
          <w:sz w:val="20"/>
          <w:szCs w:val="20"/>
        </w:rPr>
        <w:t>.</w:t>
      </w:r>
      <w:proofErr w:type="gramEnd"/>
      <w:r w:rsidRPr="00CC375F">
        <w:rPr>
          <w:rFonts w:ascii="Arial" w:hAnsi="Arial" w:cs="Arial"/>
          <w:sz w:val="20"/>
          <w:szCs w:val="20"/>
        </w:rPr>
        <w:t xml:space="preserve"> </w:t>
      </w:r>
      <w:r w:rsidRPr="00CC375F">
        <w:rPr>
          <w:rFonts w:ascii="Arial" w:hAnsi="Arial" w:cs="Arial"/>
          <w:sz w:val="20"/>
          <w:szCs w:val="20"/>
          <w:lang w:val="id-ID"/>
        </w:rPr>
        <w:t>Peneli</w:t>
      </w:r>
      <w:proofErr w:type="spellStart"/>
      <w:r w:rsidRPr="00CC375F">
        <w:rPr>
          <w:rFonts w:ascii="Arial" w:hAnsi="Arial" w:cs="Arial"/>
          <w:sz w:val="20"/>
          <w:szCs w:val="20"/>
        </w:rPr>
        <w:t>tian</w:t>
      </w:r>
      <w:proofErr w:type="spellEnd"/>
      <w:r w:rsidRPr="00CC375F">
        <w:rPr>
          <w:rFonts w:ascii="Arial" w:hAnsi="Arial" w:cs="Arial"/>
          <w:sz w:val="20"/>
          <w:szCs w:val="20"/>
        </w:rPr>
        <w:t xml:space="preserve"> </w:t>
      </w:r>
      <w:proofErr w:type="spellStart"/>
      <w:r w:rsidRPr="00CC375F">
        <w:rPr>
          <w:rFonts w:ascii="Arial" w:hAnsi="Arial" w:cs="Arial"/>
          <w:sz w:val="20"/>
          <w:szCs w:val="20"/>
        </w:rPr>
        <w:t>ini</w:t>
      </w:r>
      <w:proofErr w:type="spellEnd"/>
      <w:r w:rsidRPr="00CC375F">
        <w:rPr>
          <w:rFonts w:ascii="Arial" w:hAnsi="Arial" w:cs="Arial"/>
          <w:sz w:val="20"/>
          <w:szCs w:val="20"/>
        </w:rPr>
        <w:t xml:space="preserve"> </w:t>
      </w:r>
      <w:proofErr w:type="spellStart"/>
      <w:r w:rsidRPr="00CC375F">
        <w:rPr>
          <w:rFonts w:ascii="Arial" w:hAnsi="Arial" w:cs="Arial"/>
          <w:sz w:val="20"/>
          <w:szCs w:val="20"/>
        </w:rPr>
        <w:t>dilakukan</w:t>
      </w:r>
      <w:proofErr w:type="spellEnd"/>
      <w:r w:rsidRPr="00CC375F">
        <w:rPr>
          <w:rFonts w:ascii="Arial" w:hAnsi="Arial" w:cs="Arial"/>
          <w:sz w:val="20"/>
          <w:szCs w:val="20"/>
        </w:rPr>
        <w:t xml:space="preserve"> di </w:t>
      </w:r>
      <w:proofErr w:type="spellStart"/>
      <w:r w:rsidRPr="00CC375F">
        <w:rPr>
          <w:rFonts w:ascii="Arial" w:hAnsi="Arial" w:cs="Arial"/>
          <w:sz w:val="20"/>
          <w:szCs w:val="20"/>
        </w:rPr>
        <w:t>Desa</w:t>
      </w:r>
      <w:proofErr w:type="spellEnd"/>
      <w:r w:rsidRPr="00CC375F">
        <w:rPr>
          <w:rFonts w:ascii="Arial" w:hAnsi="Arial" w:cs="Arial"/>
          <w:sz w:val="20"/>
          <w:szCs w:val="20"/>
        </w:rPr>
        <w:t xml:space="preserve"> </w:t>
      </w:r>
      <w:proofErr w:type="spellStart"/>
      <w:r w:rsidRPr="00CC375F">
        <w:rPr>
          <w:rFonts w:ascii="Arial" w:hAnsi="Arial" w:cs="Arial"/>
          <w:sz w:val="20"/>
          <w:szCs w:val="20"/>
        </w:rPr>
        <w:t>Bonto</w:t>
      </w:r>
      <w:proofErr w:type="spellEnd"/>
      <w:r w:rsidRPr="00CC375F">
        <w:rPr>
          <w:rFonts w:ascii="Arial" w:hAnsi="Arial" w:cs="Arial"/>
          <w:sz w:val="20"/>
          <w:szCs w:val="20"/>
        </w:rPr>
        <w:t xml:space="preserve"> </w:t>
      </w:r>
      <w:proofErr w:type="spellStart"/>
      <w:r w:rsidRPr="00CC375F">
        <w:rPr>
          <w:rFonts w:ascii="Arial" w:hAnsi="Arial" w:cs="Arial"/>
          <w:sz w:val="20"/>
          <w:szCs w:val="20"/>
        </w:rPr>
        <w:t>Marannu</w:t>
      </w:r>
      <w:proofErr w:type="spellEnd"/>
      <w:r w:rsidRPr="00CC375F">
        <w:rPr>
          <w:rFonts w:ascii="Arial" w:hAnsi="Arial" w:cs="Arial"/>
          <w:sz w:val="20"/>
          <w:szCs w:val="20"/>
        </w:rPr>
        <w:t xml:space="preserve">, </w:t>
      </w:r>
      <w:proofErr w:type="spellStart"/>
      <w:r w:rsidRPr="00CC375F">
        <w:rPr>
          <w:rFonts w:ascii="Arial" w:hAnsi="Arial" w:cs="Arial"/>
          <w:sz w:val="20"/>
          <w:szCs w:val="20"/>
        </w:rPr>
        <w:t>Kecamatan</w:t>
      </w:r>
      <w:proofErr w:type="spellEnd"/>
      <w:r w:rsidRPr="00CC375F">
        <w:rPr>
          <w:rFonts w:ascii="Arial" w:hAnsi="Arial" w:cs="Arial"/>
          <w:sz w:val="20"/>
          <w:szCs w:val="20"/>
        </w:rPr>
        <w:t xml:space="preserve"> </w:t>
      </w:r>
      <w:proofErr w:type="spellStart"/>
      <w:r w:rsidRPr="00CC375F">
        <w:rPr>
          <w:rFonts w:ascii="Arial" w:hAnsi="Arial" w:cs="Arial"/>
          <w:sz w:val="20"/>
          <w:szCs w:val="20"/>
        </w:rPr>
        <w:t>Moncongloe</w:t>
      </w:r>
      <w:proofErr w:type="spellEnd"/>
      <w:r w:rsidRPr="00CC375F">
        <w:rPr>
          <w:rFonts w:ascii="Arial" w:hAnsi="Arial" w:cs="Arial"/>
          <w:sz w:val="20"/>
          <w:szCs w:val="20"/>
        </w:rPr>
        <w:t xml:space="preserve">, </w:t>
      </w:r>
      <w:proofErr w:type="spellStart"/>
      <w:r w:rsidRPr="00CC375F">
        <w:rPr>
          <w:rFonts w:ascii="Arial" w:hAnsi="Arial" w:cs="Arial"/>
          <w:sz w:val="20"/>
          <w:szCs w:val="20"/>
        </w:rPr>
        <w:t>Kabupaten</w:t>
      </w:r>
      <w:proofErr w:type="spellEnd"/>
      <w:r w:rsidRPr="00CC375F">
        <w:rPr>
          <w:rFonts w:ascii="Arial" w:hAnsi="Arial" w:cs="Arial"/>
          <w:sz w:val="20"/>
          <w:szCs w:val="20"/>
        </w:rPr>
        <w:t xml:space="preserve"> </w:t>
      </w:r>
      <w:proofErr w:type="spellStart"/>
      <w:r w:rsidRPr="00CC375F">
        <w:rPr>
          <w:rFonts w:ascii="Arial" w:hAnsi="Arial" w:cs="Arial"/>
          <w:sz w:val="20"/>
          <w:szCs w:val="20"/>
        </w:rPr>
        <w:t>Maros</w:t>
      </w:r>
      <w:proofErr w:type="spellEnd"/>
      <w:r w:rsidRPr="00CC375F">
        <w:rPr>
          <w:rFonts w:ascii="Arial" w:hAnsi="Arial" w:cs="Arial"/>
          <w:sz w:val="20"/>
          <w:szCs w:val="20"/>
        </w:rPr>
        <w:t xml:space="preserve">, Sulawesi Selatan. </w:t>
      </w:r>
      <w:proofErr w:type="spellStart"/>
      <w:r w:rsidRPr="00CC375F">
        <w:rPr>
          <w:rFonts w:ascii="Arial" w:hAnsi="Arial" w:cs="Arial"/>
          <w:sz w:val="20"/>
          <w:szCs w:val="20"/>
        </w:rPr>
        <w:t>Lokasi</w:t>
      </w:r>
      <w:proofErr w:type="spellEnd"/>
      <w:r w:rsidRPr="00CC375F">
        <w:rPr>
          <w:rFonts w:ascii="Arial" w:hAnsi="Arial" w:cs="Arial"/>
          <w:sz w:val="20"/>
          <w:szCs w:val="20"/>
        </w:rPr>
        <w:t xml:space="preserve"> </w:t>
      </w:r>
      <w:proofErr w:type="spellStart"/>
      <w:r w:rsidRPr="00CC375F">
        <w:rPr>
          <w:rFonts w:ascii="Arial" w:hAnsi="Arial" w:cs="Arial"/>
          <w:sz w:val="20"/>
          <w:szCs w:val="20"/>
        </w:rPr>
        <w:t>penelitian</w:t>
      </w:r>
      <w:proofErr w:type="spellEnd"/>
      <w:r w:rsidRPr="00CC375F">
        <w:rPr>
          <w:rFonts w:ascii="Arial" w:hAnsi="Arial" w:cs="Arial"/>
          <w:sz w:val="20"/>
          <w:szCs w:val="20"/>
        </w:rPr>
        <w:t xml:space="preserve"> </w:t>
      </w:r>
      <w:proofErr w:type="spellStart"/>
      <w:r w:rsidRPr="00CC375F">
        <w:rPr>
          <w:rFonts w:ascii="Arial" w:hAnsi="Arial" w:cs="Arial"/>
          <w:sz w:val="20"/>
          <w:szCs w:val="20"/>
        </w:rPr>
        <w:t>ini</w:t>
      </w:r>
      <w:proofErr w:type="spellEnd"/>
      <w:r w:rsidRPr="00CC375F">
        <w:rPr>
          <w:rFonts w:ascii="Arial" w:hAnsi="Arial" w:cs="Arial"/>
          <w:sz w:val="20"/>
          <w:szCs w:val="20"/>
        </w:rPr>
        <w:t xml:space="preserve"> </w:t>
      </w:r>
      <w:proofErr w:type="spellStart"/>
      <w:r w:rsidRPr="00CC375F">
        <w:rPr>
          <w:rFonts w:ascii="Arial" w:hAnsi="Arial" w:cs="Arial"/>
          <w:sz w:val="20"/>
          <w:szCs w:val="20"/>
        </w:rPr>
        <w:t>ditentukan</w:t>
      </w:r>
      <w:proofErr w:type="spellEnd"/>
      <w:r w:rsidRPr="00CC375F">
        <w:rPr>
          <w:rFonts w:ascii="Arial" w:hAnsi="Arial" w:cs="Arial"/>
          <w:sz w:val="20"/>
          <w:szCs w:val="20"/>
        </w:rPr>
        <w:t xml:space="preserve"> </w:t>
      </w:r>
      <w:proofErr w:type="spellStart"/>
      <w:r w:rsidRPr="00CC375F">
        <w:rPr>
          <w:rFonts w:ascii="Arial" w:hAnsi="Arial" w:cs="Arial"/>
          <w:sz w:val="20"/>
          <w:szCs w:val="20"/>
        </w:rPr>
        <w:t>secara</w:t>
      </w:r>
      <w:proofErr w:type="spellEnd"/>
      <w:r w:rsidRPr="00CC375F">
        <w:rPr>
          <w:rFonts w:ascii="Arial" w:hAnsi="Arial" w:cs="Arial"/>
          <w:sz w:val="20"/>
          <w:szCs w:val="20"/>
        </w:rPr>
        <w:t xml:space="preserve"> </w:t>
      </w:r>
      <w:r w:rsidRPr="00CC375F">
        <w:rPr>
          <w:rFonts w:ascii="Arial" w:hAnsi="Arial" w:cs="Arial"/>
          <w:i/>
          <w:iCs/>
          <w:sz w:val="20"/>
          <w:szCs w:val="20"/>
        </w:rPr>
        <w:t xml:space="preserve">purposive </w:t>
      </w:r>
      <w:proofErr w:type="spellStart"/>
      <w:r w:rsidRPr="00CC375F">
        <w:rPr>
          <w:rFonts w:ascii="Arial" w:hAnsi="Arial" w:cs="Arial"/>
          <w:sz w:val="20"/>
          <w:szCs w:val="20"/>
        </w:rPr>
        <w:t>dengan</w:t>
      </w:r>
      <w:proofErr w:type="spellEnd"/>
      <w:r w:rsidRPr="00CC375F">
        <w:rPr>
          <w:rFonts w:ascii="Arial" w:hAnsi="Arial" w:cs="Arial"/>
          <w:sz w:val="20"/>
          <w:szCs w:val="20"/>
        </w:rPr>
        <w:t xml:space="preserve"> </w:t>
      </w:r>
      <w:proofErr w:type="spellStart"/>
      <w:r w:rsidRPr="00CC375F">
        <w:rPr>
          <w:rFonts w:ascii="Arial" w:hAnsi="Arial" w:cs="Arial"/>
          <w:sz w:val="20"/>
          <w:szCs w:val="20"/>
        </w:rPr>
        <w:t>pertimbangan</w:t>
      </w:r>
      <w:proofErr w:type="spellEnd"/>
      <w:r w:rsidRPr="00CC375F">
        <w:rPr>
          <w:rFonts w:ascii="Arial" w:hAnsi="Arial" w:cs="Arial"/>
          <w:sz w:val="20"/>
          <w:szCs w:val="20"/>
        </w:rPr>
        <w:t xml:space="preserve"> </w:t>
      </w:r>
      <w:proofErr w:type="spellStart"/>
      <w:r w:rsidRPr="00CC375F">
        <w:rPr>
          <w:rFonts w:ascii="Arial" w:hAnsi="Arial" w:cs="Arial"/>
          <w:sz w:val="20"/>
          <w:szCs w:val="20"/>
        </w:rPr>
        <w:t>bahwa</w:t>
      </w:r>
      <w:proofErr w:type="spellEnd"/>
      <w:r w:rsidRPr="00CC375F">
        <w:rPr>
          <w:rFonts w:ascii="Arial" w:hAnsi="Arial" w:cs="Arial"/>
          <w:sz w:val="20"/>
          <w:szCs w:val="20"/>
        </w:rPr>
        <w:t xml:space="preserve"> </w:t>
      </w:r>
      <w:proofErr w:type="spellStart"/>
      <w:r w:rsidRPr="00CC375F">
        <w:rPr>
          <w:rFonts w:ascii="Arial" w:hAnsi="Arial" w:cs="Arial"/>
          <w:sz w:val="20"/>
          <w:szCs w:val="20"/>
        </w:rPr>
        <w:t>angka</w:t>
      </w:r>
      <w:proofErr w:type="spellEnd"/>
      <w:r w:rsidRPr="00CC375F">
        <w:rPr>
          <w:rFonts w:ascii="Arial" w:hAnsi="Arial" w:cs="Arial"/>
          <w:sz w:val="20"/>
          <w:szCs w:val="20"/>
        </w:rPr>
        <w:t xml:space="preserve"> </w:t>
      </w:r>
      <w:proofErr w:type="spellStart"/>
      <w:r w:rsidRPr="00CC375F">
        <w:rPr>
          <w:rFonts w:ascii="Arial" w:hAnsi="Arial" w:cs="Arial"/>
          <w:sz w:val="20"/>
          <w:szCs w:val="20"/>
        </w:rPr>
        <w:t>lansia</w:t>
      </w:r>
      <w:proofErr w:type="spellEnd"/>
      <w:r w:rsidRPr="00CC375F">
        <w:rPr>
          <w:rFonts w:ascii="Arial" w:hAnsi="Arial" w:cs="Arial"/>
          <w:sz w:val="20"/>
          <w:szCs w:val="20"/>
        </w:rPr>
        <w:t xml:space="preserve"> </w:t>
      </w:r>
      <w:proofErr w:type="spellStart"/>
      <w:r w:rsidRPr="00CC375F">
        <w:rPr>
          <w:rFonts w:ascii="Arial" w:hAnsi="Arial" w:cs="Arial"/>
          <w:sz w:val="20"/>
          <w:szCs w:val="20"/>
        </w:rPr>
        <w:t>hipertensi</w:t>
      </w:r>
      <w:proofErr w:type="spellEnd"/>
      <w:r w:rsidRPr="00CC375F">
        <w:rPr>
          <w:rFonts w:ascii="Arial" w:hAnsi="Arial" w:cs="Arial"/>
          <w:sz w:val="20"/>
          <w:szCs w:val="20"/>
        </w:rPr>
        <w:t xml:space="preserve"> </w:t>
      </w:r>
      <w:proofErr w:type="spellStart"/>
      <w:r w:rsidRPr="00CC375F">
        <w:rPr>
          <w:rFonts w:ascii="Arial" w:hAnsi="Arial" w:cs="Arial"/>
          <w:sz w:val="20"/>
          <w:szCs w:val="20"/>
        </w:rPr>
        <w:t>cukup</w:t>
      </w:r>
      <w:proofErr w:type="spellEnd"/>
      <w:r w:rsidRPr="00CC375F">
        <w:rPr>
          <w:rFonts w:ascii="Arial" w:hAnsi="Arial" w:cs="Arial"/>
          <w:sz w:val="20"/>
          <w:szCs w:val="20"/>
        </w:rPr>
        <w:t xml:space="preserve"> </w:t>
      </w:r>
      <w:proofErr w:type="spellStart"/>
      <w:r w:rsidRPr="00CC375F">
        <w:rPr>
          <w:rFonts w:ascii="Arial" w:hAnsi="Arial" w:cs="Arial"/>
          <w:sz w:val="20"/>
          <w:szCs w:val="20"/>
        </w:rPr>
        <w:t>tinggi</w:t>
      </w:r>
      <w:proofErr w:type="spellEnd"/>
      <w:r w:rsidRPr="00CC375F">
        <w:rPr>
          <w:rFonts w:ascii="Arial" w:hAnsi="Arial" w:cs="Arial"/>
          <w:sz w:val="20"/>
          <w:szCs w:val="20"/>
        </w:rPr>
        <w:t xml:space="preserve"> di </w:t>
      </w:r>
      <w:r w:rsidRPr="00CC375F">
        <w:rPr>
          <w:rFonts w:ascii="Arial" w:hAnsi="Arial" w:cs="Arial"/>
          <w:sz w:val="20"/>
          <w:szCs w:val="20"/>
          <w:lang w:val="id-ID"/>
        </w:rPr>
        <w:t>d</w:t>
      </w:r>
      <w:proofErr w:type="spellStart"/>
      <w:r w:rsidRPr="00CC375F">
        <w:rPr>
          <w:rFonts w:ascii="Arial" w:hAnsi="Arial" w:cs="Arial"/>
          <w:sz w:val="20"/>
          <w:szCs w:val="20"/>
        </w:rPr>
        <w:t>esa</w:t>
      </w:r>
      <w:proofErr w:type="spellEnd"/>
      <w:r w:rsidRPr="00CC375F">
        <w:rPr>
          <w:rFonts w:ascii="Arial" w:hAnsi="Arial" w:cs="Arial"/>
          <w:sz w:val="20"/>
          <w:szCs w:val="20"/>
        </w:rPr>
        <w:t xml:space="preserve"> </w:t>
      </w:r>
      <w:proofErr w:type="spellStart"/>
      <w:r w:rsidRPr="00CC375F">
        <w:rPr>
          <w:rFonts w:ascii="Arial" w:hAnsi="Arial" w:cs="Arial"/>
          <w:sz w:val="20"/>
          <w:szCs w:val="20"/>
        </w:rPr>
        <w:t>ini</w:t>
      </w:r>
      <w:proofErr w:type="spellEnd"/>
      <w:r w:rsidRPr="00CC375F">
        <w:rPr>
          <w:rFonts w:ascii="Arial" w:hAnsi="Arial" w:cs="Arial"/>
          <w:sz w:val="20"/>
          <w:szCs w:val="20"/>
        </w:rPr>
        <w:t xml:space="preserve"> </w:t>
      </w:r>
      <w:proofErr w:type="spellStart"/>
      <w:r w:rsidRPr="00CC375F">
        <w:rPr>
          <w:rFonts w:ascii="Arial" w:hAnsi="Arial" w:cs="Arial"/>
          <w:sz w:val="20"/>
          <w:szCs w:val="20"/>
        </w:rPr>
        <w:t>dibandingkan</w:t>
      </w:r>
      <w:proofErr w:type="spellEnd"/>
      <w:r w:rsidRPr="00CC375F">
        <w:rPr>
          <w:rFonts w:ascii="Arial" w:hAnsi="Arial" w:cs="Arial"/>
          <w:sz w:val="20"/>
          <w:szCs w:val="20"/>
        </w:rPr>
        <w:t xml:space="preserve"> </w:t>
      </w:r>
      <w:proofErr w:type="spellStart"/>
      <w:r w:rsidRPr="00CC375F">
        <w:rPr>
          <w:rFonts w:ascii="Arial" w:hAnsi="Arial" w:cs="Arial"/>
          <w:sz w:val="20"/>
          <w:szCs w:val="20"/>
        </w:rPr>
        <w:t>dengan</w:t>
      </w:r>
      <w:proofErr w:type="spellEnd"/>
      <w:r w:rsidRPr="00CC375F">
        <w:rPr>
          <w:rFonts w:ascii="Arial" w:hAnsi="Arial" w:cs="Arial"/>
          <w:sz w:val="20"/>
          <w:szCs w:val="20"/>
        </w:rPr>
        <w:t xml:space="preserve"> </w:t>
      </w:r>
      <w:proofErr w:type="spellStart"/>
      <w:r w:rsidRPr="00CC375F">
        <w:rPr>
          <w:rFonts w:ascii="Arial" w:hAnsi="Arial" w:cs="Arial"/>
          <w:sz w:val="20"/>
          <w:szCs w:val="20"/>
        </w:rPr>
        <w:t>desa-desa</w:t>
      </w:r>
      <w:proofErr w:type="spellEnd"/>
      <w:r w:rsidRPr="00CC375F">
        <w:rPr>
          <w:rFonts w:ascii="Arial" w:hAnsi="Arial" w:cs="Arial"/>
          <w:sz w:val="20"/>
          <w:szCs w:val="20"/>
        </w:rPr>
        <w:t xml:space="preserve"> yang lain di </w:t>
      </w:r>
      <w:proofErr w:type="spellStart"/>
      <w:r w:rsidRPr="00CC375F">
        <w:rPr>
          <w:rFonts w:ascii="Arial" w:hAnsi="Arial" w:cs="Arial"/>
          <w:sz w:val="20"/>
          <w:szCs w:val="20"/>
        </w:rPr>
        <w:t>Kecamatan</w:t>
      </w:r>
      <w:proofErr w:type="spellEnd"/>
      <w:r w:rsidRPr="00CC375F">
        <w:rPr>
          <w:rFonts w:ascii="Arial" w:hAnsi="Arial" w:cs="Arial"/>
          <w:sz w:val="20"/>
          <w:szCs w:val="20"/>
        </w:rPr>
        <w:t xml:space="preserve"> </w:t>
      </w:r>
      <w:proofErr w:type="spellStart"/>
      <w:r w:rsidRPr="00CC375F">
        <w:rPr>
          <w:rFonts w:ascii="Arial" w:hAnsi="Arial" w:cs="Arial"/>
          <w:sz w:val="20"/>
          <w:szCs w:val="20"/>
        </w:rPr>
        <w:t>Moncongloe</w:t>
      </w:r>
      <w:proofErr w:type="spellEnd"/>
      <w:r w:rsidRPr="00CC375F">
        <w:rPr>
          <w:rFonts w:ascii="Arial" w:hAnsi="Arial" w:cs="Arial"/>
          <w:sz w:val="20"/>
          <w:szCs w:val="20"/>
        </w:rPr>
        <w:t xml:space="preserve">. </w:t>
      </w:r>
      <w:proofErr w:type="spellStart"/>
      <w:proofErr w:type="gramStart"/>
      <w:r w:rsidRPr="00CC375F">
        <w:rPr>
          <w:rFonts w:ascii="Arial" w:hAnsi="Arial" w:cs="Arial"/>
          <w:sz w:val="20"/>
          <w:szCs w:val="20"/>
        </w:rPr>
        <w:t>Penelitian</w:t>
      </w:r>
      <w:proofErr w:type="spellEnd"/>
      <w:r w:rsidRPr="00CC375F">
        <w:rPr>
          <w:rFonts w:ascii="Arial" w:hAnsi="Arial" w:cs="Arial"/>
          <w:sz w:val="20"/>
          <w:szCs w:val="20"/>
        </w:rPr>
        <w:t xml:space="preserve"> </w:t>
      </w:r>
      <w:proofErr w:type="spellStart"/>
      <w:r w:rsidRPr="00CC375F">
        <w:rPr>
          <w:rFonts w:ascii="Arial" w:hAnsi="Arial" w:cs="Arial"/>
          <w:sz w:val="20"/>
          <w:szCs w:val="20"/>
        </w:rPr>
        <w:t>ini</w:t>
      </w:r>
      <w:proofErr w:type="spellEnd"/>
      <w:r w:rsidRPr="00CC375F">
        <w:rPr>
          <w:rFonts w:ascii="Arial" w:hAnsi="Arial" w:cs="Arial"/>
          <w:sz w:val="20"/>
          <w:szCs w:val="20"/>
        </w:rPr>
        <w:t xml:space="preserve"> </w:t>
      </w:r>
      <w:proofErr w:type="spellStart"/>
      <w:r w:rsidRPr="00CC375F">
        <w:rPr>
          <w:rFonts w:ascii="Arial" w:hAnsi="Arial" w:cs="Arial"/>
          <w:sz w:val="20"/>
          <w:szCs w:val="20"/>
        </w:rPr>
        <w:t>dilaksanakan</w:t>
      </w:r>
      <w:proofErr w:type="spellEnd"/>
      <w:r w:rsidRPr="00CC375F">
        <w:rPr>
          <w:rFonts w:ascii="Arial" w:hAnsi="Arial" w:cs="Arial"/>
          <w:sz w:val="20"/>
          <w:szCs w:val="20"/>
        </w:rPr>
        <w:t xml:space="preserve"> </w:t>
      </w:r>
      <w:proofErr w:type="spellStart"/>
      <w:r w:rsidRPr="00CC375F">
        <w:rPr>
          <w:rFonts w:ascii="Arial" w:hAnsi="Arial" w:cs="Arial"/>
          <w:sz w:val="20"/>
          <w:szCs w:val="20"/>
        </w:rPr>
        <w:t>pada</w:t>
      </w:r>
      <w:proofErr w:type="spellEnd"/>
      <w:r w:rsidRPr="00CC375F">
        <w:rPr>
          <w:rFonts w:ascii="Arial" w:hAnsi="Arial" w:cs="Arial"/>
          <w:sz w:val="20"/>
          <w:szCs w:val="20"/>
        </w:rPr>
        <w:t xml:space="preserve"> </w:t>
      </w:r>
      <w:proofErr w:type="spellStart"/>
      <w:r w:rsidRPr="00CC375F">
        <w:rPr>
          <w:rFonts w:ascii="Arial" w:hAnsi="Arial" w:cs="Arial"/>
          <w:sz w:val="20"/>
          <w:szCs w:val="20"/>
        </w:rPr>
        <w:t>bulan</w:t>
      </w:r>
      <w:proofErr w:type="spellEnd"/>
      <w:r w:rsidRPr="00CC375F">
        <w:rPr>
          <w:rFonts w:ascii="Arial" w:hAnsi="Arial" w:cs="Arial"/>
          <w:sz w:val="20"/>
          <w:szCs w:val="20"/>
        </w:rPr>
        <w:t xml:space="preserve"> </w:t>
      </w:r>
      <w:r w:rsidRPr="00CC375F">
        <w:rPr>
          <w:rFonts w:ascii="Arial" w:hAnsi="Arial" w:cs="Arial"/>
          <w:sz w:val="20"/>
          <w:szCs w:val="20"/>
          <w:lang w:val="id-ID"/>
        </w:rPr>
        <w:t>Mei – Desember 2018</w:t>
      </w:r>
      <w:r w:rsidRPr="00CC375F">
        <w:rPr>
          <w:rFonts w:ascii="Arial" w:hAnsi="Arial" w:cs="Arial"/>
          <w:sz w:val="20"/>
          <w:szCs w:val="20"/>
        </w:rPr>
        <w:t>.</w:t>
      </w:r>
      <w:proofErr w:type="gramEnd"/>
    </w:p>
    <w:p w:rsidR="004F641F" w:rsidRPr="00FC4A00" w:rsidRDefault="00FC4A00" w:rsidP="00FC4A00">
      <w:pPr>
        <w:pStyle w:val="ListParagraph"/>
        <w:tabs>
          <w:tab w:val="left" w:pos="900"/>
        </w:tabs>
        <w:spacing w:after="0" w:line="240" w:lineRule="auto"/>
        <w:ind w:left="426" w:firstLine="425"/>
        <w:jc w:val="both"/>
        <w:rPr>
          <w:rFonts w:ascii="Arial" w:hAnsi="Arial" w:cs="Arial"/>
          <w:sz w:val="20"/>
          <w:szCs w:val="20"/>
          <w:lang w:val="id-ID"/>
        </w:rPr>
      </w:pPr>
      <w:r>
        <w:rPr>
          <w:rFonts w:ascii="Arial" w:hAnsi="Arial" w:cs="Arial"/>
          <w:sz w:val="20"/>
          <w:szCs w:val="20"/>
        </w:rPr>
        <w:t xml:space="preserve"> </w:t>
      </w:r>
      <w:proofErr w:type="spellStart"/>
      <w:proofErr w:type="gramStart"/>
      <w:r w:rsidR="004F641F" w:rsidRPr="00CC375F">
        <w:rPr>
          <w:rFonts w:ascii="Arial" w:hAnsi="Arial" w:cs="Arial"/>
          <w:sz w:val="20"/>
          <w:szCs w:val="20"/>
        </w:rPr>
        <w:t>Populasi</w:t>
      </w:r>
      <w:proofErr w:type="spellEnd"/>
      <w:r w:rsidR="004F641F" w:rsidRPr="00CC375F">
        <w:rPr>
          <w:rFonts w:ascii="Arial" w:hAnsi="Arial" w:cs="Arial"/>
          <w:sz w:val="20"/>
          <w:szCs w:val="20"/>
        </w:rPr>
        <w:t xml:space="preserve"> </w:t>
      </w:r>
      <w:proofErr w:type="spellStart"/>
      <w:r w:rsidR="004F641F" w:rsidRPr="00CC375F">
        <w:rPr>
          <w:rFonts w:ascii="Arial" w:hAnsi="Arial" w:cs="Arial"/>
          <w:sz w:val="20"/>
          <w:szCs w:val="20"/>
        </w:rPr>
        <w:t>dalam</w:t>
      </w:r>
      <w:proofErr w:type="spellEnd"/>
      <w:r w:rsidR="004F641F" w:rsidRPr="00CC375F">
        <w:rPr>
          <w:rFonts w:ascii="Arial" w:hAnsi="Arial" w:cs="Arial"/>
          <w:sz w:val="20"/>
          <w:szCs w:val="20"/>
        </w:rPr>
        <w:t xml:space="preserve"> </w:t>
      </w:r>
      <w:proofErr w:type="spellStart"/>
      <w:r w:rsidR="004F641F" w:rsidRPr="00CC375F">
        <w:rPr>
          <w:rFonts w:ascii="Arial" w:hAnsi="Arial" w:cs="Arial"/>
          <w:sz w:val="20"/>
          <w:szCs w:val="20"/>
        </w:rPr>
        <w:t>penelitian</w:t>
      </w:r>
      <w:proofErr w:type="spellEnd"/>
      <w:r w:rsidR="004F641F" w:rsidRPr="00CC375F">
        <w:rPr>
          <w:rFonts w:ascii="Arial" w:hAnsi="Arial" w:cs="Arial"/>
          <w:sz w:val="20"/>
          <w:szCs w:val="20"/>
        </w:rPr>
        <w:t xml:space="preserve"> </w:t>
      </w:r>
      <w:proofErr w:type="spellStart"/>
      <w:r w:rsidR="004F641F" w:rsidRPr="00CC375F">
        <w:rPr>
          <w:rFonts w:ascii="Arial" w:hAnsi="Arial" w:cs="Arial"/>
          <w:sz w:val="20"/>
          <w:szCs w:val="20"/>
        </w:rPr>
        <w:t>ini</w:t>
      </w:r>
      <w:proofErr w:type="spellEnd"/>
      <w:r w:rsidR="004F641F" w:rsidRPr="00CC375F">
        <w:rPr>
          <w:rFonts w:ascii="Arial" w:hAnsi="Arial" w:cs="Arial"/>
          <w:sz w:val="20"/>
          <w:szCs w:val="20"/>
        </w:rPr>
        <w:t xml:space="preserve"> </w:t>
      </w:r>
      <w:proofErr w:type="spellStart"/>
      <w:r w:rsidR="004F641F" w:rsidRPr="00CC375F">
        <w:rPr>
          <w:rFonts w:ascii="Arial" w:hAnsi="Arial" w:cs="Arial"/>
          <w:sz w:val="20"/>
          <w:szCs w:val="20"/>
        </w:rPr>
        <w:t>adalah</w:t>
      </w:r>
      <w:proofErr w:type="spellEnd"/>
      <w:r w:rsidR="004F641F" w:rsidRPr="00CC375F">
        <w:rPr>
          <w:rFonts w:ascii="Arial" w:hAnsi="Arial" w:cs="Arial"/>
          <w:sz w:val="20"/>
          <w:szCs w:val="20"/>
        </w:rPr>
        <w:t xml:space="preserve"> </w:t>
      </w:r>
      <w:proofErr w:type="spellStart"/>
      <w:r w:rsidR="004F641F" w:rsidRPr="00CC375F">
        <w:rPr>
          <w:rFonts w:ascii="Arial" w:hAnsi="Arial" w:cs="Arial"/>
          <w:sz w:val="20"/>
          <w:szCs w:val="20"/>
        </w:rPr>
        <w:t>semua</w:t>
      </w:r>
      <w:proofErr w:type="spellEnd"/>
      <w:r w:rsidR="004F641F" w:rsidRPr="00CC375F">
        <w:rPr>
          <w:rFonts w:ascii="Arial" w:hAnsi="Arial" w:cs="Arial"/>
          <w:sz w:val="20"/>
          <w:szCs w:val="20"/>
        </w:rPr>
        <w:t xml:space="preserve"> </w:t>
      </w:r>
      <w:r w:rsidR="004F641F" w:rsidRPr="00CC375F">
        <w:rPr>
          <w:rFonts w:ascii="Arial" w:hAnsi="Arial" w:cs="Arial"/>
          <w:sz w:val="20"/>
          <w:szCs w:val="20"/>
          <w:lang w:val="id-ID"/>
        </w:rPr>
        <w:t>la</w:t>
      </w:r>
      <w:r>
        <w:rPr>
          <w:rFonts w:ascii="Arial" w:hAnsi="Arial" w:cs="Arial"/>
          <w:sz w:val="20"/>
          <w:szCs w:val="20"/>
          <w:lang w:val="id-ID"/>
        </w:rPr>
        <w:t xml:space="preserve">nsia di Desa Bonto Marannu yang </w:t>
      </w:r>
      <w:r w:rsidR="004F641F" w:rsidRPr="00CC375F">
        <w:rPr>
          <w:rFonts w:ascii="Arial" w:hAnsi="Arial" w:cs="Arial"/>
          <w:sz w:val="20"/>
          <w:szCs w:val="20"/>
          <w:lang w:val="id-ID"/>
        </w:rPr>
        <w:t>berusia 60 – 80 tahun.</w:t>
      </w:r>
      <w:proofErr w:type="gramEnd"/>
      <w:r w:rsidR="004F641F" w:rsidRPr="00CC375F">
        <w:rPr>
          <w:rFonts w:ascii="Arial" w:hAnsi="Arial" w:cs="Arial"/>
          <w:sz w:val="20"/>
          <w:szCs w:val="20"/>
          <w:lang w:val="id-ID"/>
        </w:rPr>
        <w:t xml:space="preserve"> </w:t>
      </w:r>
      <w:r w:rsidR="004F641F" w:rsidRPr="00CC375F">
        <w:rPr>
          <w:rFonts w:ascii="Arial" w:hAnsi="Arial" w:cs="Arial"/>
          <w:sz w:val="20"/>
          <w:szCs w:val="20"/>
          <w:lang w:eastAsia="id-ID"/>
        </w:rPr>
        <w:t>P</w:t>
      </w:r>
      <w:r w:rsidR="004F641F" w:rsidRPr="00CC375F">
        <w:rPr>
          <w:rFonts w:ascii="Arial" w:hAnsi="Arial" w:cs="Arial"/>
          <w:sz w:val="20"/>
          <w:szCs w:val="20"/>
          <w:lang w:val="id-ID" w:eastAsia="id-ID"/>
        </w:rPr>
        <w:t xml:space="preserve">enarikan sampel menggunakan </w:t>
      </w:r>
      <w:r w:rsidR="004F641F" w:rsidRPr="00CC375F">
        <w:rPr>
          <w:rFonts w:ascii="Arial" w:hAnsi="Arial" w:cs="Arial"/>
          <w:i/>
          <w:iCs/>
          <w:sz w:val="20"/>
          <w:szCs w:val="20"/>
          <w:lang w:val="id-ID" w:eastAsia="id-ID"/>
        </w:rPr>
        <w:t xml:space="preserve">purposive sampling </w:t>
      </w:r>
      <w:r w:rsidR="004F641F" w:rsidRPr="00CC375F">
        <w:rPr>
          <w:rFonts w:ascii="Arial" w:hAnsi="Arial" w:cs="Arial"/>
          <w:sz w:val="20"/>
          <w:szCs w:val="20"/>
          <w:lang w:val="id-ID" w:eastAsia="id-ID"/>
        </w:rPr>
        <w:t xml:space="preserve">dengan kriteria sampel sebagai </w:t>
      </w:r>
      <w:proofErr w:type="gramStart"/>
      <w:r w:rsidR="004F641F" w:rsidRPr="00CC375F">
        <w:rPr>
          <w:rFonts w:ascii="Arial" w:hAnsi="Arial" w:cs="Arial"/>
          <w:sz w:val="20"/>
          <w:szCs w:val="20"/>
          <w:lang w:val="id-ID" w:eastAsia="id-ID"/>
        </w:rPr>
        <w:t>berikut :</w:t>
      </w:r>
      <w:proofErr w:type="gramEnd"/>
      <w:r>
        <w:rPr>
          <w:rFonts w:ascii="Arial" w:hAnsi="Arial" w:cs="Arial"/>
          <w:sz w:val="20"/>
          <w:szCs w:val="20"/>
          <w:lang w:val="id-ID" w:eastAsia="id-ID"/>
        </w:rPr>
        <w:t xml:space="preserve"> </w:t>
      </w:r>
      <w:r w:rsidR="004F641F" w:rsidRPr="00FC4A00">
        <w:rPr>
          <w:rFonts w:ascii="Arial" w:hAnsi="Arial" w:cs="Arial"/>
          <w:sz w:val="20"/>
          <w:szCs w:val="20"/>
          <w:lang w:val="id-ID"/>
        </w:rPr>
        <w:t>Berusia 60 – 80 tahun</w:t>
      </w:r>
      <w:r>
        <w:rPr>
          <w:rFonts w:ascii="Arial" w:hAnsi="Arial" w:cs="Arial"/>
          <w:sz w:val="20"/>
          <w:szCs w:val="20"/>
          <w:lang w:val="id-ID"/>
        </w:rPr>
        <w:t xml:space="preserve">, </w:t>
      </w:r>
      <w:r w:rsidR="004F641F" w:rsidRPr="00FC4A00">
        <w:rPr>
          <w:rFonts w:ascii="Arial" w:hAnsi="Arial" w:cs="Arial"/>
          <w:sz w:val="20"/>
          <w:szCs w:val="20"/>
          <w:lang w:val="id-ID"/>
        </w:rPr>
        <w:t>Mempunyai riwayat hipertensi dan atau mempunyai tekanan darah tinggi (≥ 140/90 mmHg) pada saat pengukuran</w:t>
      </w:r>
      <w:r>
        <w:rPr>
          <w:rFonts w:ascii="Arial" w:hAnsi="Arial" w:cs="Arial"/>
          <w:sz w:val="20"/>
          <w:szCs w:val="20"/>
          <w:lang w:val="id-ID"/>
        </w:rPr>
        <w:t xml:space="preserve">, </w:t>
      </w:r>
      <w:r w:rsidR="004F641F" w:rsidRPr="00FC4A00">
        <w:rPr>
          <w:rFonts w:ascii="Arial" w:hAnsi="Arial" w:cs="Arial"/>
          <w:sz w:val="20"/>
          <w:szCs w:val="20"/>
          <w:lang w:val="id-ID"/>
        </w:rPr>
        <w:t>Bersedia</w:t>
      </w:r>
      <w:r>
        <w:rPr>
          <w:rFonts w:ascii="Arial" w:hAnsi="Arial" w:cs="Arial"/>
          <w:sz w:val="20"/>
          <w:szCs w:val="20"/>
        </w:rPr>
        <w:t xml:space="preserve"> </w:t>
      </w:r>
      <w:proofErr w:type="spellStart"/>
      <w:r>
        <w:rPr>
          <w:rFonts w:ascii="Arial" w:hAnsi="Arial" w:cs="Arial"/>
          <w:sz w:val="20"/>
          <w:szCs w:val="20"/>
        </w:rPr>
        <w:t>diwawancarai</w:t>
      </w:r>
      <w:proofErr w:type="spellEnd"/>
      <w:r>
        <w:rPr>
          <w:rFonts w:ascii="Arial" w:hAnsi="Arial" w:cs="Arial"/>
          <w:sz w:val="20"/>
          <w:szCs w:val="20"/>
          <w:lang w:val="id-ID"/>
        </w:rPr>
        <w:t xml:space="preserve">, </w:t>
      </w:r>
      <w:r w:rsidR="004F641F" w:rsidRPr="00FC4A00">
        <w:rPr>
          <w:rFonts w:ascii="Arial" w:hAnsi="Arial" w:cs="Arial"/>
          <w:sz w:val="20"/>
          <w:szCs w:val="20"/>
          <w:lang w:val="id-ID"/>
        </w:rPr>
        <w:t>Tidak memiliki gangguan pendengaran dan ingatan (pikun)</w:t>
      </w:r>
      <w:r>
        <w:rPr>
          <w:rFonts w:ascii="Arial" w:hAnsi="Arial" w:cs="Arial"/>
          <w:sz w:val="20"/>
          <w:szCs w:val="20"/>
          <w:lang w:val="id-ID"/>
        </w:rPr>
        <w:t xml:space="preserve"> dan </w:t>
      </w:r>
      <w:r w:rsidRPr="00FC4A00">
        <w:rPr>
          <w:rFonts w:ascii="Arial" w:hAnsi="Arial" w:cs="Arial"/>
          <w:sz w:val="20"/>
          <w:szCs w:val="20"/>
          <w:lang w:val="id-ID"/>
        </w:rPr>
        <w:t>d</w:t>
      </w:r>
      <w:proofErr w:type="spellStart"/>
      <w:r w:rsidR="004F641F" w:rsidRPr="00FC4A00">
        <w:rPr>
          <w:rFonts w:ascii="Arial" w:hAnsi="Arial" w:cs="Arial"/>
          <w:sz w:val="20"/>
          <w:szCs w:val="20"/>
        </w:rPr>
        <w:t>apat</w:t>
      </w:r>
      <w:proofErr w:type="spellEnd"/>
      <w:r w:rsidR="004F641F" w:rsidRPr="00FC4A00">
        <w:rPr>
          <w:rFonts w:ascii="Arial" w:hAnsi="Arial" w:cs="Arial"/>
          <w:sz w:val="20"/>
          <w:szCs w:val="20"/>
        </w:rPr>
        <w:t xml:space="preserve"> </w:t>
      </w:r>
      <w:proofErr w:type="spellStart"/>
      <w:r w:rsidR="004F641F" w:rsidRPr="00FC4A00">
        <w:rPr>
          <w:rFonts w:ascii="Arial" w:hAnsi="Arial" w:cs="Arial"/>
          <w:sz w:val="20"/>
          <w:szCs w:val="20"/>
        </w:rPr>
        <w:t>diajak</w:t>
      </w:r>
      <w:proofErr w:type="spellEnd"/>
      <w:r w:rsidR="004F641F" w:rsidRPr="00FC4A00">
        <w:rPr>
          <w:rFonts w:ascii="Arial" w:hAnsi="Arial" w:cs="Arial"/>
          <w:sz w:val="20"/>
          <w:szCs w:val="20"/>
        </w:rPr>
        <w:t xml:space="preserve"> </w:t>
      </w:r>
      <w:proofErr w:type="spellStart"/>
      <w:r w:rsidR="004F641F" w:rsidRPr="00FC4A00">
        <w:rPr>
          <w:rFonts w:ascii="Arial" w:hAnsi="Arial" w:cs="Arial"/>
          <w:sz w:val="20"/>
          <w:szCs w:val="20"/>
        </w:rPr>
        <w:t>berkomunikasi</w:t>
      </w:r>
      <w:proofErr w:type="spellEnd"/>
      <w:r w:rsidR="004F641F" w:rsidRPr="00FC4A00">
        <w:rPr>
          <w:rFonts w:ascii="Arial" w:hAnsi="Arial" w:cs="Arial"/>
          <w:sz w:val="20"/>
          <w:szCs w:val="20"/>
        </w:rPr>
        <w:t xml:space="preserve"> </w:t>
      </w:r>
      <w:proofErr w:type="spellStart"/>
      <w:r w:rsidR="004F641F" w:rsidRPr="00FC4A00">
        <w:rPr>
          <w:rFonts w:ascii="Arial" w:hAnsi="Arial" w:cs="Arial"/>
          <w:sz w:val="20"/>
          <w:szCs w:val="20"/>
        </w:rPr>
        <w:t>dengan</w:t>
      </w:r>
      <w:proofErr w:type="spellEnd"/>
      <w:r w:rsidR="004F641F" w:rsidRPr="00FC4A00">
        <w:rPr>
          <w:rFonts w:ascii="Arial" w:hAnsi="Arial" w:cs="Arial"/>
          <w:sz w:val="20"/>
          <w:szCs w:val="20"/>
        </w:rPr>
        <w:t xml:space="preserve"> </w:t>
      </w:r>
      <w:proofErr w:type="spellStart"/>
      <w:r w:rsidR="004F641F" w:rsidRPr="00FC4A00">
        <w:rPr>
          <w:rFonts w:ascii="Arial" w:hAnsi="Arial" w:cs="Arial"/>
          <w:sz w:val="20"/>
          <w:szCs w:val="20"/>
        </w:rPr>
        <w:t>jelas</w:t>
      </w:r>
      <w:proofErr w:type="spellEnd"/>
      <w:r w:rsidR="004F641F" w:rsidRPr="00FC4A00">
        <w:rPr>
          <w:rFonts w:ascii="Arial" w:hAnsi="Arial" w:cs="Arial"/>
          <w:sz w:val="20"/>
          <w:szCs w:val="20"/>
        </w:rPr>
        <w:t>.</w:t>
      </w:r>
      <w:r w:rsidR="004F641F" w:rsidRPr="00FC4A00">
        <w:rPr>
          <w:rFonts w:ascii="Arial" w:hAnsi="Arial" w:cs="Arial"/>
          <w:sz w:val="20"/>
          <w:szCs w:val="20"/>
          <w:lang w:val="id-ID"/>
        </w:rPr>
        <w:t xml:space="preserve"> </w:t>
      </w:r>
      <w:r w:rsidR="004F641F" w:rsidRPr="00FC4A00">
        <w:rPr>
          <w:rFonts w:ascii="Arial" w:hAnsi="Arial" w:cs="Arial"/>
          <w:sz w:val="20"/>
          <w:szCs w:val="20"/>
          <w:lang w:val="id-ID" w:eastAsia="id-ID"/>
        </w:rPr>
        <w:t>Sampel yang sesuai dengan kriteria pada penelitian ini sebanyak 47 orang.</w:t>
      </w:r>
    </w:p>
    <w:p w:rsidR="005C332D" w:rsidRPr="00FC4A00" w:rsidRDefault="00FC4A00" w:rsidP="00FC4A00">
      <w:pPr>
        <w:tabs>
          <w:tab w:val="left" w:pos="1080"/>
          <w:tab w:val="left" w:pos="1530"/>
        </w:tabs>
        <w:spacing w:after="0" w:line="240" w:lineRule="auto"/>
        <w:ind w:left="426"/>
        <w:jc w:val="both"/>
        <w:rPr>
          <w:rFonts w:ascii="Arial" w:hAnsi="Arial" w:cs="Arial"/>
          <w:sz w:val="20"/>
          <w:szCs w:val="20"/>
          <w:lang w:eastAsia="id-ID"/>
        </w:rPr>
      </w:pPr>
      <w:r>
        <w:rPr>
          <w:rFonts w:ascii="Arial" w:hAnsi="Arial" w:cs="Arial"/>
          <w:sz w:val="20"/>
          <w:szCs w:val="20"/>
          <w:lang w:eastAsia="id-ID"/>
        </w:rPr>
        <w:tab/>
      </w:r>
      <w:r w:rsidR="005C332D" w:rsidRPr="00FC4A00">
        <w:rPr>
          <w:rFonts w:ascii="Arial" w:hAnsi="Arial" w:cs="Arial"/>
          <w:sz w:val="20"/>
          <w:szCs w:val="20"/>
          <w:lang w:eastAsia="id-ID"/>
        </w:rPr>
        <w:t>Instrumen yang digunakan adalah kuesioner yang pelaksanaan pengisiannya menggunakan pemandu atau pendamping yang dapat memberikan informasi pada peneliti atas apa yang disampakan oleh responden. Pelaksanaan diet digunakan formulir cek lis tentang pelaksanaan diet yang diukur dari jenis menu yang disampaikan maupun yang dilihat langsung pada saat penelitian.</w:t>
      </w:r>
    </w:p>
    <w:p w:rsidR="00B81173" w:rsidRPr="00CC375F" w:rsidRDefault="00B81173" w:rsidP="00CC375F">
      <w:pPr>
        <w:pStyle w:val="ListParagraph"/>
        <w:tabs>
          <w:tab w:val="left" w:pos="900"/>
          <w:tab w:val="left" w:pos="1080"/>
        </w:tabs>
        <w:spacing w:after="0" w:line="240" w:lineRule="auto"/>
        <w:ind w:left="426" w:firstLine="556"/>
        <w:jc w:val="both"/>
        <w:rPr>
          <w:rFonts w:ascii="Arial" w:hAnsi="Arial" w:cs="Arial"/>
          <w:sz w:val="20"/>
          <w:szCs w:val="20"/>
          <w:lang w:val="id-ID"/>
        </w:rPr>
      </w:pPr>
      <w:r w:rsidRPr="00CC375F">
        <w:rPr>
          <w:rFonts w:ascii="Arial" w:hAnsi="Arial" w:cs="Arial"/>
          <w:sz w:val="20"/>
          <w:szCs w:val="20"/>
          <w:lang w:val="id-ID"/>
        </w:rPr>
        <w:t>Data status gizi diperoleh dengan menggunakan Indeks Masa Tubuh (IMT) dari data berat badan yang diperoleh dari hasil pengukuran menggunakan timbangan digital. Data tinggi badan diperoleh dengan cara konversi dari tinggi lutut menggunakan meteran. Hasil IMT kemudian dibandingkan dengan kriteria objektif untuk melihat kategori status gizi.</w:t>
      </w:r>
    </w:p>
    <w:p w:rsidR="00B81173" w:rsidRPr="00CC375F" w:rsidRDefault="00B81173" w:rsidP="00CC375F">
      <w:pPr>
        <w:pStyle w:val="ListParagraph"/>
        <w:tabs>
          <w:tab w:val="left" w:pos="1080"/>
          <w:tab w:val="left" w:pos="1530"/>
        </w:tabs>
        <w:spacing w:after="0" w:line="240" w:lineRule="auto"/>
        <w:jc w:val="both"/>
        <w:rPr>
          <w:rFonts w:ascii="Arial" w:hAnsi="Arial" w:cs="Arial"/>
          <w:sz w:val="20"/>
          <w:szCs w:val="20"/>
        </w:rPr>
      </w:pPr>
    </w:p>
    <w:p w:rsidR="00196627" w:rsidRPr="00CC375F" w:rsidRDefault="00FC4A00" w:rsidP="00FC4A00">
      <w:pPr>
        <w:pStyle w:val="Default"/>
        <w:tabs>
          <w:tab w:val="left" w:pos="90"/>
        </w:tabs>
        <w:jc w:val="both"/>
        <w:rPr>
          <w:rFonts w:ascii="Arial" w:hAnsi="Arial" w:cs="Arial"/>
          <w:sz w:val="20"/>
          <w:szCs w:val="20"/>
          <w:lang w:val="id-ID"/>
        </w:rPr>
      </w:pPr>
      <w:r>
        <w:rPr>
          <w:rFonts w:ascii="Arial" w:hAnsi="Arial" w:cs="Arial"/>
          <w:sz w:val="20"/>
          <w:szCs w:val="20"/>
          <w:lang w:val="id-ID"/>
        </w:rPr>
        <w:t xml:space="preserve">        </w:t>
      </w:r>
      <w:r w:rsidR="00196627" w:rsidRPr="00CC375F">
        <w:rPr>
          <w:rFonts w:ascii="Arial" w:hAnsi="Arial" w:cs="Arial"/>
          <w:sz w:val="20"/>
          <w:szCs w:val="20"/>
          <w:lang w:val="id-ID"/>
        </w:rPr>
        <w:t>HASIL</w:t>
      </w:r>
    </w:p>
    <w:p w:rsidR="00283638" w:rsidRDefault="00FC4A00" w:rsidP="00CC375F">
      <w:pPr>
        <w:pStyle w:val="Default"/>
        <w:tabs>
          <w:tab w:val="left" w:pos="90"/>
        </w:tabs>
        <w:ind w:left="284" w:firstLine="567"/>
        <w:jc w:val="both"/>
        <w:rPr>
          <w:rFonts w:ascii="Arial" w:hAnsi="Arial" w:cs="Arial"/>
          <w:sz w:val="20"/>
          <w:szCs w:val="20"/>
          <w:lang w:val="id-ID"/>
        </w:rPr>
      </w:pPr>
      <w:r>
        <w:rPr>
          <w:rFonts w:ascii="Arial" w:hAnsi="Arial" w:cs="Arial"/>
          <w:sz w:val="20"/>
          <w:szCs w:val="20"/>
          <w:lang w:val="id-ID"/>
        </w:rPr>
        <w:t xml:space="preserve"> J</w:t>
      </w:r>
      <w:r w:rsidR="00283638" w:rsidRPr="00CC375F">
        <w:rPr>
          <w:rFonts w:ascii="Arial" w:hAnsi="Arial" w:cs="Arial"/>
          <w:sz w:val="20"/>
          <w:szCs w:val="20"/>
          <w:lang w:val="id-ID" w:eastAsia="id-ID"/>
        </w:rPr>
        <w:t>umlah keseluruhan responden pada penelitian ini adalah 47 responden</w:t>
      </w:r>
      <w:r w:rsidR="00283638" w:rsidRPr="00CC375F">
        <w:rPr>
          <w:rFonts w:ascii="Arial" w:hAnsi="Arial" w:cs="Arial"/>
          <w:sz w:val="20"/>
          <w:szCs w:val="20"/>
          <w:lang w:val="id-ID"/>
        </w:rPr>
        <w:t xml:space="preserve"> berusia 60 – 80 tahun yang dikelompokkan menjadi 2 (dua) kelo</w:t>
      </w:r>
      <w:r>
        <w:rPr>
          <w:rFonts w:ascii="Arial" w:hAnsi="Arial" w:cs="Arial"/>
          <w:sz w:val="20"/>
          <w:szCs w:val="20"/>
          <w:lang w:val="id-ID"/>
        </w:rPr>
        <w:t>mpok. Tabel 01 memaparkan distribusi usia responden</w:t>
      </w:r>
      <w:r w:rsidR="00F878F4">
        <w:rPr>
          <w:rFonts w:ascii="Arial" w:hAnsi="Arial" w:cs="Arial"/>
          <w:sz w:val="20"/>
          <w:szCs w:val="20"/>
          <w:lang w:val="id-ID"/>
        </w:rPr>
        <w:t xml:space="preserve">  dapat dilihat pada tabel 01.</w:t>
      </w:r>
    </w:p>
    <w:p w:rsidR="00F878F4" w:rsidRDefault="00F878F4" w:rsidP="00CC375F">
      <w:pPr>
        <w:pStyle w:val="Default"/>
        <w:tabs>
          <w:tab w:val="left" w:pos="90"/>
        </w:tabs>
        <w:ind w:left="284" w:firstLine="567"/>
        <w:jc w:val="both"/>
        <w:rPr>
          <w:rFonts w:ascii="Arial" w:hAnsi="Arial" w:cs="Arial"/>
          <w:sz w:val="20"/>
          <w:szCs w:val="20"/>
          <w:lang w:val="id-ID"/>
        </w:rPr>
      </w:pPr>
    </w:p>
    <w:p w:rsidR="00F878F4" w:rsidRDefault="00F878F4" w:rsidP="00CC375F">
      <w:pPr>
        <w:pStyle w:val="Default"/>
        <w:tabs>
          <w:tab w:val="left" w:pos="90"/>
        </w:tabs>
        <w:ind w:left="284" w:firstLine="567"/>
        <w:jc w:val="both"/>
        <w:rPr>
          <w:rFonts w:ascii="Arial" w:hAnsi="Arial" w:cs="Arial"/>
          <w:sz w:val="20"/>
          <w:szCs w:val="20"/>
          <w:lang w:val="id-ID"/>
        </w:rPr>
      </w:pPr>
    </w:p>
    <w:p w:rsidR="00F878F4" w:rsidRDefault="00F878F4" w:rsidP="00CC375F">
      <w:pPr>
        <w:pStyle w:val="Default"/>
        <w:tabs>
          <w:tab w:val="left" w:pos="90"/>
        </w:tabs>
        <w:ind w:left="284" w:firstLine="567"/>
        <w:jc w:val="both"/>
        <w:rPr>
          <w:rFonts w:ascii="Arial" w:hAnsi="Arial" w:cs="Arial"/>
          <w:sz w:val="20"/>
          <w:szCs w:val="20"/>
          <w:lang w:val="id-ID"/>
        </w:rPr>
      </w:pPr>
    </w:p>
    <w:p w:rsidR="00F878F4" w:rsidRDefault="00F878F4" w:rsidP="00CC375F">
      <w:pPr>
        <w:pStyle w:val="Default"/>
        <w:tabs>
          <w:tab w:val="left" w:pos="90"/>
        </w:tabs>
        <w:ind w:left="284" w:firstLine="567"/>
        <w:jc w:val="both"/>
        <w:rPr>
          <w:rFonts w:ascii="Arial" w:hAnsi="Arial" w:cs="Arial"/>
          <w:sz w:val="20"/>
          <w:szCs w:val="20"/>
          <w:lang w:val="id-ID"/>
        </w:rPr>
      </w:pPr>
    </w:p>
    <w:p w:rsidR="00F878F4" w:rsidRDefault="00F878F4" w:rsidP="00CC375F">
      <w:pPr>
        <w:pStyle w:val="Default"/>
        <w:tabs>
          <w:tab w:val="left" w:pos="90"/>
        </w:tabs>
        <w:ind w:left="284" w:firstLine="567"/>
        <w:jc w:val="both"/>
        <w:rPr>
          <w:rFonts w:ascii="Arial" w:hAnsi="Arial" w:cs="Arial"/>
          <w:sz w:val="20"/>
          <w:szCs w:val="20"/>
          <w:lang w:val="id-ID"/>
        </w:rPr>
      </w:pPr>
    </w:p>
    <w:p w:rsidR="00F878F4" w:rsidRDefault="00F878F4" w:rsidP="00CC375F">
      <w:pPr>
        <w:pStyle w:val="Default"/>
        <w:tabs>
          <w:tab w:val="left" w:pos="90"/>
        </w:tabs>
        <w:ind w:left="284" w:firstLine="567"/>
        <w:jc w:val="both"/>
        <w:rPr>
          <w:rFonts w:ascii="Arial" w:hAnsi="Arial" w:cs="Arial"/>
          <w:sz w:val="20"/>
          <w:szCs w:val="20"/>
          <w:lang w:val="id-ID"/>
        </w:rPr>
      </w:pPr>
    </w:p>
    <w:p w:rsidR="00F878F4" w:rsidRDefault="00F878F4" w:rsidP="00CC375F">
      <w:pPr>
        <w:pStyle w:val="Default"/>
        <w:tabs>
          <w:tab w:val="left" w:pos="90"/>
        </w:tabs>
        <w:ind w:left="284" w:firstLine="567"/>
        <w:jc w:val="both"/>
        <w:rPr>
          <w:rFonts w:ascii="Arial" w:hAnsi="Arial" w:cs="Arial"/>
          <w:sz w:val="20"/>
          <w:szCs w:val="20"/>
          <w:lang w:val="id-ID"/>
        </w:rPr>
      </w:pPr>
    </w:p>
    <w:p w:rsidR="00F878F4" w:rsidRPr="00CC375F" w:rsidRDefault="00F878F4" w:rsidP="00CC375F">
      <w:pPr>
        <w:pStyle w:val="Default"/>
        <w:tabs>
          <w:tab w:val="left" w:pos="90"/>
        </w:tabs>
        <w:ind w:left="284" w:firstLine="567"/>
        <w:jc w:val="both"/>
        <w:rPr>
          <w:rFonts w:ascii="Arial" w:hAnsi="Arial" w:cs="Arial"/>
          <w:sz w:val="20"/>
          <w:szCs w:val="20"/>
          <w:lang w:val="id-ID"/>
        </w:rPr>
      </w:pPr>
    </w:p>
    <w:p w:rsidR="00283638" w:rsidRPr="00CC375F" w:rsidRDefault="00196627"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lastRenderedPageBreak/>
        <w:t>Tabel 01</w:t>
      </w:r>
    </w:p>
    <w:p w:rsidR="00283638" w:rsidRPr="00CC375F" w:rsidRDefault="00283638"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Kelompok Usia Responden</w:t>
      </w:r>
    </w:p>
    <w:p w:rsidR="00283638" w:rsidRPr="00CC375F" w:rsidRDefault="00283638"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di Desa Bonto Marannu, Kecamatan Moncongloe,</w:t>
      </w:r>
    </w:p>
    <w:p w:rsidR="00283638" w:rsidRPr="00CC375F" w:rsidRDefault="00283638"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Kabupaten Maros, Tahun 2018</w:t>
      </w:r>
    </w:p>
    <w:p w:rsidR="00283638" w:rsidRPr="00CC375F" w:rsidRDefault="00283638" w:rsidP="00CC375F">
      <w:pPr>
        <w:pStyle w:val="Default"/>
        <w:tabs>
          <w:tab w:val="left" w:pos="90"/>
        </w:tabs>
        <w:ind w:left="567"/>
        <w:jc w:val="center"/>
        <w:rPr>
          <w:rFonts w:ascii="Arial" w:hAnsi="Arial" w:cs="Arial"/>
          <w:sz w:val="20"/>
          <w:szCs w:val="20"/>
          <w:lang w:val="id-ID"/>
        </w:rPr>
      </w:pPr>
    </w:p>
    <w:tbl>
      <w:tblPr>
        <w:tblStyle w:val="LightShading1"/>
        <w:tblW w:w="0" w:type="auto"/>
        <w:tblInd w:w="392" w:type="dxa"/>
        <w:shd w:val="clear" w:color="auto" w:fill="FFFFFF" w:themeFill="background1"/>
        <w:tblLook w:val="04A0" w:firstRow="1" w:lastRow="0" w:firstColumn="1" w:lastColumn="0" w:noHBand="0" w:noVBand="1"/>
      </w:tblPr>
      <w:tblGrid>
        <w:gridCol w:w="3120"/>
        <w:gridCol w:w="2120"/>
        <w:gridCol w:w="2121"/>
      </w:tblGrid>
      <w:tr w:rsidR="00283638" w:rsidRPr="00CC375F" w:rsidTr="00105AE1">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120" w:type="dxa"/>
            <w:shd w:val="clear" w:color="auto" w:fill="FFFFFF" w:themeFill="background1"/>
            <w:vAlign w:val="bottom"/>
          </w:tcPr>
          <w:p w:rsidR="00283638" w:rsidRPr="00CC375F" w:rsidRDefault="00283638" w:rsidP="00CC375F">
            <w:pPr>
              <w:pStyle w:val="Default"/>
              <w:tabs>
                <w:tab w:val="left" w:pos="90"/>
              </w:tabs>
              <w:jc w:val="center"/>
              <w:rPr>
                <w:rFonts w:ascii="Arial" w:hAnsi="Arial" w:cs="Arial"/>
                <w:sz w:val="20"/>
                <w:szCs w:val="20"/>
                <w:lang w:val="id-ID"/>
              </w:rPr>
            </w:pPr>
            <w:r w:rsidRPr="00CC375F">
              <w:rPr>
                <w:rFonts w:ascii="Arial" w:hAnsi="Arial" w:cs="Arial"/>
                <w:sz w:val="20"/>
                <w:szCs w:val="20"/>
                <w:lang w:val="id-ID"/>
              </w:rPr>
              <w:t>Kelompok Usia</w:t>
            </w:r>
          </w:p>
        </w:tc>
        <w:tc>
          <w:tcPr>
            <w:tcW w:w="2120" w:type="dxa"/>
            <w:shd w:val="clear" w:color="auto" w:fill="FFFFFF" w:themeFill="background1"/>
            <w:vAlign w:val="bottom"/>
          </w:tcPr>
          <w:p w:rsidR="00283638" w:rsidRPr="00CC375F" w:rsidRDefault="00283638" w:rsidP="00CC375F">
            <w:pPr>
              <w:pStyle w:val="Default"/>
              <w:tabs>
                <w:tab w:val="left" w:pos="9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Jumlah (n)</w:t>
            </w:r>
          </w:p>
        </w:tc>
        <w:tc>
          <w:tcPr>
            <w:tcW w:w="2121" w:type="dxa"/>
            <w:shd w:val="clear" w:color="auto" w:fill="FFFFFF" w:themeFill="background1"/>
            <w:vAlign w:val="bottom"/>
          </w:tcPr>
          <w:p w:rsidR="00283638" w:rsidRPr="00CC375F" w:rsidRDefault="00283638" w:rsidP="00CC375F">
            <w:pPr>
              <w:pStyle w:val="Default"/>
              <w:tabs>
                <w:tab w:val="left" w:pos="9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Persentase (%)</w:t>
            </w:r>
          </w:p>
        </w:tc>
      </w:tr>
      <w:tr w:rsidR="00283638" w:rsidRPr="00CC375F" w:rsidTr="00105A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120" w:type="dxa"/>
            <w:shd w:val="clear" w:color="auto" w:fill="FFFFFF" w:themeFill="background1"/>
            <w:vAlign w:val="bottom"/>
          </w:tcPr>
          <w:p w:rsidR="00283638" w:rsidRPr="00CC375F" w:rsidRDefault="00283638" w:rsidP="00CC375F">
            <w:pPr>
              <w:pStyle w:val="Default"/>
              <w:tabs>
                <w:tab w:val="left" w:pos="90"/>
              </w:tabs>
              <w:jc w:val="center"/>
              <w:rPr>
                <w:rFonts w:ascii="Arial" w:hAnsi="Arial" w:cs="Arial"/>
                <w:b w:val="0"/>
                <w:sz w:val="20"/>
                <w:szCs w:val="20"/>
                <w:lang w:val="id-ID"/>
              </w:rPr>
            </w:pPr>
            <w:r w:rsidRPr="00CC375F">
              <w:rPr>
                <w:rFonts w:ascii="Arial" w:hAnsi="Arial" w:cs="Arial"/>
                <w:b w:val="0"/>
                <w:sz w:val="20"/>
                <w:szCs w:val="20"/>
                <w:lang w:val="id-ID"/>
              </w:rPr>
              <w:t>&lt;75 tahun</w:t>
            </w:r>
          </w:p>
        </w:tc>
        <w:tc>
          <w:tcPr>
            <w:tcW w:w="2120" w:type="dxa"/>
            <w:shd w:val="clear" w:color="auto" w:fill="FFFFFF" w:themeFill="background1"/>
            <w:vAlign w:val="bottom"/>
          </w:tcPr>
          <w:p w:rsidR="00283638" w:rsidRPr="00CC375F" w:rsidRDefault="00283638"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30</w:t>
            </w:r>
          </w:p>
        </w:tc>
        <w:tc>
          <w:tcPr>
            <w:tcW w:w="2121" w:type="dxa"/>
            <w:shd w:val="clear" w:color="auto" w:fill="FFFFFF" w:themeFill="background1"/>
            <w:vAlign w:val="bottom"/>
          </w:tcPr>
          <w:p w:rsidR="00283638" w:rsidRPr="00CC375F" w:rsidRDefault="00283638"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64</w:t>
            </w:r>
          </w:p>
        </w:tc>
      </w:tr>
      <w:tr w:rsidR="00283638" w:rsidRPr="00CC375F" w:rsidTr="00105AE1">
        <w:trPr>
          <w:trHeight w:val="290"/>
        </w:trPr>
        <w:tc>
          <w:tcPr>
            <w:cnfStyle w:val="001000000000" w:firstRow="0" w:lastRow="0" w:firstColumn="1" w:lastColumn="0" w:oddVBand="0" w:evenVBand="0" w:oddHBand="0" w:evenHBand="0" w:firstRowFirstColumn="0" w:firstRowLastColumn="0" w:lastRowFirstColumn="0" w:lastRowLastColumn="0"/>
            <w:tcW w:w="3120" w:type="dxa"/>
            <w:shd w:val="clear" w:color="auto" w:fill="FFFFFF" w:themeFill="background1"/>
            <w:vAlign w:val="bottom"/>
          </w:tcPr>
          <w:p w:rsidR="00283638" w:rsidRPr="00CC375F" w:rsidRDefault="00283638" w:rsidP="00CC375F">
            <w:pPr>
              <w:pStyle w:val="Default"/>
              <w:tabs>
                <w:tab w:val="left" w:pos="90"/>
              </w:tabs>
              <w:jc w:val="center"/>
              <w:rPr>
                <w:rFonts w:ascii="Arial" w:hAnsi="Arial" w:cs="Arial"/>
                <w:b w:val="0"/>
                <w:sz w:val="20"/>
                <w:szCs w:val="20"/>
                <w:lang w:val="id-ID"/>
              </w:rPr>
            </w:pPr>
            <w:r w:rsidRPr="00CC375F">
              <w:rPr>
                <w:rFonts w:ascii="Arial" w:hAnsi="Arial" w:cs="Arial"/>
                <w:b w:val="0"/>
                <w:sz w:val="20"/>
                <w:szCs w:val="20"/>
                <w:lang w:val="id-ID"/>
              </w:rPr>
              <w:t>≥75 tahun</w:t>
            </w:r>
          </w:p>
        </w:tc>
        <w:tc>
          <w:tcPr>
            <w:tcW w:w="2120" w:type="dxa"/>
            <w:shd w:val="clear" w:color="auto" w:fill="FFFFFF" w:themeFill="background1"/>
            <w:vAlign w:val="bottom"/>
          </w:tcPr>
          <w:p w:rsidR="00283638" w:rsidRPr="00CC375F" w:rsidRDefault="00283638"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17</w:t>
            </w:r>
          </w:p>
        </w:tc>
        <w:tc>
          <w:tcPr>
            <w:tcW w:w="2121" w:type="dxa"/>
            <w:shd w:val="clear" w:color="auto" w:fill="FFFFFF" w:themeFill="background1"/>
            <w:vAlign w:val="bottom"/>
          </w:tcPr>
          <w:p w:rsidR="00283638" w:rsidRPr="00CC375F" w:rsidRDefault="00283638"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36</w:t>
            </w:r>
          </w:p>
        </w:tc>
      </w:tr>
      <w:tr w:rsidR="00283638" w:rsidRPr="00CC375F" w:rsidTr="00105A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120" w:type="dxa"/>
            <w:shd w:val="clear" w:color="auto" w:fill="FFFFFF" w:themeFill="background1"/>
            <w:vAlign w:val="bottom"/>
          </w:tcPr>
          <w:p w:rsidR="00283638" w:rsidRPr="00CC375F" w:rsidRDefault="00283638" w:rsidP="00CC375F">
            <w:pPr>
              <w:pStyle w:val="Default"/>
              <w:tabs>
                <w:tab w:val="left" w:pos="90"/>
              </w:tabs>
              <w:jc w:val="center"/>
              <w:rPr>
                <w:rFonts w:ascii="Arial" w:hAnsi="Arial" w:cs="Arial"/>
                <w:sz w:val="20"/>
                <w:szCs w:val="20"/>
                <w:lang w:val="id-ID"/>
              </w:rPr>
            </w:pPr>
            <w:r w:rsidRPr="00CC375F">
              <w:rPr>
                <w:rFonts w:ascii="Arial" w:hAnsi="Arial" w:cs="Arial"/>
                <w:sz w:val="20"/>
                <w:szCs w:val="20"/>
                <w:lang w:val="id-ID"/>
              </w:rPr>
              <w:t>Total</w:t>
            </w:r>
          </w:p>
        </w:tc>
        <w:tc>
          <w:tcPr>
            <w:tcW w:w="2120" w:type="dxa"/>
            <w:shd w:val="clear" w:color="auto" w:fill="FFFFFF" w:themeFill="background1"/>
            <w:vAlign w:val="bottom"/>
          </w:tcPr>
          <w:p w:rsidR="00283638" w:rsidRPr="00CC375F" w:rsidRDefault="00283638"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47</w:t>
            </w:r>
          </w:p>
        </w:tc>
        <w:tc>
          <w:tcPr>
            <w:tcW w:w="2121" w:type="dxa"/>
            <w:shd w:val="clear" w:color="auto" w:fill="FFFFFF" w:themeFill="background1"/>
            <w:vAlign w:val="bottom"/>
          </w:tcPr>
          <w:p w:rsidR="00283638" w:rsidRPr="00CC375F" w:rsidRDefault="00283638"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100</w:t>
            </w:r>
          </w:p>
        </w:tc>
      </w:tr>
    </w:tbl>
    <w:p w:rsidR="00283638" w:rsidRPr="00CC375F" w:rsidRDefault="00283638" w:rsidP="00CC375F">
      <w:pPr>
        <w:pStyle w:val="Default"/>
        <w:tabs>
          <w:tab w:val="left" w:pos="90"/>
        </w:tabs>
        <w:jc w:val="both"/>
        <w:rPr>
          <w:rFonts w:ascii="Arial" w:hAnsi="Arial" w:cs="Arial"/>
          <w:sz w:val="20"/>
          <w:szCs w:val="20"/>
          <w:lang w:val="id-ID"/>
        </w:rPr>
      </w:pPr>
      <w:r w:rsidRPr="00CC375F">
        <w:rPr>
          <w:rFonts w:ascii="Arial" w:hAnsi="Arial" w:cs="Arial"/>
          <w:i/>
          <w:sz w:val="20"/>
          <w:szCs w:val="20"/>
          <w:lang w:val="id-ID"/>
        </w:rPr>
        <w:t xml:space="preserve">    Sumber : Data Primer Penelitian</w:t>
      </w:r>
    </w:p>
    <w:p w:rsidR="00196627" w:rsidRPr="00CC375F" w:rsidRDefault="00283638" w:rsidP="00CC375F">
      <w:pPr>
        <w:pStyle w:val="Default"/>
        <w:tabs>
          <w:tab w:val="left" w:pos="284"/>
          <w:tab w:val="left" w:pos="3720"/>
        </w:tabs>
        <w:ind w:left="284" w:firstLine="567"/>
        <w:jc w:val="both"/>
        <w:rPr>
          <w:rFonts w:ascii="Arial" w:hAnsi="Arial" w:cs="Arial"/>
          <w:sz w:val="20"/>
          <w:szCs w:val="20"/>
          <w:lang w:val="id-ID"/>
        </w:rPr>
      </w:pPr>
      <w:r w:rsidRPr="00CC375F">
        <w:rPr>
          <w:rFonts w:ascii="Arial" w:hAnsi="Arial" w:cs="Arial"/>
          <w:sz w:val="20"/>
          <w:szCs w:val="20"/>
          <w:lang w:val="id-ID"/>
        </w:rPr>
        <w:t>Dari T</w:t>
      </w:r>
      <w:r w:rsidR="00196627" w:rsidRPr="00CC375F">
        <w:rPr>
          <w:rFonts w:ascii="Arial" w:hAnsi="Arial" w:cs="Arial"/>
          <w:sz w:val="20"/>
          <w:szCs w:val="20"/>
          <w:lang w:val="id-ID"/>
        </w:rPr>
        <w:t xml:space="preserve">abel 01, terlihat bahwa </w:t>
      </w:r>
      <w:r w:rsidRPr="00CC375F">
        <w:rPr>
          <w:rFonts w:ascii="Arial" w:hAnsi="Arial" w:cs="Arial"/>
          <w:sz w:val="20"/>
          <w:szCs w:val="20"/>
          <w:lang w:val="id-ID"/>
        </w:rPr>
        <w:t xml:space="preserve"> kelompok usia &lt;75 tahun sebanyak 30 responden (64%) dan kelompok usia ≥75 tahun sebanyak 17 responden (36%).</w:t>
      </w:r>
      <w:r w:rsidR="00196627" w:rsidRPr="00CC375F">
        <w:rPr>
          <w:rFonts w:ascii="Arial" w:hAnsi="Arial" w:cs="Arial"/>
          <w:sz w:val="20"/>
          <w:szCs w:val="20"/>
          <w:lang w:val="id-ID"/>
        </w:rPr>
        <w:t xml:space="preserve"> Usia termuda pada penelitian ini 60 tahun dan usia tertua 74 tahun.</w:t>
      </w:r>
    </w:p>
    <w:p w:rsidR="00283638" w:rsidRPr="00CC375F" w:rsidRDefault="00196627" w:rsidP="00CC375F">
      <w:pPr>
        <w:pStyle w:val="Default"/>
        <w:tabs>
          <w:tab w:val="left" w:pos="284"/>
          <w:tab w:val="left" w:pos="3720"/>
        </w:tabs>
        <w:ind w:left="284" w:firstLine="567"/>
        <w:jc w:val="both"/>
        <w:rPr>
          <w:rFonts w:ascii="Arial" w:hAnsi="Arial" w:cs="Arial"/>
          <w:sz w:val="20"/>
          <w:szCs w:val="20"/>
          <w:lang w:val="id-ID"/>
        </w:rPr>
      </w:pPr>
      <w:r w:rsidRPr="00CC375F">
        <w:rPr>
          <w:rFonts w:ascii="Arial" w:hAnsi="Arial" w:cs="Arial"/>
          <w:sz w:val="20"/>
          <w:szCs w:val="20"/>
          <w:lang w:val="id-ID"/>
        </w:rPr>
        <w:t>Hasil pengukuran kriteria hipertensi yang dilakukan berulang kali menunjukan hasil pada tabel 02.</w:t>
      </w:r>
      <w:r w:rsidR="00283638" w:rsidRPr="00CC375F">
        <w:rPr>
          <w:rFonts w:ascii="Arial" w:hAnsi="Arial" w:cs="Arial"/>
          <w:sz w:val="20"/>
          <w:szCs w:val="20"/>
          <w:lang w:val="id-ID"/>
        </w:rPr>
        <w:t xml:space="preserve"> </w:t>
      </w:r>
    </w:p>
    <w:p w:rsidR="00733011" w:rsidRPr="00CC375F" w:rsidRDefault="00733011"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Tabel 02</w:t>
      </w:r>
    </w:p>
    <w:p w:rsidR="00733011" w:rsidRPr="00CC375F" w:rsidRDefault="00733011"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Distribusi Frekuensi Penyakit Hipertensi Responden</w:t>
      </w:r>
    </w:p>
    <w:p w:rsidR="00733011" w:rsidRPr="00CC375F" w:rsidRDefault="00733011"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di Desa Bonto Marannu, Kecamatan Moncongloe,</w:t>
      </w:r>
    </w:p>
    <w:p w:rsidR="00733011" w:rsidRPr="00CC375F" w:rsidRDefault="00733011"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Kabupaten Maros, Tahun 2018</w:t>
      </w:r>
    </w:p>
    <w:p w:rsidR="00733011" w:rsidRPr="00CC375F" w:rsidRDefault="00733011" w:rsidP="00CC375F">
      <w:pPr>
        <w:pStyle w:val="Default"/>
        <w:tabs>
          <w:tab w:val="left" w:pos="90"/>
        </w:tabs>
        <w:ind w:left="567"/>
        <w:jc w:val="center"/>
        <w:rPr>
          <w:rFonts w:ascii="Arial" w:hAnsi="Arial" w:cs="Arial"/>
          <w:sz w:val="20"/>
          <w:szCs w:val="20"/>
          <w:lang w:val="id-ID"/>
        </w:rPr>
      </w:pPr>
    </w:p>
    <w:tbl>
      <w:tblPr>
        <w:tblStyle w:val="LightShading1"/>
        <w:tblW w:w="0" w:type="auto"/>
        <w:tblInd w:w="959" w:type="dxa"/>
        <w:shd w:val="clear" w:color="auto" w:fill="FFFFFF" w:themeFill="background1"/>
        <w:tblLook w:val="04A0" w:firstRow="1" w:lastRow="0" w:firstColumn="1" w:lastColumn="0" w:noHBand="0" w:noVBand="1"/>
      </w:tblPr>
      <w:tblGrid>
        <w:gridCol w:w="784"/>
        <w:gridCol w:w="2383"/>
        <w:gridCol w:w="1093"/>
        <w:gridCol w:w="943"/>
        <w:gridCol w:w="922"/>
        <w:gridCol w:w="950"/>
      </w:tblGrid>
      <w:tr w:rsidR="00733011" w:rsidRPr="00CC375F" w:rsidTr="00105AE1">
        <w:trPr>
          <w:cnfStyle w:val="100000000000" w:firstRow="1" w:lastRow="0" w:firstColumn="0" w:lastColumn="0" w:oddVBand="0" w:evenVBand="0" w:oddHBand="0"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784" w:type="dxa"/>
            <w:vMerge w:val="restart"/>
            <w:tcBorders>
              <w:bottom w:val="single" w:sz="4" w:space="0" w:color="auto"/>
            </w:tcBorders>
            <w:shd w:val="clear" w:color="auto" w:fill="FFFFFF" w:themeFill="background1"/>
            <w:vAlign w:val="center"/>
          </w:tcPr>
          <w:p w:rsidR="00733011" w:rsidRPr="00CC375F" w:rsidRDefault="00733011" w:rsidP="00CC375F">
            <w:pPr>
              <w:pStyle w:val="Default"/>
              <w:tabs>
                <w:tab w:val="left" w:pos="90"/>
              </w:tabs>
              <w:jc w:val="center"/>
              <w:rPr>
                <w:rFonts w:ascii="Arial" w:hAnsi="Arial" w:cs="Arial"/>
                <w:sz w:val="20"/>
                <w:szCs w:val="20"/>
                <w:lang w:val="id-ID"/>
              </w:rPr>
            </w:pPr>
            <w:r w:rsidRPr="00CC375F">
              <w:rPr>
                <w:rFonts w:ascii="Arial" w:hAnsi="Arial" w:cs="Arial"/>
                <w:sz w:val="20"/>
                <w:szCs w:val="20"/>
                <w:lang w:val="id-ID"/>
              </w:rPr>
              <w:t>No.</w:t>
            </w:r>
          </w:p>
        </w:tc>
        <w:tc>
          <w:tcPr>
            <w:tcW w:w="2383" w:type="dxa"/>
            <w:vMerge w:val="restart"/>
            <w:tcBorders>
              <w:bottom w:val="single" w:sz="4" w:space="0" w:color="auto"/>
            </w:tcBorders>
            <w:shd w:val="clear" w:color="auto" w:fill="FFFFFF" w:themeFill="background1"/>
            <w:vAlign w:val="center"/>
          </w:tcPr>
          <w:p w:rsidR="00733011" w:rsidRPr="00CC375F" w:rsidRDefault="00733011" w:rsidP="00FC4A00">
            <w:pPr>
              <w:pStyle w:val="Default"/>
              <w:tabs>
                <w:tab w:val="left" w:pos="9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Penyakit Hipertensi Responden</w:t>
            </w:r>
          </w:p>
        </w:tc>
        <w:tc>
          <w:tcPr>
            <w:tcW w:w="2036" w:type="dxa"/>
            <w:gridSpan w:val="2"/>
            <w:tcBorders>
              <w:bottom w:val="single" w:sz="4" w:space="0" w:color="auto"/>
            </w:tcBorders>
            <w:shd w:val="clear" w:color="auto" w:fill="FFFFFF" w:themeFill="background1"/>
            <w:vAlign w:val="center"/>
          </w:tcPr>
          <w:p w:rsidR="00733011" w:rsidRPr="00CC375F" w:rsidRDefault="00733011" w:rsidP="00FC4A00">
            <w:pPr>
              <w:pStyle w:val="Default"/>
              <w:tabs>
                <w:tab w:val="left" w:pos="9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Usia &lt;75 tahun</w:t>
            </w:r>
          </w:p>
        </w:tc>
        <w:tc>
          <w:tcPr>
            <w:tcW w:w="1872" w:type="dxa"/>
            <w:gridSpan w:val="2"/>
            <w:tcBorders>
              <w:bottom w:val="single" w:sz="4" w:space="0" w:color="auto"/>
            </w:tcBorders>
            <w:shd w:val="clear" w:color="auto" w:fill="FFFFFF" w:themeFill="background1"/>
            <w:vAlign w:val="center"/>
          </w:tcPr>
          <w:p w:rsidR="00733011" w:rsidRPr="00CC375F" w:rsidRDefault="00733011" w:rsidP="00FC4A00">
            <w:pPr>
              <w:pStyle w:val="Default"/>
              <w:tabs>
                <w:tab w:val="left" w:pos="9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Usia ≥75 tahun</w:t>
            </w:r>
          </w:p>
        </w:tc>
      </w:tr>
      <w:tr w:rsidR="00733011" w:rsidRPr="00CC375F" w:rsidTr="00105AE1">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784" w:type="dxa"/>
            <w:vMerge/>
            <w:tcBorders>
              <w:top w:val="nil"/>
              <w:bottom w:val="single" w:sz="4" w:space="0" w:color="auto"/>
            </w:tcBorders>
            <w:shd w:val="clear" w:color="auto" w:fill="FFFFFF" w:themeFill="background1"/>
          </w:tcPr>
          <w:p w:rsidR="00733011" w:rsidRPr="00CC375F" w:rsidRDefault="00733011" w:rsidP="00CC375F">
            <w:pPr>
              <w:pStyle w:val="Default"/>
              <w:tabs>
                <w:tab w:val="left" w:pos="90"/>
              </w:tabs>
              <w:jc w:val="center"/>
              <w:rPr>
                <w:rFonts w:ascii="Arial" w:hAnsi="Arial" w:cs="Arial"/>
                <w:sz w:val="20"/>
                <w:szCs w:val="20"/>
                <w:lang w:val="id-ID"/>
              </w:rPr>
            </w:pPr>
          </w:p>
        </w:tc>
        <w:tc>
          <w:tcPr>
            <w:tcW w:w="2383" w:type="dxa"/>
            <w:vMerge/>
            <w:tcBorders>
              <w:top w:val="nil"/>
              <w:bottom w:val="single" w:sz="4" w:space="0" w:color="auto"/>
            </w:tcBorders>
            <w:shd w:val="clear" w:color="auto" w:fill="FFFFFF" w:themeFill="background1"/>
          </w:tcPr>
          <w:p w:rsidR="00733011" w:rsidRPr="00CC375F" w:rsidRDefault="00733011" w:rsidP="00FC4A00">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p>
        </w:tc>
        <w:tc>
          <w:tcPr>
            <w:tcW w:w="1093" w:type="dxa"/>
            <w:tcBorders>
              <w:top w:val="single" w:sz="4" w:space="0" w:color="auto"/>
              <w:bottom w:val="single" w:sz="4" w:space="0" w:color="auto"/>
            </w:tcBorders>
            <w:shd w:val="clear" w:color="auto" w:fill="FFFFFF" w:themeFill="background1"/>
            <w:vAlign w:val="center"/>
          </w:tcPr>
          <w:p w:rsidR="00733011" w:rsidRPr="00CC375F" w:rsidRDefault="00733011" w:rsidP="00FC4A00">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n</w:t>
            </w:r>
          </w:p>
        </w:tc>
        <w:tc>
          <w:tcPr>
            <w:tcW w:w="943" w:type="dxa"/>
            <w:tcBorders>
              <w:top w:val="single" w:sz="4" w:space="0" w:color="auto"/>
              <w:bottom w:val="single" w:sz="4" w:space="0" w:color="auto"/>
            </w:tcBorders>
            <w:shd w:val="clear" w:color="auto" w:fill="FFFFFF" w:themeFill="background1"/>
            <w:vAlign w:val="center"/>
          </w:tcPr>
          <w:p w:rsidR="00733011" w:rsidRPr="00CC375F" w:rsidRDefault="00733011" w:rsidP="00FC4A00">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w:t>
            </w:r>
          </w:p>
        </w:tc>
        <w:tc>
          <w:tcPr>
            <w:tcW w:w="922" w:type="dxa"/>
            <w:tcBorders>
              <w:top w:val="single" w:sz="4" w:space="0" w:color="auto"/>
              <w:bottom w:val="single" w:sz="4" w:space="0" w:color="auto"/>
            </w:tcBorders>
            <w:shd w:val="clear" w:color="auto" w:fill="FFFFFF" w:themeFill="background1"/>
            <w:vAlign w:val="center"/>
          </w:tcPr>
          <w:p w:rsidR="00733011" w:rsidRPr="00CC375F" w:rsidRDefault="00733011" w:rsidP="00FC4A00">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n</w:t>
            </w:r>
          </w:p>
        </w:tc>
        <w:tc>
          <w:tcPr>
            <w:tcW w:w="950" w:type="dxa"/>
            <w:tcBorders>
              <w:top w:val="single" w:sz="4" w:space="0" w:color="auto"/>
              <w:bottom w:val="single" w:sz="4" w:space="0" w:color="auto"/>
            </w:tcBorders>
            <w:shd w:val="clear" w:color="auto" w:fill="FFFFFF" w:themeFill="background1"/>
            <w:vAlign w:val="center"/>
          </w:tcPr>
          <w:p w:rsidR="00733011" w:rsidRPr="00CC375F" w:rsidRDefault="00733011" w:rsidP="00FC4A00">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w:t>
            </w:r>
          </w:p>
        </w:tc>
      </w:tr>
      <w:tr w:rsidR="00733011" w:rsidRPr="00CC375F" w:rsidTr="00105AE1">
        <w:trPr>
          <w:trHeight w:val="322"/>
        </w:trPr>
        <w:tc>
          <w:tcPr>
            <w:cnfStyle w:val="001000000000" w:firstRow="0" w:lastRow="0" w:firstColumn="1" w:lastColumn="0" w:oddVBand="0" w:evenVBand="0" w:oddHBand="0" w:evenHBand="0" w:firstRowFirstColumn="0" w:firstRowLastColumn="0" w:lastRowFirstColumn="0" w:lastRowLastColumn="0"/>
            <w:tcW w:w="784" w:type="dxa"/>
            <w:tcBorders>
              <w:top w:val="single" w:sz="4" w:space="0" w:color="auto"/>
            </w:tcBorders>
            <w:shd w:val="clear" w:color="auto" w:fill="FFFFFF" w:themeFill="background1"/>
            <w:vAlign w:val="center"/>
          </w:tcPr>
          <w:p w:rsidR="00733011" w:rsidRPr="00CC375F" w:rsidRDefault="00733011" w:rsidP="00CC375F">
            <w:pPr>
              <w:pStyle w:val="Default"/>
              <w:tabs>
                <w:tab w:val="left" w:pos="90"/>
              </w:tabs>
              <w:jc w:val="center"/>
              <w:rPr>
                <w:rFonts w:ascii="Arial" w:hAnsi="Arial" w:cs="Arial"/>
                <w:b w:val="0"/>
                <w:sz w:val="20"/>
                <w:szCs w:val="20"/>
                <w:lang w:val="id-ID"/>
              </w:rPr>
            </w:pPr>
            <w:r w:rsidRPr="00CC375F">
              <w:rPr>
                <w:rFonts w:ascii="Arial" w:hAnsi="Arial" w:cs="Arial"/>
                <w:b w:val="0"/>
                <w:sz w:val="20"/>
                <w:szCs w:val="20"/>
                <w:lang w:val="id-ID"/>
              </w:rPr>
              <w:t>1.</w:t>
            </w:r>
          </w:p>
        </w:tc>
        <w:tc>
          <w:tcPr>
            <w:tcW w:w="2383" w:type="dxa"/>
            <w:tcBorders>
              <w:top w:val="single" w:sz="4" w:space="0" w:color="auto"/>
            </w:tcBorders>
            <w:shd w:val="clear" w:color="auto" w:fill="FFFFFF" w:themeFill="background1"/>
            <w:vAlign w:val="center"/>
          </w:tcPr>
          <w:p w:rsidR="00733011" w:rsidRPr="00CC375F" w:rsidRDefault="00733011" w:rsidP="00FC4A00">
            <w:pPr>
              <w:pStyle w:val="Default"/>
              <w:tabs>
                <w:tab w:val="left" w:pos="9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Hipertensi Stage II</w:t>
            </w:r>
          </w:p>
        </w:tc>
        <w:tc>
          <w:tcPr>
            <w:tcW w:w="1093" w:type="dxa"/>
            <w:tcBorders>
              <w:top w:val="single" w:sz="4" w:space="0" w:color="auto"/>
            </w:tcBorders>
            <w:shd w:val="clear" w:color="auto" w:fill="FFFFFF" w:themeFill="background1"/>
            <w:vAlign w:val="center"/>
          </w:tcPr>
          <w:p w:rsidR="00733011" w:rsidRPr="00CC375F" w:rsidRDefault="00733011" w:rsidP="00FC4A00">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12</w:t>
            </w:r>
          </w:p>
        </w:tc>
        <w:tc>
          <w:tcPr>
            <w:tcW w:w="943" w:type="dxa"/>
            <w:tcBorders>
              <w:top w:val="single" w:sz="4" w:space="0" w:color="auto"/>
            </w:tcBorders>
            <w:shd w:val="clear" w:color="auto" w:fill="FFFFFF" w:themeFill="background1"/>
            <w:vAlign w:val="center"/>
          </w:tcPr>
          <w:p w:rsidR="00733011" w:rsidRPr="00CC375F" w:rsidRDefault="00733011" w:rsidP="00FC4A00">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40</w:t>
            </w:r>
          </w:p>
        </w:tc>
        <w:tc>
          <w:tcPr>
            <w:tcW w:w="922" w:type="dxa"/>
            <w:tcBorders>
              <w:top w:val="single" w:sz="4" w:space="0" w:color="auto"/>
            </w:tcBorders>
            <w:shd w:val="clear" w:color="auto" w:fill="FFFFFF" w:themeFill="background1"/>
            <w:vAlign w:val="center"/>
          </w:tcPr>
          <w:p w:rsidR="00733011" w:rsidRPr="00CC375F" w:rsidRDefault="00733011" w:rsidP="00FC4A00">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2</w:t>
            </w:r>
          </w:p>
        </w:tc>
        <w:tc>
          <w:tcPr>
            <w:tcW w:w="950" w:type="dxa"/>
            <w:tcBorders>
              <w:top w:val="single" w:sz="4" w:space="0" w:color="auto"/>
            </w:tcBorders>
            <w:shd w:val="clear" w:color="auto" w:fill="FFFFFF" w:themeFill="background1"/>
            <w:vAlign w:val="center"/>
          </w:tcPr>
          <w:p w:rsidR="00733011" w:rsidRPr="00CC375F" w:rsidRDefault="00733011" w:rsidP="00FC4A00">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12</w:t>
            </w:r>
          </w:p>
        </w:tc>
      </w:tr>
      <w:tr w:rsidR="00733011" w:rsidRPr="00CC375F" w:rsidTr="00105AE1">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784" w:type="dxa"/>
            <w:shd w:val="clear" w:color="auto" w:fill="FFFFFF" w:themeFill="background1"/>
            <w:vAlign w:val="center"/>
          </w:tcPr>
          <w:p w:rsidR="00733011" w:rsidRPr="00CC375F" w:rsidRDefault="00733011" w:rsidP="00CC375F">
            <w:pPr>
              <w:pStyle w:val="Default"/>
              <w:tabs>
                <w:tab w:val="left" w:pos="90"/>
              </w:tabs>
              <w:jc w:val="center"/>
              <w:rPr>
                <w:rFonts w:ascii="Arial" w:hAnsi="Arial" w:cs="Arial"/>
                <w:b w:val="0"/>
                <w:sz w:val="20"/>
                <w:szCs w:val="20"/>
                <w:lang w:val="id-ID"/>
              </w:rPr>
            </w:pPr>
            <w:r w:rsidRPr="00CC375F">
              <w:rPr>
                <w:rFonts w:ascii="Arial" w:hAnsi="Arial" w:cs="Arial"/>
                <w:b w:val="0"/>
                <w:sz w:val="20"/>
                <w:szCs w:val="20"/>
                <w:lang w:val="id-ID"/>
              </w:rPr>
              <w:t>2.</w:t>
            </w:r>
          </w:p>
        </w:tc>
        <w:tc>
          <w:tcPr>
            <w:tcW w:w="2383" w:type="dxa"/>
            <w:shd w:val="clear" w:color="auto" w:fill="FFFFFF" w:themeFill="background1"/>
            <w:vAlign w:val="center"/>
          </w:tcPr>
          <w:p w:rsidR="00733011" w:rsidRPr="00CC375F" w:rsidRDefault="00733011" w:rsidP="00FC4A00">
            <w:pPr>
              <w:pStyle w:val="Default"/>
              <w:tabs>
                <w:tab w:val="left" w:pos="9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Hipertensi Stage I</w:t>
            </w:r>
          </w:p>
        </w:tc>
        <w:tc>
          <w:tcPr>
            <w:tcW w:w="1093" w:type="dxa"/>
            <w:shd w:val="clear" w:color="auto" w:fill="FFFFFF" w:themeFill="background1"/>
            <w:vAlign w:val="center"/>
          </w:tcPr>
          <w:p w:rsidR="00733011" w:rsidRPr="00CC375F" w:rsidRDefault="00733011" w:rsidP="00FC4A00">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18</w:t>
            </w:r>
          </w:p>
        </w:tc>
        <w:tc>
          <w:tcPr>
            <w:tcW w:w="943" w:type="dxa"/>
            <w:shd w:val="clear" w:color="auto" w:fill="FFFFFF" w:themeFill="background1"/>
            <w:vAlign w:val="center"/>
          </w:tcPr>
          <w:p w:rsidR="00733011" w:rsidRPr="00CC375F" w:rsidRDefault="00733011" w:rsidP="00FC4A00">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60</w:t>
            </w:r>
          </w:p>
        </w:tc>
        <w:tc>
          <w:tcPr>
            <w:tcW w:w="922" w:type="dxa"/>
            <w:shd w:val="clear" w:color="auto" w:fill="FFFFFF" w:themeFill="background1"/>
            <w:vAlign w:val="center"/>
          </w:tcPr>
          <w:p w:rsidR="00733011" w:rsidRPr="00CC375F" w:rsidRDefault="00733011" w:rsidP="00FC4A00">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15</w:t>
            </w:r>
          </w:p>
        </w:tc>
        <w:tc>
          <w:tcPr>
            <w:tcW w:w="950" w:type="dxa"/>
            <w:shd w:val="clear" w:color="auto" w:fill="FFFFFF" w:themeFill="background1"/>
            <w:vAlign w:val="center"/>
          </w:tcPr>
          <w:p w:rsidR="00733011" w:rsidRPr="00CC375F" w:rsidRDefault="00733011" w:rsidP="00FC4A00">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88</w:t>
            </w:r>
          </w:p>
        </w:tc>
      </w:tr>
      <w:tr w:rsidR="00733011" w:rsidRPr="00CC375F" w:rsidTr="00105AE1">
        <w:trPr>
          <w:trHeight w:val="322"/>
        </w:trPr>
        <w:tc>
          <w:tcPr>
            <w:cnfStyle w:val="001000000000" w:firstRow="0" w:lastRow="0" w:firstColumn="1" w:lastColumn="0" w:oddVBand="0" w:evenVBand="0" w:oddHBand="0" w:evenHBand="0" w:firstRowFirstColumn="0" w:firstRowLastColumn="0" w:lastRowFirstColumn="0" w:lastRowLastColumn="0"/>
            <w:tcW w:w="3167" w:type="dxa"/>
            <w:gridSpan w:val="2"/>
            <w:shd w:val="clear" w:color="auto" w:fill="FFFFFF" w:themeFill="background1"/>
          </w:tcPr>
          <w:p w:rsidR="00733011" w:rsidRPr="00CC375F" w:rsidRDefault="00733011" w:rsidP="00FC4A00">
            <w:pPr>
              <w:pStyle w:val="Default"/>
              <w:tabs>
                <w:tab w:val="left" w:pos="90"/>
              </w:tabs>
              <w:jc w:val="center"/>
              <w:rPr>
                <w:rFonts w:ascii="Arial" w:hAnsi="Arial" w:cs="Arial"/>
                <w:sz w:val="20"/>
                <w:szCs w:val="20"/>
                <w:lang w:val="id-ID"/>
              </w:rPr>
            </w:pPr>
            <w:r w:rsidRPr="00CC375F">
              <w:rPr>
                <w:rFonts w:ascii="Arial" w:hAnsi="Arial" w:cs="Arial"/>
                <w:sz w:val="20"/>
                <w:szCs w:val="20"/>
                <w:lang w:val="id-ID"/>
              </w:rPr>
              <w:t>Total</w:t>
            </w:r>
          </w:p>
        </w:tc>
        <w:tc>
          <w:tcPr>
            <w:tcW w:w="1093" w:type="dxa"/>
            <w:shd w:val="clear" w:color="auto" w:fill="FFFFFF" w:themeFill="background1"/>
            <w:vAlign w:val="center"/>
          </w:tcPr>
          <w:p w:rsidR="00733011" w:rsidRPr="00CC375F" w:rsidRDefault="00733011" w:rsidP="00FC4A00">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30</w:t>
            </w:r>
          </w:p>
        </w:tc>
        <w:tc>
          <w:tcPr>
            <w:tcW w:w="943" w:type="dxa"/>
            <w:shd w:val="clear" w:color="auto" w:fill="FFFFFF" w:themeFill="background1"/>
            <w:vAlign w:val="center"/>
          </w:tcPr>
          <w:p w:rsidR="00733011" w:rsidRPr="00CC375F" w:rsidRDefault="00733011" w:rsidP="00FC4A00">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100</w:t>
            </w:r>
          </w:p>
        </w:tc>
        <w:tc>
          <w:tcPr>
            <w:tcW w:w="922" w:type="dxa"/>
            <w:shd w:val="clear" w:color="auto" w:fill="FFFFFF" w:themeFill="background1"/>
            <w:vAlign w:val="center"/>
          </w:tcPr>
          <w:p w:rsidR="00733011" w:rsidRPr="00CC375F" w:rsidRDefault="00733011" w:rsidP="00FC4A00">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17</w:t>
            </w:r>
          </w:p>
        </w:tc>
        <w:tc>
          <w:tcPr>
            <w:tcW w:w="950" w:type="dxa"/>
            <w:shd w:val="clear" w:color="auto" w:fill="FFFFFF" w:themeFill="background1"/>
            <w:vAlign w:val="center"/>
          </w:tcPr>
          <w:p w:rsidR="00733011" w:rsidRPr="00CC375F" w:rsidRDefault="00733011" w:rsidP="00FC4A00">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100</w:t>
            </w:r>
          </w:p>
        </w:tc>
      </w:tr>
    </w:tbl>
    <w:p w:rsidR="00733011" w:rsidRPr="00CC375F" w:rsidRDefault="00733011" w:rsidP="00CC375F">
      <w:pPr>
        <w:pStyle w:val="Default"/>
        <w:tabs>
          <w:tab w:val="left" w:pos="90"/>
          <w:tab w:val="left" w:pos="3720"/>
        </w:tabs>
        <w:jc w:val="both"/>
        <w:rPr>
          <w:rFonts w:ascii="Arial" w:hAnsi="Arial" w:cs="Arial"/>
          <w:i/>
          <w:sz w:val="20"/>
          <w:szCs w:val="20"/>
          <w:lang w:val="id-ID"/>
        </w:rPr>
      </w:pPr>
      <w:r w:rsidRPr="00CC375F">
        <w:rPr>
          <w:rFonts w:ascii="Arial" w:hAnsi="Arial" w:cs="Arial"/>
          <w:i/>
          <w:sz w:val="20"/>
          <w:szCs w:val="20"/>
          <w:lang w:val="id-ID"/>
        </w:rPr>
        <w:t xml:space="preserve">             Sumber : Data Primer Penelitian</w:t>
      </w:r>
    </w:p>
    <w:p w:rsidR="00733011" w:rsidRPr="00CC375F" w:rsidRDefault="00733011" w:rsidP="00CC375F">
      <w:pPr>
        <w:pStyle w:val="Default"/>
        <w:tabs>
          <w:tab w:val="left" w:pos="284"/>
          <w:tab w:val="left" w:pos="3720"/>
        </w:tabs>
        <w:ind w:left="284" w:firstLine="567"/>
        <w:jc w:val="both"/>
        <w:rPr>
          <w:rFonts w:ascii="Arial" w:hAnsi="Arial" w:cs="Arial"/>
          <w:i/>
          <w:sz w:val="20"/>
          <w:szCs w:val="20"/>
          <w:lang w:val="id-ID"/>
        </w:rPr>
      </w:pPr>
      <w:r w:rsidRPr="00CC375F">
        <w:rPr>
          <w:rFonts w:ascii="Arial" w:hAnsi="Arial" w:cs="Arial"/>
          <w:sz w:val="20"/>
          <w:szCs w:val="20"/>
          <w:lang w:val="id-ID"/>
        </w:rPr>
        <w:t>Dari Tabel 02, diketahui bahwa pada umumnya klasifikasi penyakit hipertensi responden  paling banyak berada pada stage I. Rata masa menderita hipertensi diatas 5 tahun.</w:t>
      </w:r>
    </w:p>
    <w:p w:rsidR="00283638" w:rsidRPr="00CC375F" w:rsidRDefault="00283638" w:rsidP="00CC375F">
      <w:pPr>
        <w:pStyle w:val="Default"/>
        <w:tabs>
          <w:tab w:val="left" w:pos="90"/>
        </w:tabs>
        <w:rPr>
          <w:rFonts w:ascii="Arial" w:hAnsi="Arial" w:cs="Arial"/>
          <w:sz w:val="20"/>
          <w:szCs w:val="20"/>
          <w:lang w:val="id-ID"/>
        </w:rPr>
      </w:pPr>
      <w:r w:rsidRPr="00CC375F">
        <w:rPr>
          <w:rFonts w:ascii="Arial" w:hAnsi="Arial" w:cs="Arial"/>
          <w:i/>
          <w:sz w:val="20"/>
          <w:szCs w:val="20"/>
          <w:lang w:val="id-ID"/>
        </w:rPr>
        <w:t xml:space="preserve">           </w:t>
      </w:r>
    </w:p>
    <w:p w:rsidR="00FC4A00" w:rsidRDefault="00FC4A00" w:rsidP="00CC375F">
      <w:pPr>
        <w:pStyle w:val="Default"/>
        <w:tabs>
          <w:tab w:val="left" w:pos="90"/>
        </w:tabs>
        <w:ind w:left="567"/>
        <w:jc w:val="center"/>
        <w:rPr>
          <w:rFonts w:ascii="Arial" w:hAnsi="Arial" w:cs="Arial"/>
          <w:sz w:val="20"/>
          <w:szCs w:val="20"/>
          <w:lang w:val="id-ID"/>
        </w:rPr>
      </w:pPr>
    </w:p>
    <w:p w:rsidR="00FC4A00" w:rsidRDefault="00FC4A00" w:rsidP="00CC375F">
      <w:pPr>
        <w:pStyle w:val="Default"/>
        <w:tabs>
          <w:tab w:val="left" w:pos="90"/>
        </w:tabs>
        <w:ind w:left="567"/>
        <w:jc w:val="center"/>
        <w:rPr>
          <w:rFonts w:ascii="Arial" w:hAnsi="Arial" w:cs="Arial"/>
          <w:sz w:val="20"/>
          <w:szCs w:val="20"/>
          <w:lang w:val="id-ID"/>
        </w:rPr>
      </w:pPr>
    </w:p>
    <w:p w:rsidR="00283638" w:rsidRPr="00CC375F" w:rsidRDefault="00A30B48"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Tabel 03</w:t>
      </w:r>
    </w:p>
    <w:p w:rsidR="00283638" w:rsidRPr="00CC375F" w:rsidRDefault="00283638"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Distribusi Frekuensi Pekerjaan Responden</w:t>
      </w:r>
    </w:p>
    <w:p w:rsidR="00283638" w:rsidRPr="00CC375F" w:rsidRDefault="00283638"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di Desa Bonto Marannu, Kecamatan Moncongloe,</w:t>
      </w:r>
    </w:p>
    <w:p w:rsidR="00283638" w:rsidRPr="00CC375F" w:rsidRDefault="00283638"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Kabupaten Maros, Tahun 2018</w:t>
      </w:r>
    </w:p>
    <w:p w:rsidR="00283638" w:rsidRPr="00CC375F" w:rsidRDefault="00283638" w:rsidP="00CC375F">
      <w:pPr>
        <w:pStyle w:val="Default"/>
        <w:tabs>
          <w:tab w:val="left" w:pos="90"/>
        </w:tabs>
        <w:ind w:left="567"/>
        <w:jc w:val="center"/>
        <w:rPr>
          <w:rFonts w:ascii="Arial" w:hAnsi="Arial" w:cs="Arial"/>
          <w:sz w:val="20"/>
          <w:szCs w:val="20"/>
          <w:lang w:val="id-ID"/>
        </w:rPr>
      </w:pPr>
    </w:p>
    <w:tbl>
      <w:tblPr>
        <w:tblStyle w:val="LightShading1"/>
        <w:tblW w:w="0" w:type="auto"/>
        <w:tblInd w:w="959" w:type="dxa"/>
        <w:shd w:val="clear" w:color="auto" w:fill="FFFFFF" w:themeFill="background1"/>
        <w:tblLook w:val="04A0" w:firstRow="1" w:lastRow="0" w:firstColumn="1" w:lastColumn="0" w:noHBand="0" w:noVBand="1"/>
      </w:tblPr>
      <w:tblGrid>
        <w:gridCol w:w="786"/>
        <w:gridCol w:w="2389"/>
        <w:gridCol w:w="1096"/>
        <w:gridCol w:w="945"/>
        <w:gridCol w:w="924"/>
        <w:gridCol w:w="953"/>
      </w:tblGrid>
      <w:tr w:rsidR="00283638" w:rsidRPr="00CC375F" w:rsidTr="00105AE1">
        <w:trPr>
          <w:cnfStyle w:val="100000000000" w:firstRow="1" w:lastRow="0" w:firstColumn="0" w:lastColumn="0" w:oddVBand="0" w:evenVBand="0" w:oddHBand="0"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786" w:type="dxa"/>
            <w:vMerge w:val="restart"/>
            <w:tcBorders>
              <w:bottom w:val="single" w:sz="4" w:space="0" w:color="auto"/>
            </w:tcBorders>
            <w:shd w:val="clear" w:color="auto" w:fill="FFFFFF" w:themeFill="background1"/>
            <w:vAlign w:val="center"/>
          </w:tcPr>
          <w:p w:rsidR="00283638" w:rsidRPr="00CC375F" w:rsidRDefault="00283638" w:rsidP="00CC375F">
            <w:pPr>
              <w:pStyle w:val="Default"/>
              <w:tabs>
                <w:tab w:val="left" w:pos="90"/>
              </w:tabs>
              <w:jc w:val="center"/>
              <w:rPr>
                <w:rFonts w:ascii="Arial" w:hAnsi="Arial" w:cs="Arial"/>
                <w:sz w:val="20"/>
                <w:szCs w:val="20"/>
                <w:lang w:val="id-ID"/>
              </w:rPr>
            </w:pPr>
            <w:r w:rsidRPr="00CC375F">
              <w:rPr>
                <w:rFonts w:ascii="Arial" w:hAnsi="Arial" w:cs="Arial"/>
                <w:sz w:val="20"/>
                <w:szCs w:val="20"/>
                <w:lang w:val="id-ID"/>
              </w:rPr>
              <w:t>No.</w:t>
            </w:r>
          </w:p>
        </w:tc>
        <w:tc>
          <w:tcPr>
            <w:tcW w:w="2389" w:type="dxa"/>
            <w:vMerge w:val="restart"/>
            <w:tcBorders>
              <w:bottom w:val="single" w:sz="4" w:space="0" w:color="auto"/>
            </w:tcBorders>
            <w:shd w:val="clear" w:color="auto" w:fill="FFFFFF" w:themeFill="background1"/>
            <w:vAlign w:val="center"/>
          </w:tcPr>
          <w:p w:rsidR="00283638" w:rsidRPr="00CC375F" w:rsidRDefault="00283638" w:rsidP="00CC375F">
            <w:pPr>
              <w:pStyle w:val="Default"/>
              <w:tabs>
                <w:tab w:val="left" w:pos="9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Pekerjaan Responden</w:t>
            </w:r>
          </w:p>
        </w:tc>
        <w:tc>
          <w:tcPr>
            <w:tcW w:w="2041" w:type="dxa"/>
            <w:gridSpan w:val="2"/>
            <w:tcBorders>
              <w:bottom w:val="single" w:sz="4" w:space="0" w:color="auto"/>
            </w:tcBorders>
            <w:shd w:val="clear" w:color="auto" w:fill="FFFFFF" w:themeFill="background1"/>
            <w:vAlign w:val="center"/>
          </w:tcPr>
          <w:p w:rsidR="00283638" w:rsidRPr="00CC375F" w:rsidRDefault="00283638" w:rsidP="00CC375F">
            <w:pPr>
              <w:pStyle w:val="Default"/>
              <w:tabs>
                <w:tab w:val="left" w:pos="9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Usia &lt;75 tahun</w:t>
            </w:r>
          </w:p>
        </w:tc>
        <w:tc>
          <w:tcPr>
            <w:tcW w:w="1877" w:type="dxa"/>
            <w:gridSpan w:val="2"/>
            <w:tcBorders>
              <w:bottom w:val="single" w:sz="4" w:space="0" w:color="auto"/>
            </w:tcBorders>
            <w:shd w:val="clear" w:color="auto" w:fill="FFFFFF" w:themeFill="background1"/>
            <w:vAlign w:val="center"/>
          </w:tcPr>
          <w:p w:rsidR="00283638" w:rsidRPr="00CC375F" w:rsidRDefault="00283638" w:rsidP="00CC375F">
            <w:pPr>
              <w:pStyle w:val="Default"/>
              <w:tabs>
                <w:tab w:val="left" w:pos="9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Usia ≥75 tahun</w:t>
            </w:r>
          </w:p>
        </w:tc>
      </w:tr>
      <w:tr w:rsidR="00283638" w:rsidRPr="00CC375F" w:rsidTr="00105AE1">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786" w:type="dxa"/>
            <w:vMerge/>
            <w:tcBorders>
              <w:top w:val="nil"/>
              <w:bottom w:val="single" w:sz="4" w:space="0" w:color="auto"/>
            </w:tcBorders>
            <w:shd w:val="clear" w:color="auto" w:fill="FFFFFF" w:themeFill="background1"/>
          </w:tcPr>
          <w:p w:rsidR="00283638" w:rsidRPr="00CC375F" w:rsidRDefault="00283638" w:rsidP="00CC375F">
            <w:pPr>
              <w:pStyle w:val="Default"/>
              <w:tabs>
                <w:tab w:val="left" w:pos="90"/>
              </w:tabs>
              <w:jc w:val="center"/>
              <w:rPr>
                <w:rFonts w:ascii="Arial" w:hAnsi="Arial" w:cs="Arial"/>
                <w:sz w:val="20"/>
                <w:szCs w:val="20"/>
                <w:lang w:val="id-ID"/>
              </w:rPr>
            </w:pPr>
          </w:p>
        </w:tc>
        <w:tc>
          <w:tcPr>
            <w:tcW w:w="2389" w:type="dxa"/>
            <w:vMerge/>
            <w:tcBorders>
              <w:top w:val="nil"/>
              <w:bottom w:val="single" w:sz="4" w:space="0" w:color="auto"/>
            </w:tcBorders>
            <w:shd w:val="clear" w:color="auto" w:fill="FFFFFF" w:themeFill="background1"/>
          </w:tcPr>
          <w:p w:rsidR="00283638" w:rsidRPr="00CC375F" w:rsidRDefault="00283638"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p>
        </w:tc>
        <w:tc>
          <w:tcPr>
            <w:tcW w:w="1096" w:type="dxa"/>
            <w:tcBorders>
              <w:top w:val="single" w:sz="4" w:space="0" w:color="auto"/>
              <w:bottom w:val="single" w:sz="4" w:space="0" w:color="auto"/>
            </w:tcBorders>
            <w:shd w:val="clear" w:color="auto" w:fill="FFFFFF" w:themeFill="background1"/>
            <w:vAlign w:val="center"/>
          </w:tcPr>
          <w:p w:rsidR="00283638" w:rsidRPr="00CC375F" w:rsidRDefault="00283638"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n</w:t>
            </w:r>
          </w:p>
        </w:tc>
        <w:tc>
          <w:tcPr>
            <w:tcW w:w="945" w:type="dxa"/>
            <w:tcBorders>
              <w:top w:val="single" w:sz="4" w:space="0" w:color="auto"/>
              <w:bottom w:val="single" w:sz="4" w:space="0" w:color="auto"/>
            </w:tcBorders>
            <w:shd w:val="clear" w:color="auto" w:fill="FFFFFF" w:themeFill="background1"/>
            <w:vAlign w:val="center"/>
          </w:tcPr>
          <w:p w:rsidR="00283638" w:rsidRPr="00CC375F" w:rsidRDefault="00283638"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w:t>
            </w:r>
          </w:p>
        </w:tc>
        <w:tc>
          <w:tcPr>
            <w:tcW w:w="924" w:type="dxa"/>
            <w:tcBorders>
              <w:top w:val="single" w:sz="4" w:space="0" w:color="auto"/>
              <w:bottom w:val="single" w:sz="4" w:space="0" w:color="auto"/>
            </w:tcBorders>
            <w:shd w:val="clear" w:color="auto" w:fill="FFFFFF" w:themeFill="background1"/>
            <w:vAlign w:val="center"/>
          </w:tcPr>
          <w:p w:rsidR="00283638" w:rsidRPr="00CC375F" w:rsidRDefault="00283638"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n</w:t>
            </w:r>
          </w:p>
        </w:tc>
        <w:tc>
          <w:tcPr>
            <w:tcW w:w="953" w:type="dxa"/>
            <w:tcBorders>
              <w:top w:val="single" w:sz="4" w:space="0" w:color="auto"/>
              <w:bottom w:val="single" w:sz="4" w:space="0" w:color="auto"/>
            </w:tcBorders>
            <w:shd w:val="clear" w:color="auto" w:fill="FFFFFF" w:themeFill="background1"/>
            <w:vAlign w:val="center"/>
          </w:tcPr>
          <w:p w:rsidR="00283638" w:rsidRPr="00CC375F" w:rsidRDefault="00283638"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w:t>
            </w:r>
          </w:p>
        </w:tc>
      </w:tr>
      <w:tr w:rsidR="00283638" w:rsidRPr="00CC375F" w:rsidTr="00105AE1">
        <w:trPr>
          <w:trHeight w:val="327"/>
        </w:trPr>
        <w:tc>
          <w:tcPr>
            <w:cnfStyle w:val="001000000000" w:firstRow="0" w:lastRow="0" w:firstColumn="1" w:lastColumn="0" w:oddVBand="0" w:evenVBand="0" w:oddHBand="0" w:evenHBand="0" w:firstRowFirstColumn="0" w:firstRowLastColumn="0" w:lastRowFirstColumn="0" w:lastRowLastColumn="0"/>
            <w:tcW w:w="786" w:type="dxa"/>
            <w:tcBorders>
              <w:top w:val="single" w:sz="4" w:space="0" w:color="auto"/>
            </w:tcBorders>
            <w:shd w:val="clear" w:color="auto" w:fill="FFFFFF" w:themeFill="background1"/>
            <w:vAlign w:val="center"/>
          </w:tcPr>
          <w:p w:rsidR="00283638" w:rsidRPr="00CC375F" w:rsidRDefault="00283638" w:rsidP="00CC375F">
            <w:pPr>
              <w:pStyle w:val="Default"/>
              <w:tabs>
                <w:tab w:val="left" w:pos="90"/>
              </w:tabs>
              <w:jc w:val="center"/>
              <w:rPr>
                <w:rFonts w:ascii="Arial" w:hAnsi="Arial" w:cs="Arial"/>
                <w:b w:val="0"/>
                <w:sz w:val="20"/>
                <w:szCs w:val="20"/>
                <w:lang w:val="id-ID"/>
              </w:rPr>
            </w:pPr>
            <w:r w:rsidRPr="00CC375F">
              <w:rPr>
                <w:rFonts w:ascii="Arial" w:hAnsi="Arial" w:cs="Arial"/>
                <w:b w:val="0"/>
                <w:sz w:val="20"/>
                <w:szCs w:val="20"/>
                <w:lang w:val="id-ID"/>
              </w:rPr>
              <w:t>1.</w:t>
            </w:r>
          </w:p>
        </w:tc>
        <w:tc>
          <w:tcPr>
            <w:tcW w:w="2389" w:type="dxa"/>
            <w:tcBorders>
              <w:top w:val="single" w:sz="4" w:space="0" w:color="auto"/>
            </w:tcBorders>
            <w:shd w:val="clear" w:color="auto" w:fill="FFFFFF" w:themeFill="background1"/>
          </w:tcPr>
          <w:p w:rsidR="00283638" w:rsidRPr="00CC375F" w:rsidRDefault="00283638" w:rsidP="00CC375F">
            <w:pPr>
              <w:pStyle w:val="Default"/>
              <w:tabs>
                <w:tab w:val="left" w:pos="9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Bekerja</w:t>
            </w:r>
          </w:p>
        </w:tc>
        <w:tc>
          <w:tcPr>
            <w:tcW w:w="1096" w:type="dxa"/>
            <w:tcBorders>
              <w:top w:val="single" w:sz="4" w:space="0" w:color="auto"/>
            </w:tcBorders>
            <w:shd w:val="clear" w:color="auto" w:fill="FFFFFF" w:themeFill="background1"/>
            <w:vAlign w:val="center"/>
          </w:tcPr>
          <w:p w:rsidR="00283638" w:rsidRPr="00CC375F" w:rsidRDefault="00283638"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1</w:t>
            </w:r>
          </w:p>
        </w:tc>
        <w:tc>
          <w:tcPr>
            <w:tcW w:w="945" w:type="dxa"/>
            <w:tcBorders>
              <w:top w:val="single" w:sz="4" w:space="0" w:color="auto"/>
            </w:tcBorders>
            <w:shd w:val="clear" w:color="auto" w:fill="FFFFFF" w:themeFill="background1"/>
            <w:vAlign w:val="center"/>
          </w:tcPr>
          <w:p w:rsidR="00283638" w:rsidRPr="00CC375F" w:rsidRDefault="00283638"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3</w:t>
            </w:r>
          </w:p>
        </w:tc>
        <w:tc>
          <w:tcPr>
            <w:tcW w:w="924" w:type="dxa"/>
            <w:tcBorders>
              <w:top w:val="single" w:sz="4" w:space="0" w:color="auto"/>
            </w:tcBorders>
            <w:shd w:val="clear" w:color="auto" w:fill="FFFFFF" w:themeFill="background1"/>
            <w:vAlign w:val="center"/>
          </w:tcPr>
          <w:p w:rsidR="00283638" w:rsidRPr="00CC375F" w:rsidRDefault="00283638"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0</w:t>
            </w:r>
          </w:p>
        </w:tc>
        <w:tc>
          <w:tcPr>
            <w:tcW w:w="953" w:type="dxa"/>
            <w:tcBorders>
              <w:top w:val="single" w:sz="4" w:space="0" w:color="auto"/>
            </w:tcBorders>
            <w:shd w:val="clear" w:color="auto" w:fill="FFFFFF" w:themeFill="background1"/>
            <w:vAlign w:val="center"/>
          </w:tcPr>
          <w:p w:rsidR="00283638" w:rsidRPr="00CC375F" w:rsidRDefault="00283638"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0</w:t>
            </w:r>
          </w:p>
        </w:tc>
      </w:tr>
      <w:tr w:rsidR="00283638" w:rsidRPr="00CC375F" w:rsidTr="00105AE1">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786" w:type="dxa"/>
            <w:shd w:val="clear" w:color="auto" w:fill="FFFFFF" w:themeFill="background1"/>
            <w:vAlign w:val="center"/>
          </w:tcPr>
          <w:p w:rsidR="00283638" w:rsidRPr="00CC375F" w:rsidRDefault="00283638" w:rsidP="00CC375F">
            <w:pPr>
              <w:pStyle w:val="Default"/>
              <w:tabs>
                <w:tab w:val="left" w:pos="90"/>
              </w:tabs>
              <w:jc w:val="center"/>
              <w:rPr>
                <w:rFonts w:ascii="Arial" w:hAnsi="Arial" w:cs="Arial"/>
                <w:b w:val="0"/>
                <w:sz w:val="20"/>
                <w:szCs w:val="20"/>
                <w:lang w:val="id-ID"/>
              </w:rPr>
            </w:pPr>
            <w:r w:rsidRPr="00CC375F">
              <w:rPr>
                <w:rFonts w:ascii="Arial" w:hAnsi="Arial" w:cs="Arial"/>
                <w:b w:val="0"/>
                <w:sz w:val="20"/>
                <w:szCs w:val="20"/>
                <w:lang w:val="id-ID"/>
              </w:rPr>
              <w:t>2.</w:t>
            </w:r>
          </w:p>
        </w:tc>
        <w:tc>
          <w:tcPr>
            <w:tcW w:w="2389" w:type="dxa"/>
            <w:shd w:val="clear" w:color="auto" w:fill="FFFFFF" w:themeFill="background1"/>
          </w:tcPr>
          <w:p w:rsidR="00283638" w:rsidRPr="00CC375F" w:rsidRDefault="00283638" w:rsidP="00CC375F">
            <w:pPr>
              <w:pStyle w:val="Default"/>
              <w:tabs>
                <w:tab w:val="left" w:pos="9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Tidak Bekerja</w:t>
            </w:r>
          </w:p>
        </w:tc>
        <w:tc>
          <w:tcPr>
            <w:tcW w:w="1096" w:type="dxa"/>
            <w:shd w:val="clear" w:color="auto" w:fill="FFFFFF" w:themeFill="background1"/>
            <w:vAlign w:val="center"/>
          </w:tcPr>
          <w:p w:rsidR="00283638" w:rsidRPr="00CC375F" w:rsidRDefault="00283638"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27</w:t>
            </w:r>
          </w:p>
        </w:tc>
        <w:tc>
          <w:tcPr>
            <w:tcW w:w="945" w:type="dxa"/>
            <w:shd w:val="clear" w:color="auto" w:fill="FFFFFF" w:themeFill="background1"/>
            <w:vAlign w:val="center"/>
          </w:tcPr>
          <w:p w:rsidR="00283638" w:rsidRPr="00CC375F" w:rsidRDefault="00283638"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90</w:t>
            </w:r>
          </w:p>
        </w:tc>
        <w:tc>
          <w:tcPr>
            <w:tcW w:w="924" w:type="dxa"/>
            <w:shd w:val="clear" w:color="auto" w:fill="FFFFFF" w:themeFill="background1"/>
            <w:vAlign w:val="center"/>
          </w:tcPr>
          <w:p w:rsidR="00283638" w:rsidRPr="00CC375F" w:rsidRDefault="00283638"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17</w:t>
            </w:r>
          </w:p>
        </w:tc>
        <w:tc>
          <w:tcPr>
            <w:tcW w:w="953" w:type="dxa"/>
            <w:shd w:val="clear" w:color="auto" w:fill="FFFFFF" w:themeFill="background1"/>
            <w:vAlign w:val="center"/>
          </w:tcPr>
          <w:p w:rsidR="00283638" w:rsidRPr="00CC375F" w:rsidRDefault="00283638"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100</w:t>
            </w:r>
          </w:p>
        </w:tc>
      </w:tr>
      <w:tr w:rsidR="00283638" w:rsidRPr="00CC375F" w:rsidTr="00105AE1">
        <w:trPr>
          <w:trHeight w:val="347"/>
        </w:trPr>
        <w:tc>
          <w:tcPr>
            <w:cnfStyle w:val="001000000000" w:firstRow="0" w:lastRow="0" w:firstColumn="1" w:lastColumn="0" w:oddVBand="0" w:evenVBand="0" w:oddHBand="0" w:evenHBand="0" w:firstRowFirstColumn="0" w:firstRowLastColumn="0" w:lastRowFirstColumn="0" w:lastRowLastColumn="0"/>
            <w:tcW w:w="786" w:type="dxa"/>
            <w:shd w:val="clear" w:color="auto" w:fill="FFFFFF" w:themeFill="background1"/>
            <w:vAlign w:val="center"/>
          </w:tcPr>
          <w:p w:rsidR="00283638" w:rsidRPr="00CC375F" w:rsidRDefault="00283638" w:rsidP="00CC375F">
            <w:pPr>
              <w:pStyle w:val="Default"/>
              <w:tabs>
                <w:tab w:val="left" w:pos="90"/>
              </w:tabs>
              <w:jc w:val="center"/>
              <w:rPr>
                <w:rFonts w:ascii="Arial" w:hAnsi="Arial" w:cs="Arial"/>
                <w:b w:val="0"/>
                <w:sz w:val="20"/>
                <w:szCs w:val="20"/>
                <w:lang w:val="id-ID"/>
              </w:rPr>
            </w:pPr>
            <w:r w:rsidRPr="00CC375F">
              <w:rPr>
                <w:rFonts w:ascii="Arial" w:hAnsi="Arial" w:cs="Arial"/>
                <w:b w:val="0"/>
                <w:sz w:val="20"/>
                <w:szCs w:val="20"/>
                <w:lang w:val="id-ID"/>
              </w:rPr>
              <w:t>3.</w:t>
            </w:r>
          </w:p>
        </w:tc>
        <w:tc>
          <w:tcPr>
            <w:tcW w:w="2389" w:type="dxa"/>
            <w:shd w:val="clear" w:color="auto" w:fill="FFFFFF" w:themeFill="background1"/>
          </w:tcPr>
          <w:p w:rsidR="00283638" w:rsidRPr="00CC375F" w:rsidRDefault="00283638" w:rsidP="00CC375F">
            <w:pPr>
              <w:pStyle w:val="Default"/>
              <w:tabs>
                <w:tab w:val="left" w:pos="9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Pensiunan</w:t>
            </w:r>
          </w:p>
        </w:tc>
        <w:tc>
          <w:tcPr>
            <w:tcW w:w="1096" w:type="dxa"/>
            <w:shd w:val="clear" w:color="auto" w:fill="FFFFFF" w:themeFill="background1"/>
            <w:vAlign w:val="center"/>
          </w:tcPr>
          <w:p w:rsidR="00283638" w:rsidRPr="00CC375F" w:rsidRDefault="00283638"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2</w:t>
            </w:r>
          </w:p>
        </w:tc>
        <w:tc>
          <w:tcPr>
            <w:tcW w:w="945" w:type="dxa"/>
            <w:shd w:val="clear" w:color="auto" w:fill="FFFFFF" w:themeFill="background1"/>
            <w:vAlign w:val="center"/>
          </w:tcPr>
          <w:p w:rsidR="00283638" w:rsidRPr="00CC375F" w:rsidRDefault="00283638"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7</w:t>
            </w:r>
          </w:p>
        </w:tc>
        <w:tc>
          <w:tcPr>
            <w:tcW w:w="924" w:type="dxa"/>
            <w:shd w:val="clear" w:color="auto" w:fill="FFFFFF" w:themeFill="background1"/>
            <w:vAlign w:val="center"/>
          </w:tcPr>
          <w:p w:rsidR="00283638" w:rsidRPr="00CC375F" w:rsidRDefault="00283638"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0</w:t>
            </w:r>
          </w:p>
        </w:tc>
        <w:tc>
          <w:tcPr>
            <w:tcW w:w="953" w:type="dxa"/>
            <w:shd w:val="clear" w:color="auto" w:fill="FFFFFF" w:themeFill="background1"/>
            <w:vAlign w:val="center"/>
          </w:tcPr>
          <w:p w:rsidR="00283638" w:rsidRPr="00CC375F" w:rsidRDefault="00283638"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0</w:t>
            </w:r>
          </w:p>
        </w:tc>
      </w:tr>
      <w:tr w:rsidR="00283638" w:rsidRPr="00CC375F" w:rsidTr="00105AE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175" w:type="dxa"/>
            <w:gridSpan w:val="2"/>
            <w:shd w:val="clear" w:color="auto" w:fill="FFFFFF" w:themeFill="background1"/>
          </w:tcPr>
          <w:p w:rsidR="00283638" w:rsidRPr="00CC375F" w:rsidRDefault="00283638" w:rsidP="00CC375F">
            <w:pPr>
              <w:pStyle w:val="Default"/>
              <w:tabs>
                <w:tab w:val="left" w:pos="90"/>
              </w:tabs>
              <w:jc w:val="center"/>
              <w:rPr>
                <w:rFonts w:ascii="Arial" w:hAnsi="Arial" w:cs="Arial"/>
                <w:sz w:val="20"/>
                <w:szCs w:val="20"/>
                <w:lang w:val="id-ID"/>
              </w:rPr>
            </w:pPr>
            <w:r w:rsidRPr="00CC375F">
              <w:rPr>
                <w:rFonts w:ascii="Arial" w:hAnsi="Arial" w:cs="Arial"/>
                <w:sz w:val="20"/>
                <w:szCs w:val="20"/>
                <w:lang w:val="id-ID"/>
              </w:rPr>
              <w:t>Total</w:t>
            </w:r>
          </w:p>
        </w:tc>
        <w:tc>
          <w:tcPr>
            <w:tcW w:w="1096" w:type="dxa"/>
            <w:shd w:val="clear" w:color="auto" w:fill="FFFFFF" w:themeFill="background1"/>
            <w:vAlign w:val="center"/>
          </w:tcPr>
          <w:p w:rsidR="00283638" w:rsidRPr="00CC375F" w:rsidRDefault="00283638"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30</w:t>
            </w:r>
          </w:p>
        </w:tc>
        <w:tc>
          <w:tcPr>
            <w:tcW w:w="945" w:type="dxa"/>
            <w:shd w:val="clear" w:color="auto" w:fill="FFFFFF" w:themeFill="background1"/>
            <w:vAlign w:val="center"/>
          </w:tcPr>
          <w:p w:rsidR="00283638" w:rsidRPr="00CC375F" w:rsidRDefault="00283638"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100</w:t>
            </w:r>
          </w:p>
        </w:tc>
        <w:tc>
          <w:tcPr>
            <w:tcW w:w="924" w:type="dxa"/>
            <w:shd w:val="clear" w:color="auto" w:fill="FFFFFF" w:themeFill="background1"/>
            <w:vAlign w:val="center"/>
          </w:tcPr>
          <w:p w:rsidR="00283638" w:rsidRPr="00CC375F" w:rsidRDefault="00283638"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17</w:t>
            </w:r>
          </w:p>
        </w:tc>
        <w:tc>
          <w:tcPr>
            <w:tcW w:w="953" w:type="dxa"/>
            <w:shd w:val="clear" w:color="auto" w:fill="FFFFFF" w:themeFill="background1"/>
            <w:vAlign w:val="center"/>
          </w:tcPr>
          <w:p w:rsidR="00283638" w:rsidRPr="00CC375F" w:rsidRDefault="00283638"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100</w:t>
            </w:r>
          </w:p>
        </w:tc>
      </w:tr>
    </w:tbl>
    <w:p w:rsidR="00283638" w:rsidRPr="00CC375F" w:rsidRDefault="00283638" w:rsidP="00CC375F">
      <w:pPr>
        <w:pStyle w:val="Default"/>
        <w:tabs>
          <w:tab w:val="left" w:pos="90"/>
          <w:tab w:val="left" w:pos="3720"/>
        </w:tabs>
        <w:jc w:val="both"/>
        <w:rPr>
          <w:rFonts w:ascii="Arial" w:hAnsi="Arial" w:cs="Arial"/>
          <w:i/>
          <w:sz w:val="20"/>
          <w:szCs w:val="20"/>
          <w:lang w:val="id-ID"/>
        </w:rPr>
      </w:pPr>
      <w:r w:rsidRPr="00CC375F">
        <w:rPr>
          <w:rFonts w:ascii="Arial" w:hAnsi="Arial" w:cs="Arial"/>
          <w:i/>
          <w:sz w:val="20"/>
          <w:szCs w:val="20"/>
          <w:lang w:val="id-ID"/>
        </w:rPr>
        <w:tab/>
        <w:t xml:space="preserve">           Sumber : Data Primer Penelitian</w:t>
      </w:r>
    </w:p>
    <w:p w:rsidR="004F641F" w:rsidRPr="00CC375F" w:rsidRDefault="00283638" w:rsidP="00CC375F">
      <w:pPr>
        <w:tabs>
          <w:tab w:val="left" w:pos="567"/>
          <w:tab w:val="left" w:pos="1080"/>
          <w:tab w:val="left" w:pos="1530"/>
        </w:tabs>
        <w:spacing w:after="0" w:line="240" w:lineRule="auto"/>
        <w:ind w:left="709"/>
        <w:jc w:val="both"/>
        <w:rPr>
          <w:rFonts w:ascii="Arial" w:hAnsi="Arial" w:cs="Arial"/>
          <w:sz w:val="20"/>
          <w:szCs w:val="20"/>
        </w:rPr>
      </w:pPr>
      <w:r w:rsidRPr="00CC375F">
        <w:rPr>
          <w:rFonts w:ascii="Arial" w:hAnsi="Arial" w:cs="Arial"/>
          <w:sz w:val="20"/>
          <w:szCs w:val="20"/>
        </w:rPr>
        <w:t>Dari T</w:t>
      </w:r>
      <w:r w:rsidR="00A30B48" w:rsidRPr="00CC375F">
        <w:rPr>
          <w:rFonts w:ascii="Arial" w:hAnsi="Arial" w:cs="Arial"/>
          <w:sz w:val="20"/>
          <w:szCs w:val="20"/>
        </w:rPr>
        <w:t>abel 03</w:t>
      </w:r>
      <w:r w:rsidRPr="00CC375F">
        <w:rPr>
          <w:rFonts w:ascii="Arial" w:hAnsi="Arial" w:cs="Arial"/>
          <w:sz w:val="20"/>
          <w:szCs w:val="20"/>
        </w:rPr>
        <w:t xml:space="preserve">, diketahui bahwa </w:t>
      </w:r>
      <w:r w:rsidR="00A30B48" w:rsidRPr="00CC375F">
        <w:rPr>
          <w:rFonts w:ascii="Arial" w:hAnsi="Arial" w:cs="Arial"/>
          <w:sz w:val="20"/>
          <w:szCs w:val="20"/>
        </w:rPr>
        <w:t>saat ini sebagian besar responden sudah tidak bekerja dengan rutin, atau tidak melaksanakan aktifitas yang menghasilkan uang.</w:t>
      </w:r>
    </w:p>
    <w:p w:rsidR="00E56F76" w:rsidRDefault="00E56F76" w:rsidP="00CC375F">
      <w:pPr>
        <w:pStyle w:val="Default"/>
        <w:tabs>
          <w:tab w:val="left" w:pos="90"/>
        </w:tabs>
        <w:ind w:left="567"/>
        <w:jc w:val="center"/>
        <w:rPr>
          <w:rFonts w:ascii="Arial" w:hAnsi="Arial" w:cs="Arial"/>
          <w:sz w:val="20"/>
          <w:szCs w:val="20"/>
          <w:lang w:val="id-ID"/>
        </w:rPr>
      </w:pPr>
    </w:p>
    <w:p w:rsidR="008A484C" w:rsidRDefault="008A484C" w:rsidP="00CC375F">
      <w:pPr>
        <w:pStyle w:val="Default"/>
        <w:tabs>
          <w:tab w:val="left" w:pos="90"/>
        </w:tabs>
        <w:ind w:left="567"/>
        <w:jc w:val="center"/>
        <w:rPr>
          <w:rFonts w:ascii="Arial" w:hAnsi="Arial" w:cs="Arial"/>
          <w:sz w:val="20"/>
          <w:szCs w:val="20"/>
          <w:lang w:val="id-ID"/>
        </w:rPr>
      </w:pPr>
    </w:p>
    <w:p w:rsidR="008A484C" w:rsidRDefault="008A484C" w:rsidP="00CC375F">
      <w:pPr>
        <w:pStyle w:val="Default"/>
        <w:tabs>
          <w:tab w:val="left" w:pos="90"/>
        </w:tabs>
        <w:ind w:left="567"/>
        <w:jc w:val="center"/>
        <w:rPr>
          <w:rFonts w:ascii="Arial" w:hAnsi="Arial" w:cs="Arial"/>
          <w:sz w:val="20"/>
          <w:szCs w:val="20"/>
          <w:lang w:val="id-ID"/>
        </w:rPr>
      </w:pPr>
    </w:p>
    <w:p w:rsidR="00ED7121" w:rsidRPr="00CC375F" w:rsidRDefault="008A4AA8"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lastRenderedPageBreak/>
        <w:t>Tabel 04</w:t>
      </w:r>
    </w:p>
    <w:p w:rsidR="00ED7121" w:rsidRPr="00CC375F" w:rsidRDefault="00ED7121"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Distribusi Frekuensi Status Gizi Responden</w:t>
      </w:r>
    </w:p>
    <w:p w:rsidR="00ED7121" w:rsidRPr="00CC375F" w:rsidRDefault="00ED7121"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di Desa Bonto Marannu, Kecamatan Moncongloe,</w:t>
      </w:r>
    </w:p>
    <w:p w:rsidR="00ED7121" w:rsidRPr="00CC375F" w:rsidRDefault="00ED7121"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Kabupaten Maros, Tahun 2018</w:t>
      </w:r>
    </w:p>
    <w:p w:rsidR="00ED7121" w:rsidRPr="00CC375F" w:rsidRDefault="00ED7121" w:rsidP="00CC375F">
      <w:pPr>
        <w:pStyle w:val="Default"/>
        <w:tabs>
          <w:tab w:val="left" w:pos="90"/>
        </w:tabs>
        <w:ind w:left="567"/>
        <w:jc w:val="center"/>
        <w:rPr>
          <w:rFonts w:ascii="Arial" w:hAnsi="Arial" w:cs="Arial"/>
          <w:sz w:val="20"/>
          <w:szCs w:val="20"/>
          <w:lang w:val="id-ID"/>
        </w:rPr>
      </w:pPr>
    </w:p>
    <w:tbl>
      <w:tblPr>
        <w:tblStyle w:val="LightShading1"/>
        <w:tblW w:w="0" w:type="auto"/>
        <w:tblInd w:w="959" w:type="dxa"/>
        <w:shd w:val="clear" w:color="auto" w:fill="FFFFFF" w:themeFill="background1"/>
        <w:tblLook w:val="04A0" w:firstRow="1" w:lastRow="0" w:firstColumn="1" w:lastColumn="0" w:noHBand="0" w:noVBand="1"/>
      </w:tblPr>
      <w:tblGrid>
        <w:gridCol w:w="784"/>
        <w:gridCol w:w="2383"/>
        <w:gridCol w:w="1093"/>
        <w:gridCol w:w="943"/>
        <w:gridCol w:w="922"/>
        <w:gridCol w:w="950"/>
      </w:tblGrid>
      <w:tr w:rsidR="00ED7121" w:rsidRPr="00CC375F" w:rsidTr="00105AE1">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784" w:type="dxa"/>
            <w:vMerge w:val="restart"/>
            <w:tcBorders>
              <w:bottom w:val="single" w:sz="4" w:space="0" w:color="auto"/>
            </w:tcBorders>
            <w:shd w:val="clear" w:color="auto" w:fill="FFFFFF" w:themeFill="background1"/>
            <w:vAlign w:val="center"/>
          </w:tcPr>
          <w:p w:rsidR="00ED7121" w:rsidRPr="00CC375F" w:rsidRDefault="00ED7121" w:rsidP="00CC375F">
            <w:pPr>
              <w:pStyle w:val="Default"/>
              <w:tabs>
                <w:tab w:val="left" w:pos="90"/>
              </w:tabs>
              <w:jc w:val="center"/>
              <w:rPr>
                <w:rFonts w:ascii="Arial" w:hAnsi="Arial" w:cs="Arial"/>
                <w:sz w:val="20"/>
                <w:szCs w:val="20"/>
                <w:lang w:val="id-ID"/>
              </w:rPr>
            </w:pPr>
            <w:r w:rsidRPr="00CC375F">
              <w:rPr>
                <w:rFonts w:ascii="Arial" w:hAnsi="Arial" w:cs="Arial"/>
                <w:sz w:val="20"/>
                <w:szCs w:val="20"/>
                <w:lang w:val="id-ID"/>
              </w:rPr>
              <w:t>No.</w:t>
            </w:r>
          </w:p>
        </w:tc>
        <w:tc>
          <w:tcPr>
            <w:tcW w:w="2383" w:type="dxa"/>
            <w:vMerge w:val="restart"/>
            <w:tcBorders>
              <w:bottom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Status Gizi Responden</w:t>
            </w:r>
          </w:p>
        </w:tc>
        <w:tc>
          <w:tcPr>
            <w:tcW w:w="2036" w:type="dxa"/>
            <w:gridSpan w:val="2"/>
            <w:tcBorders>
              <w:bottom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Usia &lt;75 tahun</w:t>
            </w:r>
          </w:p>
        </w:tc>
        <w:tc>
          <w:tcPr>
            <w:tcW w:w="1872" w:type="dxa"/>
            <w:gridSpan w:val="2"/>
            <w:tcBorders>
              <w:bottom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Usia ≥75 tahun</w:t>
            </w:r>
          </w:p>
        </w:tc>
      </w:tr>
      <w:tr w:rsidR="00ED7121" w:rsidRPr="00CC375F" w:rsidTr="00105AE1">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784" w:type="dxa"/>
            <w:vMerge/>
            <w:tcBorders>
              <w:top w:val="nil"/>
              <w:bottom w:val="single" w:sz="4" w:space="0" w:color="auto"/>
            </w:tcBorders>
            <w:shd w:val="clear" w:color="auto" w:fill="FFFFFF" w:themeFill="background1"/>
          </w:tcPr>
          <w:p w:rsidR="00ED7121" w:rsidRPr="00CC375F" w:rsidRDefault="00ED7121" w:rsidP="00CC375F">
            <w:pPr>
              <w:pStyle w:val="Default"/>
              <w:tabs>
                <w:tab w:val="left" w:pos="90"/>
              </w:tabs>
              <w:jc w:val="center"/>
              <w:rPr>
                <w:rFonts w:ascii="Arial" w:hAnsi="Arial" w:cs="Arial"/>
                <w:sz w:val="20"/>
                <w:szCs w:val="20"/>
                <w:lang w:val="id-ID"/>
              </w:rPr>
            </w:pPr>
          </w:p>
        </w:tc>
        <w:tc>
          <w:tcPr>
            <w:tcW w:w="2383" w:type="dxa"/>
            <w:vMerge/>
            <w:tcBorders>
              <w:top w:val="nil"/>
              <w:bottom w:val="single" w:sz="4" w:space="0" w:color="auto"/>
            </w:tcBorders>
            <w:shd w:val="clear" w:color="auto" w:fill="FFFFFF" w:themeFill="background1"/>
          </w:tcPr>
          <w:p w:rsidR="00ED7121" w:rsidRPr="00CC375F" w:rsidRDefault="00ED7121"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p>
        </w:tc>
        <w:tc>
          <w:tcPr>
            <w:tcW w:w="1093" w:type="dxa"/>
            <w:tcBorders>
              <w:top w:val="single" w:sz="4" w:space="0" w:color="auto"/>
              <w:bottom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n</w:t>
            </w:r>
          </w:p>
        </w:tc>
        <w:tc>
          <w:tcPr>
            <w:tcW w:w="943" w:type="dxa"/>
            <w:tcBorders>
              <w:top w:val="single" w:sz="4" w:space="0" w:color="auto"/>
              <w:bottom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w:t>
            </w:r>
          </w:p>
        </w:tc>
        <w:tc>
          <w:tcPr>
            <w:tcW w:w="922" w:type="dxa"/>
            <w:tcBorders>
              <w:top w:val="single" w:sz="4" w:space="0" w:color="auto"/>
              <w:bottom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n</w:t>
            </w:r>
          </w:p>
        </w:tc>
        <w:tc>
          <w:tcPr>
            <w:tcW w:w="950" w:type="dxa"/>
            <w:tcBorders>
              <w:top w:val="single" w:sz="4" w:space="0" w:color="auto"/>
              <w:bottom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w:t>
            </w:r>
          </w:p>
        </w:tc>
      </w:tr>
      <w:tr w:rsidR="00ED7121" w:rsidRPr="00CC375F" w:rsidTr="00105AE1">
        <w:trPr>
          <w:trHeight w:val="330"/>
        </w:trPr>
        <w:tc>
          <w:tcPr>
            <w:cnfStyle w:val="001000000000" w:firstRow="0" w:lastRow="0" w:firstColumn="1" w:lastColumn="0" w:oddVBand="0" w:evenVBand="0" w:oddHBand="0" w:evenHBand="0" w:firstRowFirstColumn="0" w:firstRowLastColumn="0" w:lastRowFirstColumn="0" w:lastRowLastColumn="0"/>
            <w:tcW w:w="784" w:type="dxa"/>
            <w:tcBorders>
              <w:top w:val="single" w:sz="4" w:space="0" w:color="auto"/>
            </w:tcBorders>
            <w:shd w:val="clear" w:color="auto" w:fill="FFFFFF" w:themeFill="background1"/>
            <w:vAlign w:val="center"/>
          </w:tcPr>
          <w:p w:rsidR="00ED7121" w:rsidRPr="00CC375F" w:rsidRDefault="00ED7121" w:rsidP="00CC375F">
            <w:pPr>
              <w:pStyle w:val="Default"/>
              <w:tabs>
                <w:tab w:val="left" w:pos="90"/>
              </w:tabs>
              <w:jc w:val="center"/>
              <w:rPr>
                <w:rFonts w:ascii="Arial" w:hAnsi="Arial" w:cs="Arial"/>
                <w:b w:val="0"/>
                <w:sz w:val="20"/>
                <w:szCs w:val="20"/>
                <w:lang w:val="id-ID"/>
              </w:rPr>
            </w:pPr>
            <w:r w:rsidRPr="00CC375F">
              <w:rPr>
                <w:rFonts w:ascii="Arial" w:hAnsi="Arial" w:cs="Arial"/>
                <w:b w:val="0"/>
                <w:sz w:val="20"/>
                <w:szCs w:val="20"/>
                <w:lang w:val="id-ID"/>
              </w:rPr>
              <w:t>1.</w:t>
            </w:r>
          </w:p>
        </w:tc>
        <w:tc>
          <w:tcPr>
            <w:tcW w:w="2383" w:type="dxa"/>
            <w:tcBorders>
              <w:top w:val="single" w:sz="4" w:space="0" w:color="auto"/>
            </w:tcBorders>
            <w:shd w:val="clear" w:color="auto" w:fill="FFFFFF" w:themeFill="background1"/>
            <w:vAlign w:val="center"/>
          </w:tcPr>
          <w:p w:rsidR="00ED7121" w:rsidRPr="00CC375F" w:rsidRDefault="00ED7121" w:rsidP="00CC375F">
            <w:pPr>
              <w:pStyle w:val="Default"/>
              <w:tabs>
                <w:tab w:val="left" w:pos="9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Tidak Normal</w:t>
            </w:r>
          </w:p>
        </w:tc>
        <w:tc>
          <w:tcPr>
            <w:tcW w:w="1093" w:type="dxa"/>
            <w:tcBorders>
              <w:top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16</w:t>
            </w:r>
          </w:p>
        </w:tc>
        <w:tc>
          <w:tcPr>
            <w:tcW w:w="943" w:type="dxa"/>
            <w:tcBorders>
              <w:top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53</w:t>
            </w:r>
          </w:p>
        </w:tc>
        <w:tc>
          <w:tcPr>
            <w:tcW w:w="922" w:type="dxa"/>
            <w:tcBorders>
              <w:top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6</w:t>
            </w:r>
          </w:p>
        </w:tc>
        <w:tc>
          <w:tcPr>
            <w:tcW w:w="950" w:type="dxa"/>
            <w:tcBorders>
              <w:top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35</w:t>
            </w:r>
          </w:p>
        </w:tc>
      </w:tr>
      <w:tr w:rsidR="00ED7121" w:rsidRPr="00CC375F" w:rsidTr="00105AE1">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784" w:type="dxa"/>
            <w:shd w:val="clear" w:color="auto" w:fill="FFFFFF" w:themeFill="background1"/>
            <w:vAlign w:val="center"/>
          </w:tcPr>
          <w:p w:rsidR="00ED7121" w:rsidRPr="00CC375F" w:rsidRDefault="00ED7121" w:rsidP="00CC375F">
            <w:pPr>
              <w:pStyle w:val="Default"/>
              <w:tabs>
                <w:tab w:val="left" w:pos="90"/>
              </w:tabs>
              <w:jc w:val="center"/>
              <w:rPr>
                <w:rFonts w:ascii="Arial" w:hAnsi="Arial" w:cs="Arial"/>
                <w:b w:val="0"/>
                <w:sz w:val="20"/>
                <w:szCs w:val="20"/>
                <w:lang w:val="id-ID"/>
              </w:rPr>
            </w:pPr>
            <w:r w:rsidRPr="00CC375F">
              <w:rPr>
                <w:rFonts w:ascii="Arial" w:hAnsi="Arial" w:cs="Arial"/>
                <w:b w:val="0"/>
                <w:sz w:val="20"/>
                <w:szCs w:val="20"/>
                <w:lang w:val="id-ID"/>
              </w:rPr>
              <w:t>2.</w:t>
            </w:r>
          </w:p>
        </w:tc>
        <w:tc>
          <w:tcPr>
            <w:tcW w:w="2383" w:type="dxa"/>
            <w:shd w:val="clear" w:color="auto" w:fill="FFFFFF" w:themeFill="background1"/>
            <w:vAlign w:val="center"/>
          </w:tcPr>
          <w:p w:rsidR="00ED7121" w:rsidRPr="00CC375F" w:rsidRDefault="00ED7121" w:rsidP="00CC375F">
            <w:pPr>
              <w:pStyle w:val="Default"/>
              <w:tabs>
                <w:tab w:val="left" w:pos="9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Normal</w:t>
            </w:r>
          </w:p>
        </w:tc>
        <w:tc>
          <w:tcPr>
            <w:tcW w:w="1093" w:type="dxa"/>
            <w:shd w:val="clear" w:color="auto" w:fill="FFFFFF" w:themeFill="background1"/>
            <w:vAlign w:val="center"/>
          </w:tcPr>
          <w:p w:rsidR="00ED7121" w:rsidRPr="00CC375F" w:rsidRDefault="00ED7121"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14</w:t>
            </w:r>
          </w:p>
        </w:tc>
        <w:tc>
          <w:tcPr>
            <w:tcW w:w="943" w:type="dxa"/>
            <w:shd w:val="clear" w:color="auto" w:fill="FFFFFF" w:themeFill="background1"/>
            <w:vAlign w:val="center"/>
          </w:tcPr>
          <w:p w:rsidR="00ED7121" w:rsidRPr="00CC375F" w:rsidRDefault="00ED7121"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47</w:t>
            </w:r>
          </w:p>
        </w:tc>
        <w:tc>
          <w:tcPr>
            <w:tcW w:w="922" w:type="dxa"/>
            <w:shd w:val="clear" w:color="auto" w:fill="FFFFFF" w:themeFill="background1"/>
            <w:vAlign w:val="center"/>
          </w:tcPr>
          <w:p w:rsidR="00ED7121" w:rsidRPr="00CC375F" w:rsidRDefault="00ED7121"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11</w:t>
            </w:r>
          </w:p>
        </w:tc>
        <w:tc>
          <w:tcPr>
            <w:tcW w:w="950" w:type="dxa"/>
            <w:shd w:val="clear" w:color="auto" w:fill="FFFFFF" w:themeFill="background1"/>
            <w:vAlign w:val="center"/>
          </w:tcPr>
          <w:p w:rsidR="00ED7121" w:rsidRPr="00CC375F" w:rsidRDefault="00ED7121"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65</w:t>
            </w:r>
          </w:p>
        </w:tc>
      </w:tr>
      <w:tr w:rsidR="00ED7121" w:rsidRPr="00CC375F" w:rsidTr="00105AE1">
        <w:trPr>
          <w:trHeight w:val="330"/>
        </w:trPr>
        <w:tc>
          <w:tcPr>
            <w:cnfStyle w:val="001000000000" w:firstRow="0" w:lastRow="0" w:firstColumn="1" w:lastColumn="0" w:oddVBand="0" w:evenVBand="0" w:oddHBand="0" w:evenHBand="0" w:firstRowFirstColumn="0" w:firstRowLastColumn="0" w:lastRowFirstColumn="0" w:lastRowLastColumn="0"/>
            <w:tcW w:w="3167" w:type="dxa"/>
            <w:gridSpan w:val="2"/>
            <w:shd w:val="clear" w:color="auto" w:fill="FFFFFF" w:themeFill="background1"/>
          </w:tcPr>
          <w:p w:rsidR="00ED7121" w:rsidRPr="00CC375F" w:rsidRDefault="00ED7121" w:rsidP="00CC375F">
            <w:pPr>
              <w:pStyle w:val="Default"/>
              <w:tabs>
                <w:tab w:val="left" w:pos="90"/>
              </w:tabs>
              <w:jc w:val="center"/>
              <w:rPr>
                <w:rFonts w:ascii="Arial" w:hAnsi="Arial" w:cs="Arial"/>
                <w:sz w:val="20"/>
                <w:szCs w:val="20"/>
                <w:lang w:val="id-ID"/>
              </w:rPr>
            </w:pPr>
            <w:r w:rsidRPr="00CC375F">
              <w:rPr>
                <w:rFonts w:ascii="Arial" w:hAnsi="Arial" w:cs="Arial"/>
                <w:sz w:val="20"/>
                <w:szCs w:val="20"/>
                <w:lang w:val="id-ID"/>
              </w:rPr>
              <w:t>Total</w:t>
            </w:r>
          </w:p>
        </w:tc>
        <w:tc>
          <w:tcPr>
            <w:tcW w:w="1093" w:type="dxa"/>
            <w:shd w:val="clear" w:color="auto" w:fill="FFFFFF" w:themeFill="background1"/>
            <w:vAlign w:val="center"/>
          </w:tcPr>
          <w:p w:rsidR="00ED7121" w:rsidRPr="00CC375F" w:rsidRDefault="00ED7121"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30</w:t>
            </w:r>
          </w:p>
        </w:tc>
        <w:tc>
          <w:tcPr>
            <w:tcW w:w="943" w:type="dxa"/>
            <w:shd w:val="clear" w:color="auto" w:fill="FFFFFF" w:themeFill="background1"/>
            <w:vAlign w:val="center"/>
          </w:tcPr>
          <w:p w:rsidR="00ED7121" w:rsidRPr="00CC375F" w:rsidRDefault="00ED7121"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100</w:t>
            </w:r>
          </w:p>
        </w:tc>
        <w:tc>
          <w:tcPr>
            <w:tcW w:w="922" w:type="dxa"/>
            <w:shd w:val="clear" w:color="auto" w:fill="FFFFFF" w:themeFill="background1"/>
            <w:vAlign w:val="center"/>
          </w:tcPr>
          <w:p w:rsidR="00ED7121" w:rsidRPr="00CC375F" w:rsidRDefault="00ED7121"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17</w:t>
            </w:r>
          </w:p>
        </w:tc>
        <w:tc>
          <w:tcPr>
            <w:tcW w:w="950" w:type="dxa"/>
            <w:shd w:val="clear" w:color="auto" w:fill="FFFFFF" w:themeFill="background1"/>
            <w:vAlign w:val="center"/>
          </w:tcPr>
          <w:p w:rsidR="00ED7121" w:rsidRPr="00CC375F" w:rsidRDefault="00ED7121"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100</w:t>
            </w:r>
          </w:p>
        </w:tc>
      </w:tr>
    </w:tbl>
    <w:p w:rsidR="00ED7121" w:rsidRPr="00CC375F" w:rsidRDefault="00ED7121" w:rsidP="00CC375F">
      <w:pPr>
        <w:pStyle w:val="Default"/>
        <w:tabs>
          <w:tab w:val="left" w:pos="90"/>
          <w:tab w:val="left" w:pos="3720"/>
        </w:tabs>
        <w:jc w:val="both"/>
        <w:rPr>
          <w:rFonts w:ascii="Arial" w:hAnsi="Arial" w:cs="Arial"/>
          <w:i/>
          <w:sz w:val="20"/>
          <w:szCs w:val="20"/>
          <w:lang w:val="id-ID"/>
        </w:rPr>
      </w:pPr>
      <w:r w:rsidRPr="00CC375F">
        <w:rPr>
          <w:rFonts w:ascii="Arial" w:hAnsi="Arial" w:cs="Arial"/>
          <w:i/>
          <w:sz w:val="20"/>
          <w:szCs w:val="20"/>
          <w:lang w:val="id-ID"/>
        </w:rPr>
        <w:t xml:space="preserve">               Sumber : Data Primer Penelitian</w:t>
      </w:r>
    </w:p>
    <w:p w:rsidR="00ED7121" w:rsidRPr="00CC375F" w:rsidRDefault="00ED7121" w:rsidP="00CC375F">
      <w:pPr>
        <w:pStyle w:val="Default"/>
        <w:tabs>
          <w:tab w:val="left" w:pos="3720"/>
        </w:tabs>
        <w:ind w:left="851" w:firstLine="567"/>
        <w:jc w:val="both"/>
        <w:rPr>
          <w:rFonts w:ascii="Arial" w:hAnsi="Arial" w:cs="Arial"/>
          <w:sz w:val="20"/>
          <w:szCs w:val="20"/>
          <w:lang w:val="id-ID"/>
        </w:rPr>
      </w:pPr>
      <w:r w:rsidRPr="00CC375F">
        <w:rPr>
          <w:rFonts w:ascii="Arial" w:hAnsi="Arial" w:cs="Arial"/>
          <w:sz w:val="20"/>
          <w:szCs w:val="20"/>
          <w:lang w:val="id-ID"/>
        </w:rPr>
        <w:t>Dari T</w:t>
      </w:r>
      <w:r w:rsidR="006B10A7" w:rsidRPr="00CC375F">
        <w:rPr>
          <w:rFonts w:ascii="Arial" w:hAnsi="Arial" w:cs="Arial"/>
          <w:sz w:val="20"/>
          <w:szCs w:val="20"/>
          <w:lang w:val="id-ID"/>
        </w:rPr>
        <w:t>abel 04</w:t>
      </w:r>
      <w:r w:rsidRPr="00CC375F">
        <w:rPr>
          <w:rFonts w:ascii="Arial" w:hAnsi="Arial" w:cs="Arial"/>
          <w:sz w:val="20"/>
          <w:szCs w:val="20"/>
          <w:lang w:val="id-ID"/>
        </w:rPr>
        <w:t>, diketahui bahwa pada umumnya status gizi responden usia &lt;75 tahun sebanyak 16 responden berstatus gizi tidak normal (53%) dan pada umumnya status gizi responden usia ≥75 tahun sebanyak 11 responden berstatus gizi normal (65%).</w:t>
      </w:r>
      <w:r w:rsidR="008A4AA8" w:rsidRPr="00CC375F">
        <w:rPr>
          <w:rFonts w:ascii="Arial" w:hAnsi="Arial" w:cs="Arial"/>
          <w:sz w:val="20"/>
          <w:szCs w:val="20"/>
          <w:lang w:val="id-ID"/>
        </w:rPr>
        <w:t xml:space="preserve"> Status gizi tidak normal merupakan gabungan dari kurang dan lebih.</w:t>
      </w:r>
    </w:p>
    <w:p w:rsidR="008A4AA8" w:rsidRPr="00CC375F" w:rsidRDefault="008A4AA8" w:rsidP="00CC375F">
      <w:pPr>
        <w:pStyle w:val="Default"/>
        <w:tabs>
          <w:tab w:val="left" w:pos="3720"/>
        </w:tabs>
        <w:ind w:left="851" w:firstLine="567"/>
        <w:jc w:val="both"/>
        <w:rPr>
          <w:rFonts w:ascii="Arial" w:hAnsi="Arial" w:cs="Arial"/>
          <w:sz w:val="20"/>
          <w:szCs w:val="20"/>
          <w:lang w:val="id-ID"/>
        </w:rPr>
      </w:pPr>
    </w:p>
    <w:p w:rsidR="00ED7121" w:rsidRPr="00CC375F" w:rsidRDefault="006B10A7"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Tabel 05</w:t>
      </w:r>
    </w:p>
    <w:p w:rsidR="00ED7121" w:rsidRPr="00CC375F" w:rsidRDefault="00ED7121"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 xml:space="preserve">Distribusi Frekuensi </w:t>
      </w:r>
      <w:r w:rsidR="008A4AA8" w:rsidRPr="00CC375F">
        <w:rPr>
          <w:rFonts w:ascii="Arial" w:hAnsi="Arial" w:cs="Arial"/>
          <w:sz w:val="20"/>
          <w:szCs w:val="20"/>
          <w:lang w:val="id-ID"/>
        </w:rPr>
        <w:t>Pelaksanaan Diet Hipertensi</w:t>
      </w:r>
    </w:p>
    <w:p w:rsidR="00ED7121" w:rsidRPr="00CC375F" w:rsidRDefault="00ED7121"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di Desa Bonto Marannu, Kecamatan Moncongloe,</w:t>
      </w:r>
    </w:p>
    <w:p w:rsidR="00ED7121" w:rsidRPr="00CC375F" w:rsidRDefault="00ED7121"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Kabupaten Maros, Tahun 2018</w:t>
      </w:r>
    </w:p>
    <w:p w:rsidR="00ED7121" w:rsidRPr="00CC375F" w:rsidRDefault="00ED7121" w:rsidP="00CC375F">
      <w:pPr>
        <w:pStyle w:val="Default"/>
        <w:tabs>
          <w:tab w:val="left" w:pos="90"/>
        </w:tabs>
        <w:ind w:left="567"/>
        <w:jc w:val="center"/>
        <w:rPr>
          <w:rFonts w:ascii="Arial" w:hAnsi="Arial" w:cs="Arial"/>
          <w:sz w:val="20"/>
          <w:szCs w:val="20"/>
          <w:lang w:val="id-ID"/>
        </w:rPr>
      </w:pPr>
    </w:p>
    <w:tbl>
      <w:tblPr>
        <w:tblStyle w:val="LightShading1"/>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9"/>
        <w:gridCol w:w="2367"/>
        <w:gridCol w:w="1086"/>
        <w:gridCol w:w="937"/>
        <w:gridCol w:w="916"/>
        <w:gridCol w:w="944"/>
      </w:tblGrid>
      <w:tr w:rsidR="00ED7121" w:rsidRPr="00CC375F" w:rsidTr="00E56F76">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779" w:type="dxa"/>
            <w:vMerge w:val="restart"/>
            <w:tcBorders>
              <w:top w:val="single" w:sz="4" w:space="0" w:color="auto"/>
              <w:bottom w:val="none" w:sz="0" w:space="0" w:color="auto"/>
            </w:tcBorders>
            <w:shd w:val="clear" w:color="auto" w:fill="FFFFFF" w:themeFill="background1"/>
            <w:vAlign w:val="center"/>
          </w:tcPr>
          <w:p w:rsidR="00ED7121" w:rsidRPr="00CC375F" w:rsidRDefault="00ED7121" w:rsidP="00E56F76">
            <w:pPr>
              <w:pStyle w:val="Default"/>
              <w:tabs>
                <w:tab w:val="left" w:pos="90"/>
              </w:tabs>
              <w:jc w:val="center"/>
              <w:rPr>
                <w:rFonts w:ascii="Arial" w:hAnsi="Arial" w:cs="Arial"/>
                <w:sz w:val="20"/>
                <w:szCs w:val="20"/>
                <w:lang w:val="id-ID"/>
              </w:rPr>
            </w:pPr>
            <w:r w:rsidRPr="00CC375F">
              <w:rPr>
                <w:rFonts w:ascii="Arial" w:hAnsi="Arial" w:cs="Arial"/>
                <w:sz w:val="20"/>
                <w:szCs w:val="20"/>
                <w:lang w:val="id-ID"/>
              </w:rPr>
              <w:t>No.</w:t>
            </w:r>
          </w:p>
        </w:tc>
        <w:tc>
          <w:tcPr>
            <w:tcW w:w="2367" w:type="dxa"/>
            <w:vMerge w:val="restart"/>
            <w:tcBorders>
              <w:top w:val="single" w:sz="4" w:space="0" w:color="auto"/>
              <w:bottom w:val="none" w:sz="0" w:space="0" w:color="auto"/>
            </w:tcBorders>
            <w:shd w:val="clear" w:color="auto" w:fill="FFFFFF" w:themeFill="background1"/>
            <w:vAlign w:val="center"/>
          </w:tcPr>
          <w:p w:rsidR="00ED7121" w:rsidRPr="00CC375F" w:rsidRDefault="008A4AA8" w:rsidP="00E56F76">
            <w:pPr>
              <w:pStyle w:val="Default"/>
              <w:tabs>
                <w:tab w:val="left" w:pos="9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Pelaksanaan Diet</w:t>
            </w:r>
          </w:p>
        </w:tc>
        <w:tc>
          <w:tcPr>
            <w:tcW w:w="2022" w:type="dxa"/>
            <w:gridSpan w:val="2"/>
            <w:tcBorders>
              <w:top w:val="single" w:sz="4" w:space="0" w:color="auto"/>
              <w:bottom w:val="none" w:sz="0" w:space="0" w:color="auto"/>
            </w:tcBorders>
            <w:shd w:val="clear" w:color="auto" w:fill="FFFFFF" w:themeFill="background1"/>
            <w:vAlign w:val="center"/>
          </w:tcPr>
          <w:p w:rsidR="00ED7121" w:rsidRPr="00CC375F" w:rsidRDefault="008A4AA8" w:rsidP="00E56F76">
            <w:pPr>
              <w:pStyle w:val="Default"/>
              <w:tabs>
                <w:tab w:val="left" w:pos="9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Ya</w:t>
            </w:r>
          </w:p>
        </w:tc>
        <w:tc>
          <w:tcPr>
            <w:tcW w:w="1860" w:type="dxa"/>
            <w:gridSpan w:val="2"/>
            <w:tcBorders>
              <w:top w:val="single" w:sz="4" w:space="0" w:color="auto"/>
              <w:bottom w:val="none" w:sz="0" w:space="0" w:color="auto"/>
            </w:tcBorders>
            <w:shd w:val="clear" w:color="auto" w:fill="FFFFFF" w:themeFill="background1"/>
            <w:vAlign w:val="center"/>
          </w:tcPr>
          <w:p w:rsidR="00ED7121" w:rsidRPr="00CC375F" w:rsidRDefault="008A4AA8" w:rsidP="00E56F76">
            <w:pPr>
              <w:pStyle w:val="Default"/>
              <w:tabs>
                <w:tab w:val="left" w:pos="9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Tidak</w:t>
            </w:r>
          </w:p>
        </w:tc>
      </w:tr>
      <w:tr w:rsidR="006B10A7" w:rsidRPr="00CC375F" w:rsidTr="00E56F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79" w:type="dxa"/>
            <w:vMerge/>
            <w:shd w:val="clear" w:color="auto" w:fill="FFFFFF" w:themeFill="background1"/>
          </w:tcPr>
          <w:p w:rsidR="00ED7121" w:rsidRPr="00CC375F" w:rsidRDefault="00ED7121" w:rsidP="00E56F76">
            <w:pPr>
              <w:pStyle w:val="Default"/>
              <w:tabs>
                <w:tab w:val="left" w:pos="90"/>
              </w:tabs>
              <w:jc w:val="center"/>
              <w:rPr>
                <w:rFonts w:ascii="Arial" w:hAnsi="Arial" w:cs="Arial"/>
                <w:sz w:val="20"/>
                <w:szCs w:val="20"/>
                <w:lang w:val="id-ID"/>
              </w:rPr>
            </w:pPr>
          </w:p>
        </w:tc>
        <w:tc>
          <w:tcPr>
            <w:tcW w:w="2367" w:type="dxa"/>
            <w:vMerge/>
            <w:shd w:val="clear" w:color="auto" w:fill="FFFFFF" w:themeFill="background1"/>
          </w:tcPr>
          <w:p w:rsidR="00ED7121" w:rsidRPr="00CC375F" w:rsidRDefault="00ED7121" w:rsidP="00E56F76">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p>
        </w:tc>
        <w:tc>
          <w:tcPr>
            <w:tcW w:w="1086" w:type="dxa"/>
            <w:shd w:val="clear" w:color="auto" w:fill="FFFFFF" w:themeFill="background1"/>
            <w:vAlign w:val="center"/>
          </w:tcPr>
          <w:p w:rsidR="00ED7121" w:rsidRPr="00CC375F" w:rsidRDefault="00ED7121" w:rsidP="00E56F76">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n</w:t>
            </w:r>
          </w:p>
        </w:tc>
        <w:tc>
          <w:tcPr>
            <w:tcW w:w="937" w:type="dxa"/>
            <w:shd w:val="clear" w:color="auto" w:fill="FFFFFF" w:themeFill="background1"/>
            <w:vAlign w:val="center"/>
          </w:tcPr>
          <w:p w:rsidR="00ED7121" w:rsidRPr="00CC375F" w:rsidRDefault="00ED7121" w:rsidP="00E56F76">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w:t>
            </w:r>
          </w:p>
        </w:tc>
        <w:tc>
          <w:tcPr>
            <w:tcW w:w="916" w:type="dxa"/>
            <w:shd w:val="clear" w:color="auto" w:fill="FFFFFF" w:themeFill="background1"/>
            <w:vAlign w:val="center"/>
          </w:tcPr>
          <w:p w:rsidR="00ED7121" w:rsidRPr="00CC375F" w:rsidRDefault="00ED7121" w:rsidP="00E56F76">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n</w:t>
            </w:r>
          </w:p>
        </w:tc>
        <w:tc>
          <w:tcPr>
            <w:tcW w:w="944" w:type="dxa"/>
            <w:shd w:val="clear" w:color="auto" w:fill="FFFFFF" w:themeFill="background1"/>
            <w:vAlign w:val="center"/>
          </w:tcPr>
          <w:p w:rsidR="00ED7121" w:rsidRPr="00CC375F" w:rsidRDefault="00ED7121" w:rsidP="00E56F76">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w:t>
            </w:r>
          </w:p>
        </w:tc>
      </w:tr>
      <w:tr w:rsidR="006B10A7" w:rsidRPr="00CC375F" w:rsidTr="00E56F76">
        <w:trPr>
          <w:trHeight w:val="270"/>
        </w:trPr>
        <w:tc>
          <w:tcPr>
            <w:cnfStyle w:val="001000000000" w:firstRow="0" w:lastRow="0" w:firstColumn="1" w:lastColumn="0" w:oddVBand="0" w:evenVBand="0" w:oddHBand="0" w:evenHBand="0" w:firstRowFirstColumn="0" w:firstRowLastColumn="0" w:lastRowFirstColumn="0" w:lastRowLastColumn="0"/>
            <w:tcW w:w="779" w:type="dxa"/>
            <w:tcBorders>
              <w:left w:val="nil"/>
              <w:right w:val="nil"/>
            </w:tcBorders>
            <w:shd w:val="clear" w:color="auto" w:fill="FFFFFF" w:themeFill="background1"/>
            <w:vAlign w:val="center"/>
          </w:tcPr>
          <w:p w:rsidR="00ED7121" w:rsidRDefault="00ED7121" w:rsidP="00E56F76">
            <w:pPr>
              <w:pStyle w:val="Default"/>
              <w:tabs>
                <w:tab w:val="left" w:pos="90"/>
              </w:tabs>
              <w:jc w:val="center"/>
              <w:rPr>
                <w:rFonts w:ascii="Arial" w:hAnsi="Arial" w:cs="Arial"/>
                <w:b w:val="0"/>
                <w:sz w:val="20"/>
                <w:szCs w:val="20"/>
                <w:lang w:val="id-ID"/>
              </w:rPr>
            </w:pPr>
            <w:r w:rsidRPr="00CC375F">
              <w:rPr>
                <w:rFonts w:ascii="Arial" w:hAnsi="Arial" w:cs="Arial"/>
                <w:b w:val="0"/>
                <w:sz w:val="20"/>
                <w:szCs w:val="20"/>
                <w:lang w:val="id-ID"/>
              </w:rPr>
              <w:t>1.</w:t>
            </w:r>
          </w:p>
          <w:p w:rsidR="00E56F76" w:rsidRPr="00CC375F" w:rsidRDefault="00E56F76" w:rsidP="00E56F76">
            <w:pPr>
              <w:pStyle w:val="Default"/>
              <w:tabs>
                <w:tab w:val="left" w:pos="90"/>
              </w:tabs>
              <w:jc w:val="center"/>
              <w:rPr>
                <w:rFonts w:ascii="Arial" w:hAnsi="Arial" w:cs="Arial"/>
                <w:b w:val="0"/>
                <w:sz w:val="20"/>
                <w:szCs w:val="20"/>
                <w:lang w:val="id-ID"/>
              </w:rPr>
            </w:pPr>
          </w:p>
        </w:tc>
        <w:tc>
          <w:tcPr>
            <w:tcW w:w="2367" w:type="dxa"/>
            <w:tcBorders>
              <w:left w:val="nil"/>
              <w:right w:val="nil"/>
            </w:tcBorders>
            <w:shd w:val="clear" w:color="auto" w:fill="FFFFFF" w:themeFill="background1"/>
            <w:vAlign w:val="center"/>
          </w:tcPr>
          <w:p w:rsidR="00ED7121" w:rsidRPr="00CC375F" w:rsidRDefault="00E56F76" w:rsidP="00E56F76">
            <w:pPr>
              <w:pStyle w:val="Default"/>
              <w:tabs>
                <w:tab w:val="left" w:pos="9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Pr>
                <w:rFonts w:ascii="Arial" w:hAnsi="Arial" w:cs="Arial"/>
                <w:sz w:val="20"/>
                <w:szCs w:val="20"/>
                <w:lang w:val="id-ID"/>
              </w:rPr>
              <w:t xml:space="preserve"> Diet secara mandiri</w:t>
            </w:r>
          </w:p>
        </w:tc>
        <w:tc>
          <w:tcPr>
            <w:tcW w:w="1086" w:type="dxa"/>
            <w:tcBorders>
              <w:left w:val="nil"/>
              <w:right w:val="nil"/>
            </w:tcBorders>
            <w:shd w:val="clear" w:color="auto" w:fill="FFFFFF" w:themeFill="background1"/>
            <w:vAlign w:val="center"/>
          </w:tcPr>
          <w:p w:rsidR="00ED7121" w:rsidRPr="00CC375F" w:rsidRDefault="006B10A7" w:rsidP="00E56F76">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2</w:t>
            </w:r>
            <w:r w:rsidR="008A4AA8" w:rsidRPr="00CC375F">
              <w:rPr>
                <w:rFonts w:ascii="Arial" w:hAnsi="Arial" w:cs="Arial"/>
                <w:sz w:val="20"/>
                <w:szCs w:val="20"/>
                <w:lang w:val="id-ID"/>
              </w:rPr>
              <w:t>8</w:t>
            </w:r>
          </w:p>
        </w:tc>
        <w:tc>
          <w:tcPr>
            <w:tcW w:w="937" w:type="dxa"/>
            <w:tcBorders>
              <w:left w:val="nil"/>
              <w:right w:val="nil"/>
            </w:tcBorders>
            <w:shd w:val="clear" w:color="auto" w:fill="FFFFFF" w:themeFill="background1"/>
            <w:vAlign w:val="center"/>
          </w:tcPr>
          <w:p w:rsidR="00ED7121" w:rsidRPr="00CC375F" w:rsidRDefault="006B10A7" w:rsidP="00E56F76">
            <w:pPr>
              <w:pStyle w:val="Default"/>
              <w:tabs>
                <w:tab w:val="left" w:pos="9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59.59</w:t>
            </w:r>
          </w:p>
        </w:tc>
        <w:tc>
          <w:tcPr>
            <w:tcW w:w="916" w:type="dxa"/>
            <w:tcBorders>
              <w:left w:val="nil"/>
              <w:right w:val="nil"/>
            </w:tcBorders>
            <w:shd w:val="clear" w:color="auto" w:fill="FFFFFF" w:themeFill="background1"/>
            <w:vAlign w:val="center"/>
          </w:tcPr>
          <w:p w:rsidR="00ED7121" w:rsidRPr="00CC375F" w:rsidRDefault="008A4AA8" w:rsidP="00E56F76">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19</w:t>
            </w:r>
          </w:p>
        </w:tc>
        <w:tc>
          <w:tcPr>
            <w:tcW w:w="944" w:type="dxa"/>
            <w:tcBorders>
              <w:left w:val="nil"/>
              <w:right w:val="nil"/>
            </w:tcBorders>
            <w:shd w:val="clear" w:color="auto" w:fill="FFFFFF" w:themeFill="background1"/>
            <w:vAlign w:val="center"/>
          </w:tcPr>
          <w:p w:rsidR="00ED7121" w:rsidRPr="00CC375F" w:rsidRDefault="006B10A7" w:rsidP="00E56F76">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40.41</w:t>
            </w:r>
          </w:p>
        </w:tc>
      </w:tr>
      <w:tr w:rsidR="006B10A7" w:rsidRPr="00CC375F" w:rsidTr="00E56F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79" w:type="dxa"/>
            <w:shd w:val="clear" w:color="auto" w:fill="FFFFFF" w:themeFill="background1"/>
            <w:vAlign w:val="center"/>
          </w:tcPr>
          <w:p w:rsidR="00ED7121" w:rsidRPr="00CC375F" w:rsidRDefault="00E56F76" w:rsidP="00E56F76">
            <w:pPr>
              <w:pStyle w:val="Default"/>
              <w:tabs>
                <w:tab w:val="left" w:pos="90"/>
              </w:tabs>
              <w:jc w:val="center"/>
              <w:rPr>
                <w:rFonts w:ascii="Arial" w:hAnsi="Arial" w:cs="Arial"/>
                <w:b w:val="0"/>
                <w:sz w:val="20"/>
                <w:szCs w:val="20"/>
                <w:lang w:val="id-ID"/>
              </w:rPr>
            </w:pPr>
            <w:r>
              <w:rPr>
                <w:rFonts w:ascii="Arial" w:hAnsi="Arial" w:cs="Arial"/>
                <w:b w:val="0"/>
                <w:sz w:val="20"/>
                <w:szCs w:val="20"/>
                <w:lang w:val="id-ID"/>
              </w:rPr>
              <w:t>2</w:t>
            </w:r>
            <w:r w:rsidR="00ED7121" w:rsidRPr="00CC375F">
              <w:rPr>
                <w:rFonts w:ascii="Arial" w:hAnsi="Arial" w:cs="Arial"/>
                <w:b w:val="0"/>
                <w:sz w:val="20"/>
                <w:szCs w:val="20"/>
                <w:lang w:val="id-ID"/>
              </w:rPr>
              <w:t>.</w:t>
            </w:r>
          </w:p>
        </w:tc>
        <w:tc>
          <w:tcPr>
            <w:tcW w:w="2367" w:type="dxa"/>
            <w:shd w:val="clear" w:color="auto" w:fill="FFFFFF" w:themeFill="background1"/>
            <w:vAlign w:val="center"/>
          </w:tcPr>
          <w:p w:rsidR="00ED7121" w:rsidRPr="00CC375F" w:rsidRDefault="008A4AA8" w:rsidP="00E56F76">
            <w:pPr>
              <w:pStyle w:val="Default"/>
              <w:tabs>
                <w:tab w:val="left" w:pos="9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Mempertahankan diet</w:t>
            </w:r>
          </w:p>
        </w:tc>
        <w:tc>
          <w:tcPr>
            <w:tcW w:w="1086" w:type="dxa"/>
            <w:shd w:val="clear" w:color="auto" w:fill="FFFFFF" w:themeFill="background1"/>
            <w:vAlign w:val="center"/>
          </w:tcPr>
          <w:p w:rsidR="00ED7121" w:rsidRPr="00CC375F" w:rsidRDefault="008A4AA8" w:rsidP="00E56F76">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4</w:t>
            </w:r>
          </w:p>
        </w:tc>
        <w:tc>
          <w:tcPr>
            <w:tcW w:w="937" w:type="dxa"/>
            <w:shd w:val="clear" w:color="auto" w:fill="FFFFFF" w:themeFill="background1"/>
            <w:vAlign w:val="center"/>
          </w:tcPr>
          <w:p w:rsidR="00ED7121" w:rsidRPr="00CC375F" w:rsidRDefault="008A4AA8" w:rsidP="00E56F76">
            <w:pPr>
              <w:pStyle w:val="Default"/>
              <w:tabs>
                <w:tab w:val="left" w:pos="9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 xml:space="preserve"> </w:t>
            </w:r>
            <w:r w:rsidR="006B10A7" w:rsidRPr="00CC375F">
              <w:rPr>
                <w:rFonts w:ascii="Arial" w:hAnsi="Arial" w:cs="Arial"/>
                <w:sz w:val="20"/>
                <w:szCs w:val="20"/>
                <w:lang w:val="id-ID"/>
              </w:rPr>
              <w:t xml:space="preserve"> </w:t>
            </w:r>
            <w:r w:rsidRPr="00CC375F">
              <w:rPr>
                <w:rFonts w:ascii="Arial" w:hAnsi="Arial" w:cs="Arial"/>
                <w:sz w:val="20"/>
                <w:szCs w:val="20"/>
                <w:lang w:val="id-ID"/>
              </w:rPr>
              <w:t>8.5</w:t>
            </w:r>
          </w:p>
        </w:tc>
        <w:tc>
          <w:tcPr>
            <w:tcW w:w="916" w:type="dxa"/>
            <w:shd w:val="clear" w:color="auto" w:fill="FFFFFF" w:themeFill="background1"/>
            <w:vAlign w:val="center"/>
          </w:tcPr>
          <w:p w:rsidR="00ED7121" w:rsidRPr="00CC375F" w:rsidRDefault="008A4AA8" w:rsidP="00E56F76">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43</w:t>
            </w:r>
            <w:r w:rsidR="006B10A7" w:rsidRPr="00CC375F">
              <w:rPr>
                <w:rFonts w:ascii="Arial" w:hAnsi="Arial" w:cs="Arial"/>
                <w:sz w:val="20"/>
                <w:szCs w:val="20"/>
                <w:lang w:val="id-ID"/>
              </w:rPr>
              <w:t xml:space="preserve"> </w:t>
            </w:r>
            <w:r w:rsidRPr="00CC375F">
              <w:rPr>
                <w:rFonts w:ascii="Arial" w:hAnsi="Arial" w:cs="Arial"/>
                <w:sz w:val="20"/>
                <w:szCs w:val="20"/>
                <w:lang w:val="id-ID"/>
              </w:rPr>
              <w:t xml:space="preserve"> </w:t>
            </w:r>
          </w:p>
        </w:tc>
        <w:tc>
          <w:tcPr>
            <w:tcW w:w="944" w:type="dxa"/>
            <w:shd w:val="clear" w:color="auto" w:fill="FFFFFF" w:themeFill="background1"/>
            <w:vAlign w:val="center"/>
          </w:tcPr>
          <w:p w:rsidR="00ED7121" w:rsidRPr="00CC375F" w:rsidRDefault="006B10A7" w:rsidP="00E56F76">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91.5</w:t>
            </w:r>
          </w:p>
        </w:tc>
      </w:tr>
      <w:tr w:rsidR="006B10A7" w:rsidRPr="00CC375F" w:rsidTr="00E56F76">
        <w:trPr>
          <w:trHeight w:val="76"/>
        </w:trPr>
        <w:tc>
          <w:tcPr>
            <w:cnfStyle w:val="001000000000" w:firstRow="0" w:lastRow="0" w:firstColumn="1" w:lastColumn="0" w:oddVBand="0" w:evenVBand="0" w:oddHBand="0" w:evenHBand="0" w:firstRowFirstColumn="0" w:firstRowLastColumn="0" w:lastRowFirstColumn="0" w:lastRowLastColumn="0"/>
            <w:tcW w:w="3146" w:type="dxa"/>
            <w:gridSpan w:val="2"/>
            <w:tcBorders>
              <w:left w:val="nil"/>
              <w:right w:val="nil"/>
            </w:tcBorders>
            <w:shd w:val="clear" w:color="auto" w:fill="FFFFFF" w:themeFill="background1"/>
          </w:tcPr>
          <w:p w:rsidR="00ED7121" w:rsidRPr="00CC375F" w:rsidRDefault="00ED7121" w:rsidP="00E56F76">
            <w:pPr>
              <w:pStyle w:val="Default"/>
              <w:tabs>
                <w:tab w:val="left" w:pos="90"/>
              </w:tabs>
              <w:jc w:val="center"/>
              <w:rPr>
                <w:rFonts w:ascii="Arial" w:hAnsi="Arial" w:cs="Arial"/>
                <w:sz w:val="20"/>
                <w:szCs w:val="20"/>
                <w:lang w:val="id-ID"/>
              </w:rPr>
            </w:pPr>
          </w:p>
        </w:tc>
        <w:tc>
          <w:tcPr>
            <w:tcW w:w="1086" w:type="dxa"/>
            <w:tcBorders>
              <w:left w:val="nil"/>
              <w:right w:val="nil"/>
            </w:tcBorders>
            <w:shd w:val="clear" w:color="auto" w:fill="FFFFFF" w:themeFill="background1"/>
            <w:vAlign w:val="center"/>
          </w:tcPr>
          <w:p w:rsidR="00ED7121" w:rsidRPr="00CC375F" w:rsidRDefault="00ED7121" w:rsidP="00E56F76">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d-ID"/>
              </w:rPr>
            </w:pPr>
          </w:p>
        </w:tc>
        <w:tc>
          <w:tcPr>
            <w:tcW w:w="937" w:type="dxa"/>
            <w:tcBorders>
              <w:left w:val="nil"/>
              <w:right w:val="nil"/>
            </w:tcBorders>
            <w:shd w:val="clear" w:color="auto" w:fill="FFFFFF" w:themeFill="background1"/>
            <w:vAlign w:val="center"/>
          </w:tcPr>
          <w:p w:rsidR="00ED7121" w:rsidRPr="00CC375F" w:rsidRDefault="00ED7121" w:rsidP="00E56F76">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d-ID"/>
              </w:rPr>
            </w:pPr>
          </w:p>
        </w:tc>
        <w:tc>
          <w:tcPr>
            <w:tcW w:w="916" w:type="dxa"/>
            <w:tcBorders>
              <w:left w:val="nil"/>
              <w:right w:val="nil"/>
            </w:tcBorders>
            <w:shd w:val="clear" w:color="auto" w:fill="FFFFFF" w:themeFill="background1"/>
            <w:vAlign w:val="center"/>
          </w:tcPr>
          <w:p w:rsidR="00ED7121" w:rsidRPr="00CC375F" w:rsidRDefault="00ED7121" w:rsidP="00E56F76">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d-ID"/>
              </w:rPr>
            </w:pPr>
          </w:p>
        </w:tc>
        <w:tc>
          <w:tcPr>
            <w:tcW w:w="944" w:type="dxa"/>
            <w:tcBorders>
              <w:left w:val="nil"/>
              <w:right w:val="nil"/>
            </w:tcBorders>
            <w:shd w:val="clear" w:color="auto" w:fill="FFFFFF" w:themeFill="background1"/>
            <w:vAlign w:val="center"/>
          </w:tcPr>
          <w:p w:rsidR="00ED7121" w:rsidRPr="00CC375F" w:rsidRDefault="00ED7121" w:rsidP="00E56F76">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d-ID"/>
              </w:rPr>
            </w:pPr>
          </w:p>
        </w:tc>
      </w:tr>
    </w:tbl>
    <w:p w:rsidR="00ED7121" w:rsidRPr="00CC375F" w:rsidRDefault="00ED7121" w:rsidP="00CC375F">
      <w:pPr>
        <w:pStyle w:val="Default"/>
        <w:tabs>
          <w:tab w:val="left" w:pos="90"/>
          <w:tab w:val="left" w:pos="3720"/>
        </w:tabs>
        <w:jc w:val="both"/>
        <w:rPr>
          <w:rFonts w:ascii="Arial" w:hAnsi="Arial" w:cs="Arial"/>
          <w:i/>
          <w:sz w:val="20"/>
          <w:szCs w:val="20"/>
          <w:lang w:val="id-ID"/>
        </w:rPr>
      </w:pPr>
      <w:r w:rsidRPr="00CC375F">
        <w:rPr>
          <w:rFonts w:ascii="Arial" w:hAnsi="Arial" w:cs="Arial"/>
          <w:i/>
          <w:sz w:val="20"/>
          <w:szCs w:val="20"/>
          <w:lang w:val="id-ID"/>
        </w:rPr>
        <w:t xml:space="preserve">             Sumber : Data Primer Penelitian</w:t>
      </w:r>
    </w:p>
    <w:p w:rsidR="00ED7121" w:rsidRPr="00CC375F" w:rsidRDefault="006B10A7" w:rsidP="00CC375F">
      <w:pPr>
        <w:pStyle w:val="Default"/>
        <w:tabs>
          <w:tab w:val="left" w:pos="3720"/>
        </w:tabs>
        <w:ind w:left="851" w:firstLine="567"/>
        <w:jc w:val="both"/>
        <w:rPr>
          <w:rFonts w:ascii="Arial" w:hAnsi="Arial" w:cs="Arial"/>
          <w:sz w:val="20"/>
          <w:szCs w:val="20"/>
          <w:lang w:val="id-ID"/>
        </w:rPr>
      </w:pPr>
      <w:r w:rsidRPr="00CC375F">
        <w:rPr>
          <w:rFonts w:ascii="Arial" w:hAnsi="Arial" w:cs="Arial"/>
          <w:sz w:val="20"/>
          <w:szCs w:val="20"/>
          <w:lang w:val="id-ID"/>
        </w:rPr>
        <w:t>Dari Tabel 05</w:t>
      </w:r>
      <w:r w:rsidR="00ED7121" w:rsidRPr="00CC375F">
        <w:rPr>
          <w:rFonts w:ascii="Arial" w:hAnsi="Arial" w:cs="Arial"/>
          <w:sz w:val="20"/>
          <w:szCs w:val="20"/>
          <w:lang w:val="id-ID"/>
        </w:rPr>
        <w:t xml:space="preserve">, </w:t>
      </w:r>
      <w:r w:rsidRPr="00CC375F">
        <w:rPr>
          <w:rFonts w:ascii="Arial" w:hAnsi="Arial" w:cs="Arial"/>
          <w:sz w:val="20"/>
          <w:szCs w:val="20"/>
          <w:lang w:val="id-ID"/>
        </w:rPr>
        <w:t>menunjukan pelaksanaan diet hipertensi yang dilakukan oleh responden berdasarikan saran dari petugas gizi yang dilaksanakan pada saat konsultasi di posyandu lansia. Sebanyak 59.59% responden mel</w:t>
      </w:r>
      <w:r w:rsidR="00FD7C93" w:rsidRPr="00CC375F">
        <w:rPr>
          <w:rFonts w:ascii="Arial" w:hAnsi="Arial" w:cs="Arial"/>
          <w:sz w:val="20"/>
          <w:szCs w:val="20"/>
          <w:lang w:val="id-ID"/>
        </w:rPr>
        <w:t>aksanakan diet secara mandiri dan 91.5% responden tidak dapat mempertahankan diet yang harus dijalani.</w:t>
      </w:r>
    </w:p>
    <w:p w:rsidR="00ED7121" w:rsidRPr="00CC375F" w:rsidRDefault="00B51133" w:rsidP="00CC375F">
      <w:pPr>
        <w:pStyle w:val="Default"/>
        <w:tabs>
          <w:tab w:val="left" w:pos="90"/>
          <w:tab w:val="left" w:pos="5526"/>
        </w:tabs>
        <w:jc w:val="center"/>
        <w:rPr>
          <w:rFonts w:ascii="Arial" w:hAnsi="Arial" w:cs="Arial"/>
          <w:sz w:val="20"/>
          <w:szCs w:val="20"/>
          <w:lang w:val="id-ID"/>
        </w:rPr>
      </w:pPr>
      <w:r w:rsidRPr="00CC375F">
        <w:rPr>
          <w:rFonts w:ascii="Arial" w:hAnsi="Arial" w:cs="Arial"/>
          <w:sz w:val="20"/>
          <w:szCs w:val="20"/>
          <w:lang w:val="id-ID"/>
        </w:rPr>
        <w:t>Tabel 06</w:t>
      </w:r>
    </w:p>
    <w:p w:rsidR="00ED7121" w:rsidRPr="00CC375F" w:rsidRDefault="00ED7121"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Distribusi Frekuensi Kemandirian Responden</w:t>
      </w:r>
    </w:p>
    <w:p w:rsidR="00ED7121" w:rsidRPr="00CC375F" w:rsidRDefault="00ED7121"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di Desa Bonto Marannu, Kecamatan Moncongloe,</w:t>
      </w:r>
    </w:p>
    <w:p w:rsidR="00ED7121" w:rsidRPr="00CC375F" w:rsidRDefault="00ED7121" w:rsidP="00CC375F">
      <w:pPr>
        <w:pStyle w:val="Default"/>
        <w:tabs>
          <w:tab w:val="left" w:pos="90"/>
        </w:tabs>
        <w:ind w:left="567"/>
        <w:jc w:val="center"/>
        <w:rPr>
          <w:rFonts w:ascii="Arial" w:hAnsi="Arial" w:cs="Arial"/>
          <w:sz w:val="20"/>
          <w:szCs w:val="20"/>
          <w:lang w:val="id-ID"/>
        </w:rPr>
      </w:pPr>
      <w:r w:rsidRPr="00CC375F">
        <w:rPr>
          <w:rFonts w:ascii="Arial" w:hAnsi="Arial" w:cs="Arial"/>
          <w:sz w:val="20"/>
          <w:szCs w:val="20"/>
          <w:lang w:val="id-ID"/>
        </w:rPr>
        <w:t>Kabupaten Maros, Tahun 2018</w:t>
      </w:r>
    </w:p>
    <w:p w:rsidR="00ED7121" w:rsidRPr="00CC375F" w:rsidRDefault="00ED7121" w:rsidP="00CC375F">
      <w:pPr>
        <w:pStyle w:val="Default"/>
        <w:tabs>
          <w:tab w:val="left" w:pos="90"/>
        </w:tabs>
        <w:ind w:left="567"/>
        <w:jc w:val="center"/>
        <w:rPr>
          <w:rFonts w:ascii="Arial" w:hAnsi="Arial" w:cs="Arial"/>
          <w:sz w:val="20"/>
          <w:szCs w:val="20"/>
          <w:lang w:val="id-ID"/>
        </w:rPr>
      </w:pPr>
    </w:p>
    <w:tbl>
      <w:tblPr>
        <w:tblStyle w:val="LightShading1"/>
        <w:tblW w:w="0" w:type="auto"/>
        <w:tblInd w:w="959" w:type="dxa"/>
        <w:shd w:val="clear" w:color="auto" w:fill="FFFFFF" w:themeFill="background1"/>
        <w:tblLook w:val="04A0" w:firstRow="1" w:lastRow="0" w:firstColumn="1" w:lastColumn="0" w:noHBand="0" w:noVBand="1"/>
      </w:tblPr>
      <w:tblGrid>
        <w:gridCol w:w="782"/>
        <w:gridCol w:w="2376"/>
        <w:gridCol w:w="1090"/>
        <w:gridCol w:w="940"/>
        <w:gridCol w:w="919"/>
        <w:gridCol w:w="948"/>
      </w:tblGrid>
      <w:tr w:rsidR="00ED7121" w:rsidRPr="00CC375F" w:rsidTr="00105AE1">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782" w:type="dxa"/>
            <w:vMerge w:val="restart"/>
            <w:tcBorders>
              <w:bottom w:val="single" w:sz="4" w:space="0" w:color="auto"/>
            </w:tcBorders>
            <w:shd w:val="clear" w:color="auto" w:fill="FFFFFF" w:themeFill="background1"/>
            <w:vAlign w:val="center"/>
          </w:tcPr>
          <w:p w:rsidR="00ED7121" w:rsidRPr="00CC375F" w:rsidRDefault="00ED7121" w:rsidP="00CC375F">
            <w:pPr>
              <w:pStyle w:val="Default"/>
              <w:tabs>
                <w:tab w:val="left" w:pos="90"/>
              </w:tabs>
              <w:jc w:val="center"/>
              <w:rPr>
                <w:rFonts w:ascii="Arial" w:hAnsi="Arial" w:cs="Arial"/>
                <w:sz w:val="20"/>
                <w:szCs w:val="20"/>
                <w:lang w:val="id-ID"/>
              </w:rPr>
            </w:pPr>
            <w:r w:rsidRPr="00CC375F">
              <w:rPr>
                <w:rFonts w:ascii="Arial" w:hAnsi="Arial" w:cs="Arial"/>
                <w:sz w:val="20"/>
                <w:szCs w:val="20"/>
                <w:lang w:val="id-ID"/>
              </w:rPr>
              <w:t>No.</w:t>
            </w:r>
          </w:p>
        </w:tc>
        <w:tc>
          <w:tcPr>
            <w:tcW w:w="2376" w:type="dxa"/>
            <w:vMerge w:val="restart"/>
            <w:tcBorders>
              <w:bottom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Kemandirian  Responden</w:t>
            </w:r>
          </w:p>
        </w:tc>
        <w:tc>
          <w:tcPr>
            <w:tcW w:w="2030" w:type="dxa"/>
            <w:gridSpan w:val="2"/>
            <w:tcBorders>
              <w:bottom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Usia &lt;75 tahun</w:t>
            </w:r>
          </w:p>
        </w:tc>
        <w:tc>
          <w:tcPr>
            <w:tcW w:w="1867" w:type="dxa"/>
            <w:gridSpan w:val="2"/>
            <w:tcBorders>
              <w:bottom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Usia ≥75 tahun</w:t>
            </w:r>
          </w:p>
        </w:tc>
      </w:tr>
      <w:tr w:rsidR="00ED7121" w:rsidRPr="00CC375F" w:rsidTr="00105AE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2" w:type="dxa"/>
            <w:vMerge/>
            <w:tcBorders>
              <w:top w:val="nil"/>
              <w:bottom w:val="single" w:sz="4" w:space="0" w:color="auto"/>
            </w:tcBorders>
            <w:shd w:val="clear" w:color="auto" w:fill="FFFFFF" w:themeFill="background1"/>
          </w:tcPr>
          <w:p w:rsidR="00ED7121" w:rsidRPr="00CC375F" w:rsidRDefault="00ED7121" w:rsidP="00CC375F">
            <w:pPr>
              <w:pStyle w:val="Default"/>
              <w:tabs>
                <w:tab w:val="left" w:pos="90"/>
              </w:tabs>
              <w:jc w:val="center"/>
              <w:rPr>
                <w:rFonts w:ascii="Arial" w:hAnsi="Arial" w:cs="Arial"/>
                <w:sz w:val="20"/>
                <w:szCs w:val="20"/>
                <w:lang w:val="id-ID"/>
              </w:rPr>
            </w:pPr>
          </w:p>
        </w:tc>
        <w:tc>
          <w:tcPr>
            <w:tcW w:w="2376" w:type="dxa"/>
            <w:vMerge/>
            <w:tcBorders>
              <w:top w:val="nil"/>
              <w:bottom w:val="single" w:sz="4" w:space="0" w:color="auto"/>
            </w:tcBorders>
            <w:shd w:val="clear" w:color="auto" w:fill="FFFFFF" w:themeFill="background1"/>
          </w:tcPr>
          <w:p w:rsidR="00ED7121" w:rsidRPr="00CC375F" w:rsidRDefault="00ED7121"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p>
        </w:tc>
        <w:tc>
          <w:tcPr>
            <w:tcW w:w="1090" w:type="dxa"/>
            <w:tcBorders>
              <w:top w:val="single" w:sz="4" w:space="0" w:color="auto"/>
              <w:bottom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n</w:t>
            </w:r>
          </w:p>
        </w:tc>
        <w:tc>
          <w:tcPr>
            <w:tcW w:w="940" w:type="dxa"/>
            <w:tcBorders>
              <w:top w:val="single" w:sz="4" w:space="0" w:color="auto"/>
              <w:bottom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w:t>
            </w:r>
          </w:p>
        </w:tc>
        <w:tc>
          <w:tcPr>
            <w:tcW w:w="919" w:type="dxa"/>
            <w:tcBorders>
              <w:top w:val="single" w:sz="4" w:space="0" w:color="auto"/>
              <w:bottom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n</w:t>
            </w:r>
          </w:p>
        </w:tc>
        <w:tc>
          <w:tcPr>
            <w:tcW w:w="948" w:type="dxa"/>
            <w:tcBorders>
              <w:top w:val="single" w:sz="4" w:space="0" w:color="auto"/>
              <w:bottom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w:t>
            </w:r>
          </w:p>
        </w:tc>
      </w:tr>
      <w:tr w:rsidR="00ED7121" w:rsidRPr="00CC375F" w:rsidTr="00105AE1">
        <w:trPr>
          <w:trHeight w:val="330"/>
        </w:trPr>
        <w:tc>
          <w:tcPr>
            <w:cnfStyle w:val="001000000000" w:firstRow="0" w:lastRow="0" w:firstColumn="1" w:lastColumn="0" w:oddVBand="0" w:evenVBand="0" w:oddHBand="0" w:evenHBand="0" w:firstRowFirstColumn="0" w:firstRowLastColumn="0" w:lastRowFirstColumn="0" w:lastRowLastColumn="0"/>
            <w:tcW w:w="782" w:type="dxa"/>
            <w:tcBorders>
              <w:top w:val="single" w:sz="4" w:space="0" w:color="auto"/>
            </w:tcBorders>
            <w:shd w:val="clear" w:color="auto" w:fill="FFFFFF" w:themeFill="background1"/>
            <w:vAlign w:val="center"/>
          </w:tcPr>
          <w:p w:rsidR="00ED7121" w:rsidRPr="00CC375F" w:rsidRDefault="00ED7121" w:rsidP="00CC375F">
            <w:pPr>
              <w:pStyle w:val="Default"/>
              <w:tabs>
                <w:tab w:val="left" w:pos="90"/>
              </w:tabs>
              <w:jc w:val="center"/>
              <w:rPr>
                <w:rFonts w:ascii="Arial" w:hAnsi="Arial" w:cs="Arial"/>
                <w:b w:val="0"/>
                <w:sz w:val="20"/>
                <w:szCs w:val="20"/>
                <w:lang w:val="id-ID"/>
              </w:rPr>
            </w:pPr>
            <w:r w:rsidRPr="00CC375F">
              <w:rPr>
                <w:rFonts w:ascii="Arial" w:hAnsi="Arial" w:cs="Arial"/>
                <w:b w:val="0"/>
                <w:sz w:val="20"/>
                <w:szCs w:val="20"/>
                <w:lang w:val="id-ID"/>
              </w:rPr>
              <w:t>1.</w:t>
            </w:r>
          </w:p>
        </w:tc>
        <w:tc>
          <w:tcPr>
            <w:tcW w:w="2376" w:type="dxa"/>
            <w:tcBorders>
              <w:top w:val="single" w:sz="4" w:space="0" w:color="auto"/>
            </w:tcBorders>
            <w:shd w:val="clear" w:color="auto" w:fill="FFFFFF" w:themeFill="background1"/>
            <w:vAlign w:val="center"/>
          </w:tcPr>
          <w:p w:rsidR="00ED7121" w:rsidRPr="00CC375F" w:rsidRDefault="00ED7121" w:rsidP="00CC375F">
            <w:pPr>
              <w:pStyle w:val="Default"/>
              <w:tabs>
                <w:tab w:val="left" w:pos="9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Tidak Mandiri</w:t>
            </w:r>
          </w:p>
        </w:tc>
        <w:tc>
          <w:tcPr>
            <w:tcW w:w="1090" w:type="dxa"/>
            <w:tcBorders>
              <w:top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10</w:t>
            </w:r>
          </w:p>
        </w:tc>
        <w:tc>
          <w:tcPr>
            <w:tcW w:w="940" w:type="dxa"/>
            <w:tcBorders>
              <w:top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33</w:t>
            </w:r>
          </w:p>
        </w:tc>
        <w:tc>
          <w:tcPr>
            <w:tcW w:w="919" w:type="dxa"/>
            <w:tcBorders>
              <w:top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12</w:t>
            </w:r>
          </w:p>
        </w:tc>
        <w:tc>
          <w:tcPr>
            <w:tcW w:w="948" w:type="dxa"/>
            <w:tcBorders>
              <w:top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71</w:t>
            </w:r>
          </w:p>
        </w:tc>
      </w:tr>
      <w:tr w:rsidR="00ED7121" w:rsidRPr="00CC375F" w:rsidTr="00105AE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2" w:type="dxa"/>
            <w:shd w:val="clear" w:color="auto" w:fill="FFFFFF" w:themeFill="background1"/>
            <w:vAlign w:val="center"/>
          </w:tcPr>
          <w:p w:rsidR="00ED7121" w:rsidRPr="00CC375F" w:rsidRDefault="00ED7121" w:rsidP="00CC375F">
            <w:pPr>
              <w:pStyle w:val="Default"/>
              <w:tabs>
                <w:tab w:val="left" w:pos="90"/>
              </w:tabs>
              <w:jc w:val="center"/>
              <w:rPr>
                <w:rFonts w:ascii="Arial" w:hAnsi="Arial" w:cs="Arial"/>
                <w:b w:val="0"/>
                <w:sz w:val="20"/>
                <w:szCs w:val="20"/>
                <w:lang w:val="id-ID"/>
              </w:rPr>
            </w:pPr>
            <w:r w:rsidRPr="00CC375F">
              <w:rPr>
                <w:rFonts w:ascii="Arial" w:hAnsi="Arial" w:cs="Arial"/>
                <w:b w:val="0"/>
                <w:sz w:val="20"/>
                <w:szCs w:val="20"/>
                <w:lang w:val="id-ID"/>
              </w:rPr>
              <w:t>2.</w:t>
            </w:r>
          </w:p>
        </w:tc>
        <w:tc>
          <w:tcPr>
            <w:tcW w:w="2376" w:type="dxa"/>
            <w:shd w:val="clear" w:color="auto" w:fill="FFFFFF" w:themeFill="background1"/>
            <w:vAlign w:val="center"/>
          </w:tcPr>
          <w:p w:rsidR="00ED7121" w:rsidRPr="00CC375F" w:rsidRDefault="00ED7121" w:rsidP="00CC375F">
            <w:pPr>
              <w:pStyle w:val="Default"/>
              <w:tabs>
                <w:tab w:val="left" w:pos="9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Mandiri</w:t>
            </w:r>
          </w:p>
        </w:tc>
        <w:tc>
          <w:tcPr>
            <w:tcW w:w="1090" w:type="dxa"/>
            <w:shd w:val="clear" w:color="auto" w:fill="FFFFFF" w:themeFill="background1"/>
            <w:vAlign w:val="center"/>
          </w:tcPr>
          <w:p w:rsidR="00ED7121" w:rsidRPr="00CC375F" w:rsidRDefault="00ED7121"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20</w:t>
            </w:r>
          </w:p>
        </w:tc>
        <w:tc>
          <w:tcPr>
            <w:tcW w:w="940" w:type="dxa"/>
            <w:shd w:val="clear" w:color="auto" w:fill="FFFFFF" w:themeFill="background1"/>
            <w:vAlign w:val="center"/>
          </w:tcPr>
          <w:p w:rsidR="00ED7121" w:rsidRPr="00CC375F" w:rsidRDefault="00ED7121"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67</w:t>
            </w:r>
          </w:p>
        </w:tc>
        <w:tc>
          <w:tcPr>
            <w:tcW w:w="919" w:type="dxa"/>
            <w:shd w:val="clear" w:color="auto" w:fill="FFFFFF" w:themeFill="background1"/>
            <w:vAlign w:val="center"/>
          </w:tcPr>
          <w:p w:rsidR="00ED7121" w:rsidRPr="00CC375F" w:rsidRDefault="00ED7121"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5</w:t>
            </w:r>
          </w:p>
        </w:tc>
        <w:tc>
          <w:tcPr>
            <w:tcW w:w="948" w:type="dxa"/>
            <w:shd w:val="clear" w:color="auto" w:fill="FFFFFF" w:themeFill="background1"/>
            <w:vAlign w:val="center"/>
          </w:tcPr>
          <w:p w:rsidR="00ED7121" w:rsidRPr="00CC375F" w:rsidRDefault="00ED7121"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29</w:t>
            </w:r>
          </w:p>
        </w:tc>
      </w:tr>
      <w:tr w:rsidR="00ED7121" w:rsidRPr="00CC375F" w:rsidTr="00105AE1">
        <w:trPr>
          <w:trHeight w:val="330"/>
        </w:trPr>
        <w:tc>
          <w:tcPr>
            <w:cnfStyle w:val="001000000000" w:firstRow="0" w:lastRow="0" w:firstColumn="1" w:lastColumn="0" w:oddVBand="0" w:evenVBand="0" w:oddHBand="0" w:evenHBand="0" w:firstRowFirstColumn="0" w:firstRowLastColumn="0" w:lastRowFirstColumn="0" w:lastRowLastColumn="0"/>
            <w:tcW w:w="3158" w:type="dxa"/>
            <w:gridSpan w:val="2"/>
            <w:shd w:val="clear" w:color="auto" w:fill="FFFFFF" w:themeFill="background1"/>
          </w:tcPr>
          <w:p w:rsidR="00ED7121" w:rsidRPr="00CC375F" w:rsidRDefault="00ED7121" w:rsidP="00CC375F">
            <w:pPr>
              <w:pStyle w:val="Default"/>
              <w:tabs>
                <w:tab w:val="left" w:pos="90"/>
              </w:tabs>
              <w:jc w:val="center"/>
              <w:rPr>
                <w:rFonts w:ascii="Arial" w:hAnsi="Arial" w:cs="Arial"/>
                <w:sz w:val="20"/>
                <w:szCs w:val="20"/>
                <w:lang w:val="id-ID"/>
              </w:rPr>
            </w:pPr>
            <w:r w:rsidRPr="00CC375F">
              <w:rPr>
                <w:rFonts w:ascii="Arial" w:hAnsi="Arial" w:cs="Arial"/>
                <w:sz w:val="20"/>
                <w:szCs w:val="20"/>
                <w:lang w:val="id-ID"/>
              </w:rPr>
              <w:t>Total</w:t>
            </w:r>
          </w:p>
        </w:tc>
        <w:tc>
          <w:tcPr>
            <w:tcW w:w="1090" w:type="dxa"/>
            <w:shd w:val="clear" w:color="auto" w:fill="FFFFFF" w:themeFill="background1"/>
            <w:vAlign w:val="center"/>
          </w:tcPr>
          <w:p w:rsidR="00ED7121" w:rsidRPr="00CC375F" w:rsidRDefault="00ED7121"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30</w:t>
            </w:r>
          </w:p>
        </w:tc>
        <w:tc>
          <w:tcPr>
            <w:tcW w:w="940" w:type="dxa"/>
            <w:shd w:val="clear" w:color="auto" w:fill="FFFFFF" w:themeFill="background1"/>
            <w:vAlign w:val="center"/>
          </w:tcPr>
          <w:p w:rsidR="00ED7121" w:rsidRPr="00CC375F" w:rsidRDefault="00ED7121"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100</w:t>
            </w:r>
          </w:p>
        </w:tc>
        <w:tc>
          <w:tcPr>
            <w:tcW w:w="919" w:type="dxa"/>
            <w:shd w:val="clear" w:color="auto" w:fill="FFFFFF" w:themeFill="background1"/>
            <w:vAlign w:val="center"/>
          </w:tcPr>
          <w:p w:rsidR="00ED7121" w:rsidRPr="00CC375F" w:rsidRDefault="00ED7121"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17</w:t>
            </w:r>
          </w:p>
        </w:tc>
        <w:tc>
          <w:tcPr>
            <w:tcW w:w="948" w:type="dxa"/>
            <w:shd w:val="clear" w:color="auto" w:fill="FFFFFF" w:themeFill="background1"/>
            <w:vAlign w:val="center"/>
          </w:tcPr>
          <w:p w:rsidR="00ED7121" w:rsidRPr="00CC375F" w:rsidRDefault="00ED7121"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id-ID"/>
              </w:rPr>
            </w:pPr>
            <w:r w:rsidRPr="00CC375F">
              <w:rPr>
                <w:rFonts w:ascii="Arial" w:hAnsi="Arial" w:cs="Arial"/>
                <w:b/>
                <w:sz w:val="20"/>
                <w:szCs w:val="20"/>
                <w:lang w:val="id-ID"/>
              </w:rPr>
              <w:t>100</w:t>
            </w:r>
          </w:p>
        </w:tc>
      </w:tr>
    </w:tbl>
    <w:p w:rsidR="00ED7121" w:rsidRPr="00CC375F" w:rsidRDefault="00ED7121" w:rsidP="00CC375F">
      <w:pPr>
        <w:pStyle w:val="Default"/>
        <w:tabs>
          <w:tab w:val="left" w:pos="90"/>
          <w:tab w:val="left" w:pos="3720"/>
        </w:tabs>
        <w:jc w:val="both"/>
        <w:rPr>
          <w:rFonts w:ascii="Arial" w:hAnsi="Arial" w:cs="Arial"/>
          <w:i/>
          <w:sz w:val="20"/>
          <w:szCs w:val="20"/>
          <w:lang w:val="id-ID"/>
        </w:rPr>
      </w:pPr>
      <w:r w:rsidRPr="00CC375F">
        <w:rPr>
          <w:rFonts w:ascii="Arial" w:hAnsi="Arial" w:cs="Arial"/>
          <w:i/>
          <w:sz w:val="20"/>
          <w:szCs w:val="20"/>
          <w:lang w:val="id-ID"/>
        </w:rPr>
        <w:t xml:space="preserve">            Sumber : Data Primer Penelitian</w:t>
      </w:r>
    </w:p>
    <w:p w:rsidR="00ED7121" w:rsidRPr="00CC375F" w:rsidRDefault="00ED7121" w:rsidP="002D39C0">
      <w:pPr>
        <w:pStyle w:val="Default"/>
        <w:tabs>
          <w:tab w:val="left" w:pos="3720"/>
        </w:tabs>
        <w:ind w:left="851" w:firstLine="567"/>
        <w:jc w:val="both"/>
        <w:rPr>
          <w:rFonts w:ascii="Arial" w:hAnsi="Arial" w:cs="Arial"/>
          <w:sz w:val="20"/>
          <w:szCs w:val="20"/>
          <w:lang w:val="id-ID"/>
        </w:rPr>
      </w:pPr>
      <w:r w:rsidRPr="00CC375F">
        <w:rPr>
          <w:rFonts w:ascii="Arial" w:hAnsi="Arial" w:cs="Arial"/>
          <w:sz w:val="20"/>
          <w:szCs w:val="20"/>
          <w:lang w:val="id-ID"/>
        </w:rPr>
        <w:t>Dari Tabel 13, diketahui bahwa pada umumnya pada umumnya kemandirian responden usia &lt;75 tahun sebanyak 20 responden adalah mandiri (67%) dan pada umumnya kemandirian responden usia ≥75 tahun sebanyak 12 responden adalah tidak mandiri (71%).</w:t>
      </w:r>
    </w:p>
    <w:p w:rsidR="00ED7121" w:rsidRPr="00CC375F" w:rsidRDefault="00B51133" w:rsidP="00CC375F">
      <w:pPr>
        <w:pStyle w:val="Default"/>
        <w:tabs>
          <w:tab w:val="left" w:pos="90"/>
        </w:tabs>
        <w:ind w:left="1276"/>
        <w:jc w:val="center"/>
        <w:rPr>
          <w:rFonts w:ascii="Arial" w:hAnsi="Arial" w:cs="Arial"/>
          <w:sz w:val="20"/>
          <w:szCs w:val="20"/>
          <w:lang w:val="id-ID"/>
        </w:rPr>
      </w:pPr>
      <w:r w:rsidRPr="00CC375F">
        <w:rPr>
          <w:rFonts w:ascii="Arial" w:hAnsi="Arial" w:cs="Arial"/>
          <w:sz w:val="20"/>
          <w:szCs w:val="20"/>
          <w:lang w:val="id-ID"/>
        </w:rPr>
        <w:lastRenderedPageBreak/>
        <w:t>Tabel 07</w:t>
      </w:r>
    </w:p>
    <w:p w:rsidR="00ED7121" w:rsidRPr="00CC375F" w:rsidRDefault="00ED7121" w:rsidP="00CC375F">
      <w:pPr>
        <w:pStyle w:val="Default"/>
        <w:tabs>
          <w:tab w:val="left" w:pos="90"/>
        </w:tabs>
        <w:ind w:left="1276"/>
        <w:jc w:val="center"/>
        <w:rPr>
          <w:rFonts w:ascii="Arial" w:hAnsi="Arial" w:cs="Arial"/>
          <w:sz w:val="20"/>
          <w:szCs w:val="20"/>
          <w:lang w:val="id-ID"/>
        </w:rPr>
      </w:pPr>
      <w:r w:rsidRPr="00CC375F">
        <w:rPr>
          <w:rFonts w:ascii="Arial" w:hAnsi="Arial" w:cs="Arial"/>
          <w:sz w:val="20"/>
          <w:szCs w:val="20"/>
          <w:lang w:val="id-ID"/>
        </w:rPr>
        <w:t>Analisis Data Hubungan Antar Variabel Kelompok</w:t>
      </w:r>
    </w:p>
    <w:p w:rsidR="00ED7121" w:rsidRPr="00CC375F" w:rsidRDefault="00ED7121" w:rsidP="00CC375F">
      <w:pPr>
        <w:pStyle w:val="Default"/>
        <w:tabs>
          <w:tab w:val="left" w:pos="90"/>
        </w:tabs>
        <w:ind w:left="1276"/>
        <w:jc w:val="center"/>
        <w:rPr>
          <w:rFonts w:ascii="Arial" w:hAnsi="Arial" w:cs="Arial"/>
          <w:sz w:val="20"/>
          <w:szCs w:val="20"/>
          <w:lang w:val="id-ID"/>
        </w:rPr>
      </w:pPr>
      <w:r w:rsidRPr="00CC375F">
        <w:rPr>
          <w:rFonts w:ascii="Arial" w:hAnsi="Arial" w:cs="Arial"/>
          <w:sz w:val="20"/>
          <w:szCs w:val="20"/>
          <w:lang w:val="id-ID"/>
        </w:rPr>
        <w:t>Usia &lt;75 tahun di Desa Bonto Marannu, Kecamatan</w:t>
      </w:r>
    </w:p>
    <w:p w:rsidR="00ED7121" w:rsidRPr="00CC375F" w:rsidRDefault="00ED7121" w:rsidP="00CC375F">
      <w:pPr>
        <w:pStyle w:val="Default"/>
        <w:tabs>
          <w:tab w:val="left" w:pos="90"/>
        </w:tabs>
        <w:ind w:left="1276"/>
        <w:jc w:val="center"/>
        <w:rPr>
          <w:rFonts w:ascii="Arial" w:hAnsi="Arial" w:cs="Arial"/>
          <w:sz w:val="20"/>
          <w:szCs w:val="20"/>
          <w:lang w:val="id-ID"/>
        </w:rPr>
      </w:pPr>
      <w:r w:rsidRPr="00CC375F">
        <w:rPr>
          <w:rFonts w:ascii="Arial" w:hAnsi="Arial" w:cs="Arial"/>
          <w:sz w:val="20"/>
          <w:szCs w:val="20"/>
          <w:lang w:val="id-ID"/>
        </w:rPr>
        <w:t>Moncongloe, Kabupaten Maros, Tahun 2018</w:t>
      </w:r>
    </w:p>
    <w:p w:rsidR="00ED7121" w:rsidRPr="00CC375F" w:rsidRDefault="00ED7121" w:rsidP="00CC375F">
      <w:pPr>
        <w:pStyle w:val="Default"/>
        <w:tabs>
          <w:tab w:val="left" w:pos="90"/>
        </w:tabs>
        <w:ind w:left="567"/>
        <w:jc w:val="center"/>
        <w:rPr>
          <w:rFonts w:ascii="Arial" w:hAnsi="Arial" w:cs="Arial"/>
          <w:sz w:val="20"/>
          <w:szCs w:val="20"/>
          <w:lang w:val="id-ID"/>
        </w:rPr>
      </w:pPr>
    </w:p>
    <w:tbl>
      <w:tblPr>
        <w:tblStyle w:val="LightShading1"/>
        <w:tblW w:w="6662" w:type="dxa"/>
        <w:tblInd w:w="1384" w:type="dxa"/>
        <w:shd w:val="clear" w:color="auto" w:fill="FFFFFF" w:themeFill="background1"/>
        <w:tblLook w:val="04A0" w:firstRow="1" w:lastRow="0" w:firstColumn="1" w:lastColumn="0" w:noHBand="0" w:noVBand="1"/>
      </w:tblPr>
      <w:tblGrid>
        <w:gridCol w:w="603"/>
        <w:gridCol w:w="2941"/>
        <w:gridCol w:w="1423"/>
        <w:gridCol w:w="1695"/>
      </w:tblGrid>
      <w:tr w:rsidR="00ED7121" w:rsidRPr="00CC375F" w:rsidTr="00105AE1">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603" w:type="dxa"/>
            <w:shd w:val="clear" w:color="auto" w:fill="FFFFFF" w:themeFill="background1"/>
            <w:vAlign w:val="center"/>
          </w:tcPr>
          <w:p w:rsidR="00ED7121" w:rsidRPr="00CC375F" w:rsidRDefault="00ED7121" w:rsidP="00CC375F">
            <w:pPr>
              <w:pStyle w:val="Default"/>
              <w:tabs>
                <w:tab w:val="left" w:pos="90"/>
              </w:tabs>
              <w:jc w:val="center"/>
              <w:rPr>
                <w:rFonts w:ascii="Arial" w:hAnsi="Arial" w:cs="Arial"/>
                <w:sz w:val="20"/>
                <w:szCs w:val="20"/>
                <w:lang w:val="id-ID"/>
              </w:rPr>
            </w:pPr>
            <w:r w:rsidRPr="00CC375F">
              <w:rPr>
                <w:rFonts w:ascii="Arial" w:hAnsi="Arial" w:cs="Arial"/>
                <w:sz w:val="20"/>
                <w:szCs w:val="20"/>
                <w:lang w:val="id-ID"/>
              </w:rPr>
              <w:t>No.</w:t>
            </w:r>
          </w:p>
        </w:tc>
        <w:tc>
          <w:tcPr>
            <w:tcW w:w="2941" w:type="dxa"/>
            <w:shd w:val="clear" w:color="auto" w:fill="FFFFFF" w:themeFill="background1"/>
            <w:vAlign w:val="center"/>
          </w:tcPr>
          <w:p w:rsidR="00ED7121" w:rsidRPr="00CC375F" w:rsidRDefault="00ED7121" w:rsidP="00CC375F">
            <w:pPr>
              <w:pStyle w:val="Default"/>
              <w:tabs>
                <w:tab w:val="left" w:pos="9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Variabel Penelitian</w:t>
            </w:r>
          </w:p>
        </w:tc>
        <w:tc>
          <w:tcPr>
            <w:tcW w:w="1423" w:type="dxa"/>
            <w:shd w:val="clear" w:color="auto" w:fill="FFFFFF" w:themeFill="background1"/>
            <w:vAlign w:val="center"/>
          </w:tcPr>
          <w:p w:rsidR="00ED7121" w:rsidRPr="00CC375F" w:rsidRDefault="00ED7121" w:rsidP="00CC375F">
            <w:pPr>
              <w:pStyle w:val="Default"/>
              <w:tabs>
                <w:tab w:val="left" w:pos="9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Nilai Korelasi</w:t>
            </w:r>
          </w:p>
        </w:tc>
        <w:tc>
          <w:tcPr>
            <w:tcW w:w="1695" w:type="dxa"/>
            <w:shd w:val="clear" w:color="auto" w:fill="FFFFFF" w:themeFill="background1"/>
            <w:vAlign w:val="center"/>
          </w:tcPr>
          <w:p w:rsidR="00ED7121" w:rsidRPr="00CC375F" w:rsidRDefault="00ED7121" w:rsidP="00CC375F">
            <w:pPr>
              <w:pStyle w:val="Default"/>
              <w:tabs>
                <w:tab w:val="left" w:pos="9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Nilai Signifikan (</w:t>
            </w:r>
            <w:r w:rsidRPr="00CC375F">
              <w:rPr>
                <w:rFonts w:ascii="Arial" w:hAnsi="Arial" w:cs="Arial"/>
                <w:i/>
                <w:sz w:val="20"/>
                <w:szCs w:val="20"/>
                <w:lang w:val="id-ID"/>
              </w:rPr>
              <w:t>2-tailed)</w:t>
            </w:r>
          </w:p>
        </w:tc>
      </w:tr>
      <w:tr w:rsidR="00ED7121" w:rsidRPr="00CC375F" w:rsidTr="00105AE1">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603" w:type="dxa"/>
            <w:tcBorders>
              <w:top w:val="nil"/>
              <w:bottom w:val="single" w:sz="4" w:space="0" w:color="auto"/>
            </w:tcBorders>
            <w:shd w:val="clear" w:color="auto" w:fill="FFFFFF" w:themeFill="background1"/>
            <w:vAlign w:val="center"/>
          </w:tcPr>
          <w:p w:rsidR="00ED7121" w:rsidRPr="00CC375F" w:rsidRDefault="00ED7121" w:rsidP="00CC375F">
            <w:pPr>
              <w:pStyle w:val="Default"/>
              <w:tabs>
                <w:tab w:val="left" w:pos="90"/>
              </w:tabs>
              <w:jc w:val="center"/>
              <w:rPr>
                <w:rFonts w:ascii="Arial" w:hAnsi="Arial" w:cs="Arial"/>
                <w:b w:val="0"/>
                <w:sz w:val="20"/>
                <w:szCs w:val="20"/>
                <w:lang w:val="id-ID"/>
              </w:rPr>
            </w:pPr>
            <w:r w:rsidRPr="00CC375F">
              <w:rPr>
                <w:rFonts w:ascii="Arial" w:hAnsi="Arial" w:cs="Arial"/>
                <w:b w:val="0"/>
                <w:sz w:val="20"/>
                <w:szCs w:val="20"/>
                <w:lang w:val="id-ID"/>
              </w:rPr>
              <w:t>1.</w:t>
            </w:r>
          </w:p>
          <w:p w:rsidR="00ED7121" w:rsidRPr="00CC375F" w:rsidRDefault="00ED7121" w:rsidP="00CC375F">
            <w:pPr>
              <w:pStyle w:val="Default"/>
              <w:tabs>
                <w:tab w:val="left" w:pos="90"/>
              </w:tabs>
              <w:jc w:val="center"/>
              <w:rPr>
                <w:rFonts w:ascii="Arial" w:hAnsi="Arial" w:cs="Arial"/>
                <w:b w:val="0"/>
                <w:sz w:val="20"/>
                <w:szCs w:val="20"/>
                <w:lang w:val="id-ID"/>
              </w:rPr>
            </w:pPr>
          </w:p>
        </w:tc>
        <w:tc>
          <w:tcPr>
            <w:tcW w:w="2941" w:type="dxa"/>
            <w:tcBorders>
              <w:top w:val="nil"/>
              <w:bottom w:val="single" w:sz="4" w:space="0" w:color="auto"/>
            </w:tcBorders>
            <w:shd w:val="clear" w:color="auto" w:fill="FFFFFF" w:themeFill="background1"/>
          </w:tcPr>
          <w:p w:rsidR="00ED7121" w:rsidRPr="00CC375F" w:rsidRDefault="00ED7121" w:rsidP="00CC375F">
            <w:pPr>
              <w:pStyle w:val="Default"/>
              <w:tabs>
                <w:tab w:val="left" w:pos="9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 xml:space="preserve">Status Gizi dengan Kemandirian Lansia </w:t>
            </w:r>
          </w:p>
        </w:tc>
        <w:tc>
          <w:tcPr>
            <w:tcW w:w="1423" w:type="dxa"/>
            <w:tcBorders>
              <w:top w:val="nil"/>
              <w:bottom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0,094</w:t>
            </w:r>
          </w:p>
        </w:tc>
        <w:tc>
          <w:tcPr>
            <w:tcW w:w="1695" w:type="dxa"/>
            <w:tcBorders>
              <w:top w:val="nil"/>
              <w:bottom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0,619</w:t>
            </w:r>
          </w:p>
        </w:tc>
      </w:tr>
      <w:tr w:rsidR="00ED7121" w:rsidRPr="00CC375F" w:rsidTr="00105AE1">
        <w:tblPrEx>
          <w:shd w:val="clear" w:color="auto" w:fill="auto"/>
        </w:tblPrEx>
        <w:trPr>
          <w:trHeight w:val="576"/>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tcBorders>
            <w:shd w:val="clear" w:color="auto" w:fill="FFFFFF" w:themeFill="background1"/>
          </w:tcPr>
          <w:p w:rsidR="00ED7121" w:rsidRPr="00CC375F" w:rsidRDefault="00B51133" w:rsidP="00CC375F">
            <w:pPr>
              <w:pStyle w:val="Default"/>
              <w:tabs>
                <w:tab w:val="left" w:pos="90"/>
              </w:tabs>
              <w:jc w:val="center"/>
              <w:rPr>
                <w:rFonts w:ascii="Arial" w:hAnsi="Arial" w:cs="Arial"/>
                <w:b w:val="0"/>
                <w:sz w:val="20"/>
                <w:szCs w:val="20"/>
                <w:lang w:val="id-ID"/>
              </w:rPr>
            </w:pPr>
            <w:r w:rsidRPr="00CC375F">
              <w:rPr>
                <w:rFonts w:ascii="Arial" w:hAnsi="Arial" w:cs="Arial"/>
                <w:b w:val="0"/>
                <w:sz w:val="20"/>
                <w:szCs w:val="20"/>
                <w:lang w:val="id-ID"/>
              </w:rPr>
              <w:t>2</w:t>
            </w:r>
            <w:r w:rsidR="00ED7121" w:rsidRPr="00CC375F">
              <w:rPr>
                <w:rFonts w:ascii="Arial" w:hAnsi="Arial" w:cs="Arial"/>
                <w:b w:val="0"/>
                <w:sz w:val="20"/>
                <w:szCs w:val="20"/>
                <w:lang w:val="id-ID"/>
              </w:rPr>
              <w:t>.</w:t>
            </w:r>
          </w:p>
          <w:p w:rsidR="00ED7121" w:rsidRPr="00CC375F" w:rsidRDefault="00ED7121" w:rsidP="00CC375F">
            <w:pPr>
              <w:pStyle w:val="Default"/>
              <w:tabs>
                <w:tab w:val="left" w:pos="90"/>
              </w:tabs>
              <w:jc w:val="center"/>
              <w:rPr>
                <w:rFonts w:ascii="Arial" w:hAnsi="Arial" w:cs="Arial"/>
                <w:b w:val="0"/>
                <w:sz w:val="20"/>
                <w:szCs w:val="20"/>
                <w:lang w:val="id-ID"/>
              </w:rPr>
            </w:pPr>
          </w:p>
        </w:tc>
        <w:tc>
          <w:tcPr>
            <w:tcW w:w="2941" w:type="dxa"/>
            <w:tcBorders>
              <w:top w:val="single" w:sz="4" w:space="0" w:color="auto"/>
            </w:tcBorders>
            <w:shd w:val="clear" w:color="auto" w:fill="FFFFFF" w:themeFill="background1"/>
          </w:tcPr>
          <w:p w:rsidR="00ED7121" w:rsidRPr="00CC375F" w:rsidRDefault="00ED7121" w:rsidP="00CC375F">
            <w:pPr>
              <w:pStyle w:val="Default"/>
              <w:tabs>
                <w:tab w:val="left" w:pos="9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 xml:space="preserve">Penyakit Hipertensi dengan Kemandirian Lansia </w:t>
            </w:r>
          </w:p>
        </w:tc>
        <w:tc>
          <w:tcPr>
            <w:tcW w:w="1423" w:type="dxa"/>
            <w:tcBorders>
              <w:top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0,144</w:t>
            </w:r>
          </w:p>
        </w:tc>
        <w:tc>
          <w:tcPr>
            <w:tcW w:w="1695" w:type="dxa"/>
            <w:tcBorders>
              <w:top w:val="single" w:sz="4" w:space="0" w:color="auto"/>
            </w:tcBorders>
            <w:shd w:val="clear" w:color="auto" w:fill="FFFFFF" w:themeFill="background1"/>
            <w:vAlign w:val="center"/>
          </w:tcPr>
          <w:p w:rsidR="00ED7121" w:rsidRPr="00CC375F" w:rsidRDefault="00ED7121" w:rsidP="00CC375F">
            <w:pPr>
              <w:pStyle w:val="Default"/>
              <w:tabs>
                <w:tab w:val="left" w:pos="9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id-ID"/>
              </w:rPr>
            </w:pPr>
            <w:r w:rsidRPr="00CC375F">
              <w:rPr>
                <w:rFonts w:ascii="Arial" w:hAnsi="Arial" w:cs="Arial"/>
                <w:sz w:val="20"/>
                <w:szCs w:val="20"/>
                <w:lang w:val="id-ID"/>
              </w:rPr>
              <w:t>0,447</w:t>
            </w:r>
          </w:p>
        </w:tc>
      </w:tr>
    </w:tbl>
    <w:p w:rsidR="00ED7121" w:rsidRPr="00CC375F" w:rsidRDefault="00ED7121" w:rsidP="00CC375F">
      <w:pPr>
        <w:pStyle w:val="Default"/>
        <w:tabs>
          <w:tab w:val="left" w:pos="90"/>
          <w:tab w:val="left" w:pos="3720"/>
        </w:tabs>
        <w:jc w:val="both"/>
        <w:rPr>
          <w:rFonts w:ascii="Arial" w:hAnsi="Arial" w:cs="Arial"/>
          <w:i/>
          <w:sz w:val="20"/>
          <w:szCs w:val="20"/>
          <w:lang w:val="id-ID"/>
        </w:rPr>
      </w:pPr>
      <w:r w:rsidRPr="00CC375F">
        <w:rPr>
          <w:rFonts w:ascii="Arial" w:hAnsi="Arial" w:cs="Arial"/>
          <w:i/>
          <w:sz w:val="20"/>
          <w:szCs w:val="20"/>
          <w:lang w:val="id-ID"/>
        </w:rPr>
        <w:t xml:space="preserve">                   Sumber : Data Primer Penelitian</w:t>
      </w:r>
    </w:p>
    <w:p w:rsidR="00ED7121" w:rsidRPr="00CC375F" w:rsidRDefault="00ED7121" w:rsidP="00CC375F">
      <w:pPr>
        <w:pStyle w:val="Default"/>
        <w:tabs>
          <w:tab w:val="left" w:pos="1276"/>
        </w:tabs>
        <w:ind w:left="1276" w:firstLine="567"/>
        <w:jc w:val="both"/>
        <w:rPr>
          <w:rFonts w:ascii="Arial" w:hAnsi="Arial" w:cs="Arial"/>
          <w:sz w:val="20"/>
          <w:szCs w:val="20"/>
          <w:lang w:val="id-ID"/>
        </w:rPr>
      </w:pPr>
      <w:r w:rsidRPr="00CC375F">
        <w:rPr>
          <w:rFonts w:ascii="Arial" w:hAnsi="Arial" w:cs="Arial"/>
          <w:sz w:val="20"/>
          <w:szCs w:val="20"/>
          <w:lang w:val="id-ID"/>
        </w:rPr>
        <w:t xml:space="preserve">Dari Tabel </w:t>
      </w:r>
      <w:r w:rsidR="00B51133" w:rsidRPr="00CC375F">
        <w:rPr>
          <w:rFonts w:ascii="Arial" w:hAnsi="Arial" w:cs="Arial"/>
          <w:sz w:val="20"/>
          <w:szCs w:val="20"/>
          <w:lang w:val="id-ID"/>
        </w:rPr>
        <w:t>7</w:t>
      </w:r>
      <w:r w:rsidRPr="00CC375F">
        <w:rPr>
          <w:rFonts w:ascii="Arial" w:hAnsi="Arial" w:cs="Arial"/>
          <w:sz w:val="20"/>
          <w:szCs w:val="20"/>
          <w:lang w:val="id-ID"/>
        </w:rPr>
        <w:t>, diketahui bahwa dua dari ketiga variabel dependen dengan variabel independen berhubungan tetapi tidak signifikan karena nilai signifikannya lebih besar dari 0,05 yaitu masing-masing hubungan status gizi dengan kemandirian lansia sebesar 0,619 dan hubungan penyakit hipertensi dengan kemandirian lansia sebesar 0,447, sedangkan untuk hubungan aktivitas fisik dengan kemandirian lansia terdapat hubungan yang bermakna dengan nilai signifikannya yaitu 0,014.</w:t>
      </w:r>
    </w:p>
    <w:p w:rsidR="004F641F" w:rsidRPr="00CC375F" w:rsidRDefault="004F641F" w:rsidP="00CC375F">
      <w:pPr>
        <w:pStyle w:val="ListParagraph"/>
        <w:tabs>
          <w:tab w:val="left" w:pos="1080"/>
          <w:tab w:val="left" w:pos="1530"/>
        </w:tabs>
        <w:spacing w:after="0" w:line="240" w:lineRule="auto"/>
        <w:jc w:val="both"/>
        <w:rPr>
          <w:rFonts w:ascii="Arial" w:hAnsi="Arial" w:cs="Arial"/>
          <w:sz w:val="20"/>
          <w:szCs w:val="20"/>
          <w:lang w:val="id-ID"/>
        </w:rPr>
      </w:pPr>
    </w:p>
    <w:p w:rsidR="00F96AF6" w:rsidRPr="00CC375F" w:rsidRDefault="00C71B21" w:rsidP="002D39C0">
      <w:pPr>
        <w:spacing w:line="240" w:lineRule="auto"/>
        <w:ind w:firstLine="720"/>
        <w:rPr>
          <w:rFonts w:ascii="Arial" w:hAnsi="Arial" w:cs="Arial"/>
          <w:sz w:val="20"/>
          <w:szCs w:val="20"/>
        </w:rPr>
      </w:pPr>
      <w:r w:rsidRPr="00CC375F">
        <w:rPr>
          <w:rFonts w:ascii="Arial" w:hAnsi="Arial" w:cs="Arial"/>
          <w:sz w:val="20"/>
          <w:szCs w:val="20"/>
        </w:rPr>
        <w:t>PEMBAHASA</w:t>
      </w:r>
      <w:r w:rsidR="0065470E" w:rsidRPr="00CC375F">
        <w:rPr>
          <w:rFonts w:ascii="Arial" w:hAnsi="Arial" w:cs="Arial"/>
          <w:sz w:val="20"/>
          <w:szCs w:val="20"/>
        </w:rPr>
        <w:t>N</w:t>
      </w:r>
    </w:p>
    <w:p w:rsidR="00F26B7E" w:rsidRPr="00CC375F" w:rsidRDefault="00F26B7E" w:rsidP="00CC375F">
      <w:pPr>
        <w:pStyle w:val="ListParagraph"/>
        <w:autoSpaceDE w:val="0"/>
        <w:autoSpaceDN w:val="0"/>
        <w:adjustRightInd w:val="0"/>
        <w:spacing w:after="0" w:line="240" w:lineRule="auto"/>
        <w:ind w:left="927" w:firstLine="633"/>
        <w:jc w:val="both"/>
        <w:rPr>
          <w:rFonts w:ascii="Arial" w:hAnsi="Arial" w:cs="Arial"/>
          <w:sz w:val="20"/>
          <w:szCs w:val="20"/>
          <w:lang w:val="id-ID"/>
        </w:rPr>
      </w:pPr>
      <w:r w:rsidRPr="00CC375F">
        <w:rPr>
          <w:rFonts w:ascii="Arial" w:hAnsi="Arial" w:cs="Arial"/>
          <w:sz w:val="20"/>
          <w:szCs w:val="20"/>
          <w:lang w:val="id-ID"/>
        </w:rPr>
        <w:t xml:space="preserve">Pada penelitian </w:t>
      </w:r>
      <w:r w:rsidR="002D39C0">
        <w:rPr>
          <w:rFonts w:ascii="Arial" w:hAnsi="Arial" w:cs="Arial"/>
          <w:sz w:val="20"/>
          <w:szCs w:val="20"/>
          <w:lang w:val="id-ID"/>
        </w:rPr>
        <w:t xml:space="preserve">ini </w:t>
      </w:r>
      <w:r w:rsidRPr="00CC375F">
        <w:rPr>
          <w:rFonts w:ascii="Arial" w:hAnsi="Arial" w:cs="Arial"/>
          <w:sz w:val="20"/>
          <w:szCs w:val="20"/>
          <w:lang w:val="id-ID"/>
        </w:rPr>
        <w:t>pengukuran hipertensi dilakukan oleh bidan desa Bonto Marannu untuk memperoleh data lansia hipertensi.  Kategori penyakit hipertensi sesuai dengan JNC (2003) yaitu hipertensi stage I (140–159 / 90–99 mmHg) dan hipertensi sta</w:t>
      </w:r>
      <w:r w:rsidR="002D39C0">
        <w:rPr>
          <w:rFonts w:ascii="Arial" w:hAnsi="Arial" w:cs="Arial"/>
          <w:sz w:val="20"/>
          <w:szCs w:val="20"/>
          <w:lang w:val="id-ID"/>
        </w:rPr>
        <w:t>ge II (&gt;160/&gt;100 mmHg). Tabel 02</w:t>
      </w:r>
      <w:r w:rsidRPr="00CC375F">
        <w:rPr>
          <w:rFonts w:ascii="Arial" w:hAnsi="Arial" w:cs="Arial"/>
          <w:sz w:val="20"/>
          <w:szCs w:val="20"/>
          <w:lang w:val="id-ID"/>
        </w:rPr>
        <w:t xml:space="preserve"> menunjukkan bahwa kelompok usia &lt;75 tahun dan kelompok usia ≥75 tahun berada pada kategori hipertensi stage I yaitu masing-masing sebanyak 18 responden (60%) dan 15 resp</w:t>
      </w:r>
      <w:r w:rsidR="005B76FF">
        <w:rPr>
          <w:rFonts w:ascii="Arial" w:hAnsi="Arial" w:cs="Arial"/>
          <w:sz w:val="20"/>
          <w:szCs w:val="20"/>
          <w:lang w:val="id-ID"/>
        </w:rPr>
        <w:t>onden (88%). Hal ini menunjukan</w:t>
      </w:r>
      <w:r w:rsidRPr="00CC375F">
        <w:rPr>
          <w:rFonts w:ascii="Arial" w:hAnsi="Arial" w:cs="Arial"/>
          <w:sz w:val="20"/>
          <w:szCs w:val="20"/>
          <w:lang w:val="id-ID"/>
        </w:rPr>
        <w:t xml:space="preserve"> bahwa tingkat penyakit hipertensi yang masih ringan. </w:t>
      </w:r>
      <w:r w:rsidR="002D39C0">
        <w:rPr>
          <w:rFonts w:ascii="Arial" w:hAnsi="Arial" w:cs="Arial"/>
          <w:sz w:val="20"/>
          <w:szCs w:val="20"/>
          <w:lang w:val="id-ID"/>
        </w:rPr>
        <w:t>Meskipun berada pada stage 1 responden memerlukan diet mengingat riwayat penyakit ini sudah diderita rata-rata diatas 5 tahun.</w:t>
      </w:r>
    </w:p>
    <w:p w:rsidR="00F26B7E" w:rsidRPr="00CC375F" w:rsidRDefault="002D39C0" w:rsidP="00CC375F">
      <w:pPr>
        <w:pStyle w:val="ListParagraph"/>
        <w:autoSpaceDE w:val="0"/>
        <w:autoSpaceDN w:val="0"/>
        <w:adjustRightInd w:val="0"/>
        <w:spacing w:after="0" w:line="240" w:lineRule="auto"/>
        <w:ind w:left="927" w:firstLine="633"/>
        <w:jc w:val="both"/>
        <w:rPr>
          <w:rFonts w:ascii="Arial" w:hAnsi="Arial" w:cs="Arial"/>
          <w:sz w:val="20"/>
          <w:szCs w:val="20"/>
          <w:lang w:val="id-ID"/>
        </w:rPr>
      </w:pPr>
      <w:r>
        <w:rPr>
          <w:rFonts w:ascii="Arial" w:hAnsi="Arial" w:cs="Arial"/>
          <w:sz w:val="20"/>
          <w:szCs w:val="20"/>
          <w:lang w:val="id-ID"/>
        </w:rPr>
        <w:t xml:space="preserve">Responden yang mengalami hipertensi </w:t>
      </w:r>
      <w:r w:rsidR="00F26B7E" w:rsidRPr="00CC375F">
        <w:rPr>
          <w:rFonts w:ascii="Arial" w:hAnsi="Arial" w:cs="Arial"/>
          <w:sz w:val="20"/>
          <w:szCs w:val="20"/>
          <w:lang w:val="id-ID"/>
        </w:rPr>
        <w:t xml:space="preserve"> disebabkan ole</w:t>
      </w:r>
      <w:r>
        <w:rPr>
          <w:rFonts w:ascii="Arial" w:hAnsi="Arial" w:cs="Arial"/>
          <w:sz w:val="20"/>
          <w:szCs w:val="20"/>
          <w:lang w:val="id-ID"/>
        </w:rPr>
        <w:t xml:space="preserve">h pola makan yang kurang tepat selain </w:t>
      </w:r>
      <w:r w:rsidR="00F26B7E" w:rsidRPr="00CC375F">
        <w:rPr>
          <w:rFonts w:ascii="Arial" w:hAnsi="Arial" w:cs="Arial"/>
          <w:sz w:val="20"/>
          <w:szCs w:val="20"/>
          <w:lang w:val="id-ID"/>
        </w:rPr>
        <w:t>faktor usia</w:t>
      </w:r>
      <w:r>
        <w:rPr>
          <w:rFonts w:ascii="Arial" w:hAnsi="Arial" w:cs="Arial"/>
          <w:sz w:val="20"/>
          <w:szCs w:val="20"/>
          <w:lang w:val="id-ID"/>
        </w:rPr>
        <w:t>. Upaya dari pihak puskesmas sudah dilaksanakan berupa edukasi gizi setiap pelaksanaan posyandu lansi</w:t>
      </w:r>
      <w:r w:rsidR="007C2B55">
        <w:rPr>
          <w:rFonts w:ascii="Arial" w:hAnsi="Arial" w:cs="Arial"/>
          <w:sz w:val="20"/>
          <w:szCs w:val="20"/>
          <w:lang w:val="id-ID"/>
        </w:rPr>
        <w:t>a, tidak semua responden melaksanakn diet yang dianjurkan terbukti dengan masih tingginya responden yang tidak melaksanakan diet yang adekuat sebesar 91.5%.</w:t>
      </w:r>
      <w:r w:rsidR="00F26B7E" w:rsidRPr="00CC375F">
        <w:rPr>
          <w:rFonts w:ascii="Arial" w:hAnsi="Arial" w:cs="Arial"/>
          <w:sz w:val="20"/>
          <w:szCs w:val="20"/>
          <w:lang w:val="id-ID"/>
        </w:rPr>
        <w:t xml:space="preserve"> </w:t>
      </w:r>
    </w:p>
    <w:p w:rsidR="0065470E" w:rsidRPr="00CC375F" w:rsidRDefault="0065470E" w:rsidP="00CC375F">
      <w:pPr>
        <w:pStyle w:val="ListParagraph"/>
        <w:spacing w:after="0" w:line="240" w:lineRule="auto"/>
        <w:ind w:left="993" w:firstLine="709"/>
        <w:jc w:val="both"/>
        <w:rPr>
          <w:rFonts w:ascii="Arial" w:hAnsi="Arial" w:cs="Arial"/>
          <w:sz w:val="20"/>
          <w:szCs w:val="20"/>
          <w:lang w:val="id-ID"/>
        </w:rPr>
      </w:pPr>
      <w:r w:rsidRPr="00CC375F">
        <w:rPr>
          <w:rFonts w:ascii="Arial" w:hAnsi="Arial" w:cs="Arial"/>
          <w:sz w:val="20"/>
          <w:szCs w:val="20"/>
        </w:rPr>
        <w:t xml:space="preserve"> Proses </w:t>
      </w:r>
      <w:proofErr w:type="spellStart"/>
      <w:proofErr w:type="gramStart"/>
      <w:r w:rsidRPr="00CC375F">
        <w:rPr>
          <w:rFonts w:ascii="Arial" w:hAnsi="Arial" w:cs="Arial"/>
          <w:sz w:val="20"/>
          <w:szCs w:val="20"/>
        </w:rPr>
        <w:t>penuaan</w:t>
      </w:r>
      <w:proofErr w:type="spellEnd"/>
      <w:r w:rsidRPr="00CC375F">
        <w:rPr>
          <w:rFonts w:ascii="Arial" w:hAnsi="Arial" w:cs="Arial"/>
          <w:sz w:val="20"/>
          <w:szCs w:val="20"/>
        </w:rPr>
        <w:t xml:space="preserve"> </w:t>
      </w:r>
      <w:r w:rsidRPr="00CC375F">
        <w:rPr>
          <w:rFonts w:ascii="Arial" w:hAnsi="Arial" w:cs="Arial"/>
          <w:sz w:val="20"/>
          <w:szCs w:val="20"/>
          <w:lang w:val="id-ID"/>
        </w:rPr>
        <w:t xml:space="preserve"> berbeda</w:t>
      </w:r>
      <w:proofErr w:type="gramEnd"/>
      <w:r w:rsidRPr="00CC375F">
        <w:rPr>
          <w:rFonts w:ascii="Arial" w:hAnsi="Arial" w:cs="Arial"/>
          <w:sz w:val="20"/>
          <w:szCs w:val="20"/>
          <w:lang w:val="id-ID"/>
        </w:rPr>
        <w:t xml:space="preserve"> untuk setiap </w:t>
      </w:r>
      <w:proofErr w:type="spellStart"/>
      <w:r w:rsidRPr="00CC375F">
        <w:rPr>
          <w:rFonts w:ascii="Arial" w:hAnsi="Arial" w:cs="Arial"/>
          <w:sz w:val="20"/>
          <w:szCs w:val="20"/>
        </w:rPr>
        <w:t>individu</w:t>
      </w:r>
      <w:proofErr w:type="spellEnd"/>
      <w:r w:rsidRPr="00CC375F">
        <w:rPr>
          <w:rFonts w:ascii="Arial" w:hAnsi="Arial" w:cs="Arial"/>
          <w:sz w:val="20"/>
          <w:szCs w:val="20"/>
        </w:rPr>
        <w:t xml:space="preserve"> </w:t>
      </w:r>
      <w:proofErr w:type="spellStart"/>
      <w:r w:rsidRPr="00CC375F">
        <w:rPr>
          <w:rFonts w:ascii="Arial" w:hAnsi="Arial" w:cs="Arial"/>
          <w:sz w:val="20"/>
          <w:szCs w:val="20"/>
        </w:rPr>
        <w:t>karena</w:t>
      </w:r>
      <w:proofErr w:type="spellEnd"/>
      <w:r w:rsidRPr="00CC375F">
        <w:rPr>
          <w:rFonts w:ascii="Arial" w:hAnsi="Arial" w:cs="Arial"/>
          <w:sz w:val="20"/>
          <w:szCs w:val="20"/>
        </w:rPr>
        <w:t xml:space="preserve"> </w:t>
      </w:r>
      <w:proofErr w:type="spellStart"/>
      <w:r w:rsidRPr="00CC375F">
        <w:rPr>
          <w:rFonts w:ascii="Arial" w:hAnsi="Arial" w:cs="Arial"/>
          <w:sz w:val="20"/>
          <w:szCs w:val="20"/>
        </w:rPr>
        <w:t>dipengaruhi</w:t>
      </w:r>
      <w:proofErr w:type="spellEnd"/>
      <w:r w:rsidRPr="00CC375F">
        <w:rPr>
          <w:rFonts w:ascii="Arial" w:hAnsi="Arial" w:cs="Arial"/>
          <w:sz w:val="20"/>
          <w:szCs w:val="20"/>
        </w:rPr>
        <w:t xml:space="preserve"> </w:t>
      </w:r>
      <w:proofErr w:type="spellStart"/>
      <w:r w:rsidRPr="00CC375F">
        <w:rPr>
          <w:rFonts w:ascii="Arial" w:hAnsi="Arial" w:cs="Arial"/>
          <w:sz w:val="20"/>
          <w:szCs w:val="20"/>
        </w:rPr>
        <w:t>oleh</w:t>
      </w:r>
      <w:proofErr w:type="spellEnd"/>
      <w:r w:rsidRPr="00CC375F">
        <w:rPr>
          <w:rFonts w:ascii="Arial" w:hAnsi="Arial" w:cs="Arial"/>
          <w:sz w:val="20"/>
          <w:szCs w:val="20"/>
        </w:rPr>
        <w:t xml:space="preserve"> </w:t>
      </w:r>
      <w:proofErr w:type="spellStart"/>
      <w:r w:rsidRPr="00CC375F">
        <w:rPr>
          <w:rFonts w:ascii="Arial" w:hAnsi="Arial" w:cs="Arial"/>
          <w:sz w:val="20"/>
          <w:szCs w:val="20"/>
        </w:rPr>
        <w:t>faktor</w:t>
      </w:r>
      <w:proofErr w:type="spellEnd"/>
      <w:r w:rsidRPr="00CC375F">
        <w:rPr>
          <w:rFonts w:ascii="Arial" w:hAnsi="Arial" w:cs="Arial"/>
          <w:sz w:val="20"/>
          <w:szCs w:val="20"/>
        </w:rPr>
        <w:t xml:space="preserve"> internal </w:t>
      </w:r>
      <w:proofErr w:type="spellStart"/>
      <w:r w:rsidRPr="00CC375F">
        <w:rPr>
          <w:rFonts w:ascii="Arial" w:hAnsi="Arial" w:cs="Arial"/>
          <w:sz w:val="20"/>
          <w:szCs w:val="20"/>
        </w:rPr>
        <w:t>dan</w:t>
      </w:r>
      <w:proofErr w:type="spellEnd"/>
      <w:r w:rsidRPr="00CC375F">
        <w:rPr>
          <w:rFonts w:ascii="Arial" w:hAnsi="Arial" w:cs="Arial"/>
          <w:sz w:val="20"/>
          <w:szCs w:val="20"/>
        </w:rPr>
        <w:t xml:space="preserve"> </w:t>
      </w:r>
      <w:proofErr w:type="spellStart"/>
      <w:r w:rsidRPr="00CC375F">
        <w:rPr>
          <w:rFonts w:ascii="Arial" w:hAnsi="Arial" w:cs="Arial"/>
          <w:sz w:val="20"/>
          <w:szCs w:val="20"/>
        </w:rPr>
        <w:t>eksternal</w:t>
      </w:r>
      <w:proofErr w:type="spellEnd"/>
      <w:r w:rsidRPr="00CC375F">
        <w:rPr>
          <w:rFonts w:ascii="Arial" w:hAnsi="Arial" w:cs="Arial"/>
          <w:sz w:val="20"/>
          <w:szCs w:val="20"/>
        </w:rPr>
        <w:t xml:space="preserve">. </w:t>
      </w:r>
      <w:proofErr w:type="spellStart"/>
      <w:r w:rsidRPr="00CC375F">
        <w:rPr>
          <w:rFonts w:ascii="Arial" w:hAnsi="Arial" w:cs="Arial"/>
          <w:sz w:val="20"/>
          <w:szCs w:val="20"/>
        </w:rPr>
        <w:t>Asupan</w:t>
      </w:r>
      <w:proofErr w:type="spellEnd"/>
      <w:r w:rsidRPr="00CC375F">
        <w:rPr>
          <w:rFonts w:ascii="Arial" w:hAnsi="Arial" w:cs="Arial"/>
          <w:sz w:val="20"/>
          <w:szCs w:val="20"/>
        </w:rPr>
        <w:t xml:space="preserve"> </w:t>
      </w:r>
      <w:proofErr w:type="spellStart"/>
      <w:r w:rsidRPr="00CC375F">
        <w:rPr>
          <w:rFonts w:ascii="Arial" w:hAnsi="Arial" w:cs="Arial"/>
          <w:sz w:val="20"/>
          <w:szCs w:val="20"/>
        </w:rPr>
        <w:t>gizi</w:t>
      </w:r>
      <w:proofErr w:type="spellEnd"/>
      <w:r w:rsidRPr="00CC375F">
        <w:rPr>
          <w:rFonts w:ascii="Arial" w:hAnsi="Arial" w:cs="Arial"/>
          <w:sz w:val="20"/>
          <w:szCs w:val="20"/>
        </w:rPr>
        <w:t xml:space="preserve"> </w:t>
      </w:r>
      <w:proofErr w:type="spellStart"/>
      <w:r w:rsidRPr="00CC375F">
        <w:rPr>
          <w:rFonts w:ascii="Arial" w:hAnsi="Arial" w:cs="Arial"/>
          <w:sz w:val="20"/>
          <w:szCs w:val="20"/>
        </w:rPr>
        <w:t>dari</w:t>
      </w:r>
      <w:proofErr w:type="spellEnd"/>
      <w:r w:rsidRPr="00CC375F">
        <w:rPr>
          <w:rFonts w:ascii="Arial" w:hAnsi="Arial" w:cs="Arial"/>
          <w:sz w:val="20"/>
          <w:szCs w:val="20"/>
        </w:rPr>
        <w:t xml:space="preserve"> </w:t>
      </w:r>
      <w:proofErr w:type="spellStart"/>
      <w:r w:rsidRPr="00CC375F">
        <w:rPr>
          <w:rFonts w:ascii="Arial" w:hAnsi="Arial" w:cs="Arial"/>
          <w:sz w:val="20"/>
          <w:szCs w:val="20"/>
        </w:rPr>
        <w:t>makanan</w:t>
      </w:r>
      <w:proofErr w:type="spellEnd"/>
      <w:r w:rsidRPr="00CC375F">
        <w:rPr>
          <w:rFonts w:ascii="Arial" w:hAnsi="Arial" w:cs="Arial"/>
          <w:sz w:val="20"/>
          <w:szCs w:val="20"/>
        </w:rPr>
        <w:t xml:space="preserve"> </w:t>
      </w:r>
      <w:proofErr w:type="spellStart"/>
      <w:r w:rsidRPr="00CC375F">
        <w:rPr>
          <w:rFonts w:ascii="Arial" w:hAnsi="Arial" w:cs="Arial"/>
          <w:sz w:val="20"/>
          <w:szCs w:val="20"/>
        </w:rPr>
        <w:t>mempengaruhi</w:t>
      </w:r>
      <w:proofErr w:type="spellEnd"/>
      <w:r w:rsidRPr="00CC375F">
        <w:rPr>
          <w:rFonts w:ascii="Arial" w:hAnsi="Arial" w:cs="Arial"/>
          <w:sz w:val="20"/>
          <w:szCs w:val="20"/>
        </w:rPr>
        <w:t xml:space="preserve"> proses </w:t>
      </w:r>
      <w:proofErr w:type="spellStart"/>
      <w:r w:rsidRPr="00CC375F">
        <w:rPr>
          <w:rFonts w:ascii="Arial" w:hAnsi="Arial" w:cs="Arial"/>
          <w:sz w:val="20"/>
          <w:szCs w:val="20"/>
        </w:rPr>
        <w:t>menjadi</w:t>
      </w:r>
      <w:proofErr w:type="spellEnd"/>
      <w:r w:rsidRPr="00CC375F">
        <w:rPr>
          <w:rFonts w:ascii="Arial" w:hAnsi="Arial" w:cs="Arial"/>
          <w:sz w:val="20"/>
          <w:szCs w:val="20"/>
        </w:rPr>
        <w:t xml:space="preserve"> </w:t>
      </w:r>
      <w:proofErr w:type="spellStart"/>
      <w:r w:rsidRPr="00CC375F">
        <w:rPr>
          <w:rFonts w:ascii="Arial" w:hAnsi="Arial" w:cs="Arial"/>
          <w:sz w:val="20"/>
          <w:szCs w:val="20"/>
        </w:rPr>
        <w:t>tua</w:t>
      </w:r>
      <w:proofErr w:type="spellEnd"/>
      <w:r w:rsidRPr="00CC375F">
        <w:rPr>
          <w:rFonts w:ascii="Arial" w:hAnsi="Arial" w:cs="Arial"/>
          <w:sz w:val="20"/>
          <w:szCs w:val="20"/>
        </w:rPr>
        <w:t xml:space="preserve"> </w:t>
      </w:r>
      <w:proofErr w:type="spellStart"/>
      <w:r w:rsidRPr="00CC375F">
        <w:rPr>
          <w:rFonts w:ascii="Arial" w:hAnsi="Arial" w:cs="Arial"/>
          <w:sz w:val="20"/>
          <w:szCs w:val="20"/>
        </w:rPr>
        <w:t>karena</w:t>
      </w:r>
      <w:proofErr w:type="spellEnd"/>
      <w:r w:rsidRPr="00CC375F">
        <w:rPr>
          <w:rFonts w:ascii="Arial" w:hAnsi="Arial" w:cs="Arial"/>
          <w:sz w:val="20"/>
          <w:szCs w:val="20"/>
        </w:rPr>
        <w:t xml:space="preserve"> </w:t>
      </w:r>
      <w:proofErr w:type="spellStart"/>
      <w:r w:rsidRPr="00CC375F">
        <w:rPr>
          <w:rFonts w:ascii="Arial" w:hAnsi="Arial" w:cs="Arial"/>
          <w:sz w:val="20"/>
          <w:szCs w:val="20"/>
        </w:rPr>
        <w:t>seluruh</w:t>
      </w:r>
      <w:proofErr w:type="spellEnd"/>
      <w:r w:rsidRPr="00CC375F">
        <w:rPr>
          <w:rFonts w:ascii="Arial" w:hAnsi="Arial" w:cs="Arial"/>
          <w:sz w:val="20"/>
          <w:szCs w:val="20"/>
        </w:rPr>
        <w:t xml:space="preserve"> </w:t>
      </w:r>
      <w:proofErr w:type="spellStart"/>
      <w:r w:rsidRPr="00CC375F">
        <w:rPr>
          <w:rFonts w:ascii="Arial" w:hAnsi="Arial" w:cs="Arial"/>
          <w:sz w:val="20"/>
          <w:szCs w:val="20"/>
        </w:rPr>
        <w:t>aktivitas</w:t>
      </w:r>
      <w:proofErr w:type="spellEnd"/>
      <w:r w:rsidRPr="00CC375F">
        <w:rPr>
          <w:rFonts w:ascii="Arial" w:hAnsi="Arial" w:cs="Arial"/>
          <w:sz w:val="20"/>
          <w:szCs w:val="20"/>
        </w:rPr>
        <w:t xml:space="preserve"> </w:t>
      </w:r>
      <w:proofErr w:type="spellStart"/>
      <w:r w:rsidRPr="00CC375F">
        <w:rPr>
          <w:rFonts w:ascii="Arial" w:hAnsi="Arial" w:cs="Arial"/>
          <w:sz w:val="20"/>
          <w:szCs w:val="20"/>
        </w:rPr>
        <w:t>sel</w:t>
      </w:r>
      <w:proofErr w:type="spellEnd"/>
      <w:r w:rsidRPr="00CC375F">
        <w:rPr>
          <w:rFonts w:ascii="Arial" w:hAnsi="Arial" w:cs="Arial"/>
          <w:sz w:val="20"/>
          <w:szCs w:val="20"/>
        </w:rPr>
        <w:t xml:space="preserve"> </w:t>
      </w:r>
      <w:proofErr w:type="spellStart"/>
      <w:r w:rsidRPr="00CC375F">
        <w:rPr>
          <w:rFonts w:ascii="Arial" w:hAnsi="Arial" w:cs="Arial"/>
          <w:sz w:val="20"/>
          <w:szCs w:val="20"/>
        </w:rPr>
        <w:t>memerlukan</w:t>
      </w:r>
      <w:proofErr w:type="spellEnd"/>
      <w:r w:rsidRPr="00CC375F">
        <w:rPr>
          <w:rFonts w:ascii="Arial" w:hAnsi="Arial" w:cs="Arial"/>
          <w:sz w:val="20"/>
          <w:szCs w:val="20"/>
        </w:rPr>
        <w:t xml:space="preserve"> </w:t>
      </w:r>
      <w:r w:rsidRPr="00CC375F">
        <w:rPr>
          <w:rFonts w:ascii="Arial" w:hAnsi="Arial" w:cs="Arial"/>
          <w:sz w:val="20"/>
          <w:szCs w:val="20"/>
          <w:lang w:val="id-ID"/>
        </w:rPr>
        <w:t>zat gizi</w:t>
      </w:r>
      <w:r w:rsidRPr="00CC375F">
        <w:rPr>
          <w:rFonts w:ascii="Arial" w:hAnsi="Arial" w:cs="Arial"/>
          <w:sz w:val="20"/>
          <w:szCs w:val="20"/>
        </w:rPr>
        <w:t xml:space="preserve"> yang </w:t>
      </w:r>
      <w:proofErr w:type="spellStart"/>
      <w:r w:rsidRPr="00CC375F">
        <w:rPr>
          <w:rFonts w:ascii="Arial" w:hAnsi="Arial" w:cs="Arial"/>
          <w:sz w:val="20"/>
          <w:szCs w:val="20"/>
        </w:rPr>
        <w:t>cukup</w:t>
      </w:r>
      <w:proofErr w:type="spellEnd"/>
      <w:r w:rsidRPr="00CC375F">
        <w:rPr>
          <w:rFonts w:ascii="Arial" w:hAnsi="Arial" w:cs="Arial"/>
          <w:sz w:val="20"/>
          <w:szCs w:val="20"/>
        </w:rPr>
        <w:t xml:space="preserve"> </w:t>
      </w:r>
      <w:proofErr w:type="spellStart"/>
      <w:r w:rsidRPr="00CC375F">
        <w:rPr>
          <w:rFonts w:ascii="Arial" w:hAnsi="Arial" w:cs="Arial"/>
          <w:sz w:val="20"/>
          <w:szCs w:val="20"/>
        </w:rPr>
        <w:t>selain</w:t>
      </w:r>
      <w:proofErr w:type="spellEnd"/>
      <w:r w:rsidRPr="00CC375F">
        <w:rPr>
          <w:rFonts w:ascii="Arial" w:hAnsi="Arial" w:cs="Arial"/>
          <w:sz w:val="20"/>
          <w:szCs w:val="20"/>
        </w:rPr>
        <w:t xml:space="preserve"> </w:t>
      </w:r>
      <w:proofErr w:type="spellStart"/>
      <w:r w:rsidRPr="00CC375F">
        <w:rPr>
          <w:rFonts w:ascii="Arial" w:hAnsi="Arial" w:cs="Arial"/>
          <w:sz w:val="20"/>
          <w:szCs w:val="20"/>
        </w:rPr>
        <w:t>faktor</w:t>
      </w:r>
      <w:proofErr w:type="spellEnd"/>
      <w:r w:rsidRPr="00CC375F">
        <w:rPr>
          <w:rFonts w:ascii="Arial" w:hAnsi="Arial" w:cs="Arial"/>
          <w:sz w:val="20"/>
          <w:szCs w:val="20"/>
        </w:rPr>
        <w:t xml:space="preserve"> </w:t>
      </w:r>
      <w:proofErr w:type="spellStart"/>
      <w:r w:rsidRPr="00CC375F">
        <w:rPr>
          <w:rFonts w:ascii="Arial" w:hAnsi="Arial" w:cs="Arial"/>
          <w:sz w:val="20"/>
          <w:szCs w:val="20"/>
        </w:rPr>
        <w:t>penyakit</w:t>
      </w:r>
      <w:proofErr w:type="spellEnd"/>
      <w:r w:rsidRPr="00CC375F">
        <w:rPr>
          <w:rFonts w:ascii="Arial" w:hAnsi="Arial" w:cs="Arial"/>
          <w:sz w:val="20"/>
          <w:szCs w:val="20"/>
        </w:rPr>
        <w:t xml:space="preserve"> </w:t>
      </w:r>
      <w:proofErr w:type="spellStart"/>
      <w:r w:rsidRPr="00CC375F">
        <w:rPr>
          <w:rFonts w:ascii="Arial" w:hAnsi="Arial" w:cs="Arial"/>
          <w:sz w:val="20"/>
          <w:szCs w:val="20"/>
        </w:rPr>
        <w:t>dan</w:t>
      </w:r>
      <w:proofErr w:type="spellEnd"/>
      <w:r w:rsidRPr="00CC375F">
        <w:rPr>
          <w:rFonts w:ascii="Arial" w:hAnsi="Arial" w:cs="Arial"/>
          <w:sz w:val="20"/>
          <w:szCs w:val="20"/>
        </w:rPr>
        <w:t xml:space="preserve"> </w:t>
      </w:r>
      <w:proofErr w:type="spellStart"/>
      <w:r w:rsidRPr="00CC375F">
        <w:rPr>
          <w:rFonts w:ascii="Arial" w:hAnsi="Arial" w:cs="Arial"/>
          <w:sz w:val="20"/>
          <w:szCs w:val="20"/>
        </w:rPr>
        <w:t>lingkungan</w:t>
      </w:r>
      <w:proofErr w:type="spellEnd"/>
      <w:r w:rsidRPr="00CC375F">
        <w:rPr>
          <w:rFonts w:ascii="Arial" w:hAnsi="Arial" w:cs="Arial"/>
          <w:sz w:val="20"/>
          <w:szCs w:val="20"/>
          <w:lang w:val="id-ID"/>
        </w:rPr>
        <w:t xml:space="preserve"> Asupan yang ti</w:t>
      </w:r>
      <w:r w:rsidR="001A38A3">
        <w:rPr>
          <w:rFonts w:ascii="Arial" w:hAnsi="Arial" w:cs="Arial"/>
          <w:sz w:val="20"/>
          <w:szCs w:val="20"/>
          <w:lang w:val="id-ID"/>
        </w:rPr>
        <w:t>dak adekuat baik kekurangan mau</w:t>
      </w:r>
      <w:r w:rsidRPr="00CC375F">
        <w:rPr>
          <w:rFonts w:ascii="Arial" w:hAnsi="Arial" w:cs="Arial"/>
          <w:sz w:val="20"/>
          <w:szCs w:val="20"/>
          <w:lang w:val="id-ID"/>
        </w:rPr>
        <w:t xml:space="preserve">pun berlebih akan membentuk status </w:t>
      </w:r>
      <w:proofErr w:type="gramStart"/>
      <w:r w:rsidRPr="00CC375F">
        <w:rPr>
          <w:rFonts w:ascii="Arial" w:hAnsi="Arial" w:cs="Arial"/>
          <w:sz w:val="20"/>
          <w:szCs w:val="20"/>
          <w:lang w:val="id-ID"/>
        </w:rPr>
        <w:t>gizi  pada</w:t>
      </w:r>
      <w:proofErr w:type="gramEnd"/>
      <w:r w:rsidRPr="00CC375F">
        <w:rPr>
          <w:rFonts w:ascii="Arial" w:hAnsi="Arial" w:cs="Arial"/>
          <w:sz w:val="20"/>
          <w:szCs w:val="20"/>
          <w:lang w:val="id-ID"/>
        </w:rPr>
        <w:t xml:space="preserve"> seseorang termasuk lansia (Fatmah, 2010).</w:t>
      </w:r>
      <w:r w:rsidR="00F26B7E" w:rsidRPr="00CC375F">
        <w:rPr>
          <w:rFonts w:ascii="Arial" w:hAnsi="Arial" w:cs="Arial"/>
          <w:sz w:val="20"/>
          <w:szCs w:val="20"/>
          <w:lang w:val="id-ID"/>
        </w:rPr>
        <w:t xml:space="preserve">  Penggunaan antropometri dalam menentukan s</w:t>
      </w:r>
      <w:r w:rsidRPr="00CC375F">
        <w:rPr>
          <w:rFonts w:ascii="Arial" w:hAnsi="Arial" w:cs="Arial"/>
          <w:sz w:val="20"/>
          <w:szCs w:val="20"/>
          <w:lang w:val="id-ID"/>
        </w:rPr>
        <w:t xml:space="preserve">tatus gizi </w:t>
      </w:r>
      <w:r w:rsidR="00F26B7E" w:rsidRPr="00CC375F">
        <w:rPr>
          <w:rFonts w:ascii="Arial" w:hAnsi="Arial" w:cs="Arial"/>
          <w:sz w:val="20"/>
          <w:szCs w:val="20"/>
          <w:lang w:val="id-ID"/>
        </w:rPr>
        <w:t xml:space="preserve">lansia bukan merupakan indikator satu- satunya, karena nilai antropometri saja </w:t>
      </w:r>
      <w:r w:rsidRPr="00CC375F">
        <w:rPr>
          <w:rFonts w:ascii="Arial" w:hAnsi="Arial" w:cs="Arial"/>
          <w:sz w:val="20"/>
          <w:szCs w:val="20"/>
          <w:lang w:val="id-ID"/>
        </w:rPr>
        <w:t>menjadi tidak sensitif dan tidak tepat karen</w:t>
      </w:r>
      <w:r w:rsidR="001A38A3">
        <w:rPr>
          <w:rFonts w:ascii="Arial" w:hAnsi="Arial" w:cs="Arial"/>
          <w:sz w:val="20"/>
          <w:szCs w:val="20"/>
          <w:lang w:val="id-ID"/>
        </w:rPr>
        <w:t xml:space="preserve">a seluruh aspek fisik </w:t>
      </w:r>
      <w:r w:rsidRPr="00CC375F">
        <w:rPr>
          <w:rFonts w:ascii="Arial" w:hAnsi="Arial" w:cs="Arial"/>
          <w:sz w:val="20"/>
          <w:szCs w:val="20"/>
          <w:lang w:val="id-ID"/>
        </w:rPr>
        <w:t xml:space="preserve"> lansia ikut melemah karena usia (A</w:t>
      </w:r>
      <w:r w:rsidR="00F26B7E" w:rsidRPr="00CC375F">
        <w:rPr>
          <w:rFonts w:ascii="Arial" w:hAnsi="Arial" w:cs="Arial"/>
          <w:sz w:val="20"/>
          <w:szCs w:val="20"/>
          <w:lang w:val="id-ID"/>
        </w:rPr>
        <w:t>risman, 2009). P</w:t>
      </w:r>
      <w:r w:rsidRPr="00CC375F">
        <w:rPr>
          <w:rFonts w:ascii="Arial" w:hAnsi="Arial" w:cs="Arial"/>
          <w:sz w:val="20"/>
          <w:szCs w:val="20"/>
          <w:lang w:val="id-ID"/>
        </w:rPr>
        <w:t xml:space="preserve">enelitian ini </w:t>
      </w:r>
      <w:r w:rsidR="00F26B7E" w:rsidRPr="00CC375F">
        <w:rPr>
          <w:rFonts w:ascii="Arial" w:hAnsi="Arial" w:cs="Arial"/>
          <w:sz w:val="20"/>
          <w:szCs w:val="20"/>
          <w:lang w:val="id-ID"/>
        </w:rPr>
        <w:t xml:space="preserve">dalam </w:t>
      </w:r>
      <w:r w:rsidRPr="00CC375F">
        <w:rPr>
          <w:rFonts w:ascii="Arial" w:hAnsi="Arial" w:cs="Arial"/>
          <w:sz w:val="20"/>
          <w:szCs w:val="20"/>
          <w:lang w:val="id-ID"/>
        </w:rPr>
        <w:t xml:space="preserve">penentuan status gizi lansia tetap menggunakan Indeks Massa Tubuh (IMT) dengan menggunakan tinggi badan estimasi dari koreksi tinggi lutut. Penentuan status gizi berdasarkan IMT dikategorikan menjadi 2 (dua) kategori yaitu status gizi tidak normal (malnutrisi dengan interpretasi gizi sangat kurang, gizi kurang, </w:t>
      </w:r>
      <w:r w:rsidRPr="00CC375F">
        <w:rPr>
          <w:rFonts w:ascii="Arial" w:hAnsi="Arial" w:cs="Arial"/>
          <w:i/>
          <w:sz w:val="20"/>
          <w:szCs w:val="20"/>
          <w:lang w:val="id-ID"/>
        </w:rPr>
        <w:t xml:space="preserve">overweight </w:t>
      </w:r>
      <w:r w:rsidRPr="00CC375F">
        <w:rPr>
          <w:rFonts w:ascii="Arial" w:hAnsi="Arial" w:cs="Arial"/>
          <w:sz w:val="20"/>
          <w:szCs w:val="20"/>
          <w:lang w:val="id-ID"/>
        </w:rPr>
        <w:t>dan obesitas) dengan nilai IMT &lt;17,0 – 18,5 atau &gt;25,0 kg/m</w:t>
      </w:r>
      <w:r w:rsidRPr="00CC375F">
        <w:rPr>
          <w:rFonts w:ascii="Arial" w:hAnsi="Arial" w:cs="Arial"/>
          <w:sz w:val="20"/>
          <w:szCs w:val="20"/>
          <w:vertAlign w:val="superscript"/>
          <w:lang w:val="id-ID"/>
        </w:rPr>
        <w:t>2</w:t>
      </w:r>
      <w:r w:rsidRPr="00CC375F">
        <w:rPr>
          <w:rFonts w:ascii="Arial" w:hAnsi="Arial" w:cs="Arial"/>
          <w:sz w:val="20"/>
          <w:szCs w:val="20"/>
          <w:lang w:val="id-ID"/>
        </w:rPr>
        <w:t xml:space="preserve"> dan status gizi normal dengan nilai IMT &gt;18,5 – 25,0 kg/m</w:t>
      </w:r>
      <w:r w:rsidRPr="00CC375F">
        <w:rPr>
          <w:rFonts w:ascii="Arial" w:hAnsi="Arial" w:cs="Arial"/>
          <w:sz w:val="20"/>
          <w:szCs w:val="20"/>
          <w:vertAlign w:val="superscript"/>
          <w:lang w:val="id-ID"/>
        </w:rPr>
        <w:t>2</w:t>
      </w:r>
      <w:r w:rsidRPr="00CC375F">
        <w:rPr>
          <w:rFonts w:ascii="Arial" w:hAnsi="Arial" w:cs="Arial"/>
          <w:sz w:val="20"/>
          <w:szCs w:val="20"/>
          <w:lang w:val="id-ID"/>
        </w:rPr>
        <w:t xml:space="preserve"> sesuai rujukan Depkes RI </w:t>
      </w:r>
    </w:p>
    <w:p w:rsidR="0065470E" w:rsidRPr="00CC375F" w:rsidRDefault="0065470E" w:rsidP="00CC375F">
      <w:pPr>
        <w:autoSpaceDE w:val="0"/>
        <w:autoSpaceDN w:val="0"/>
        <w:adjustRightInd w:val="0"/>
        <w:spacing w:after="0" w:line="240" w:lineRule="auto"/>
        <w:ind w:left="993" w:firstLine="709"/>
        <w:jc w:val="both"/>
        <w:rPr>
          <w:rFonts w:ascii="Arial" w:hAnsi="Arial" w:cs="Arial"/>
          <w:sz w:val="20"/>
          <w:szCs w:val="20"/>
          <w:lang w:eastAsia="id-ID"/>
        </w:rPr>
      </w:pPr>
      <w:r w:rsidRPr="00CC375F">
        <w:rPr>
          <w:rFonts w:ascii="Arial" w:hAnsi="Arial" w:cs="Arial"/>
          <w:sz w:val="20"/>
          <w:szCs w:val="20"/>
        </w:rPr>
        <w:t xml:space="preserve">Tabel </w:t>
      </w:r>
      <w:r w:rsidR="00E824E4" w:rsidRPr="00CC375F">
        <w:rPr>
          <w:rFonts w:ascii="Arial" w:hAnsi="Arial" w:cs="Arial"/>
          <w:sz w:val="20"/>
          <w:szCs w:val="20"/>
        </w:rPr>
        <w:t>04</w:t>
      </w:r>
      <w:r w:rsidRPr="00CC375F">
        <w:rPr>
          <w:rFonts w:ascii="Arial" w:hAnsi="Arial" w:cs="Arial"/>
          <w:sz w:val="20"/>
          <w:szCs w:val="20"/>
        </w:rPr>
        <w:t xml:space="preserve"> menunjukkan bahwa status gizi kelompok usia ≥75 tahun sebagian besar berstatus gizi normal yaitu 11 responden (65%), sedangkan kelompok usia &lt;75 tahun menunjukkan status gizi yang berbeda yaitu sebanyak 16 responden (53%) berstatus gizi tidak normal (malnutrisi). Hal ini sejalan dengan penelitian dari Nurhalimah FR (2016) yang menunjukkan hasil status gizi pada sebagian besar sampel penelitian (63,6%) dan penelitian dari Sirait FRH (2015) dengan status gizi normal pada sebagian bes</w:t>
      </w:r>
      <w:r w:rsidR="001A38A3">
        <w:rPr>
          <w:rFonts w:ascii="Arial" w:hAnsi="Arial" w:cs="Arial"/>
          <w:sz w:val="20"/>
          <w:szCs w:val="20"/>
        </w:rPr>
        <w:t>ar lansia (67,1%). Mengacu pada</w:t>
      </w:r>
      <w:r w:rsidRPr="00CC375F">
        <w:rPr>
          <w:rFonts w:ascii="Arial" w:hAnsi="Arial" w:cs="Arial"/>
          <w:sz w:val="20"/>
          <w:szCs w:val="20"/>
        </w:rPr>
        <w:t xml:space="preserve"> penyebab langsung terjadinya malnutrisi, s</w:t>
      </w:r>
      <w:r w:rsidRPr="00CC375F">
        <w:rPr>
          <w:rFonts w:ascii="Arial" w:hAnsi="Arial" w:cs="Arial"/>
          <w:sz w:val="20"/>
          <w:szCs w:val="20"/>
          <w:lang w:eastAsia="id-ID"/>
        </w:rPr>
        <w:t xml:space="preserve">tatus gizi kurang dan sangat kurang dapat disebabkan oleh asupan makan lansia yang kurang akibat </w:t>
      </w:r>
      <w:r w:rsidRPr="00CC375F">
        <w:rPr>
          <w:rFonts w:ascii="Arial" w:hAnsi="Arial" w:cs="Arial"/>
          <w:sz w:val="20"/>
          <w:szCs w:val="20"/>
          <w:lang w:eastAsia="id-ID"/>
        </w:rPr>
        <w:lastRenderedPageBreak/>
        <w:t>kemunduran organ pencernaan. Begitu pun sebaliknya, lansia yang memiliki status gizi lebih dan gemuk dapat disebabkan oleh mengonsumsi makanan yang berlebih dan kura</w:t>
      </w:r>
      <w:r w:rsidR="001A38A3">
        <w:rPr>
          <w:rFonts w:ascii="Arial" w:hAnsi="Arial" w:cs="Arial"/>
          <w:sz w:val="20"/>
          <w:szCs w:val="20"/>
          <w:lang w:eastAsia="id-ID"/>
        </w:rPr>
        <w:t>ngnya melakukan aktivitas fisik, selain itu pola makan yang tidak benar misalnya pemilihan makanan yang tinggi kalori dan lemak sebagai dampak dari rendahnya pengetahuan gizi pada lansia.</w:t>
      </w:r>
      <w:r w:rsidR="00F26B7E" w:rsidRPr="00CC375F">
        <w:rPr>
          <w:rFonts w:ascii="Arial" w:hAnsi="Arial" w:cs="Arial"/>
          <w:sz w:val="20"/>
          <w:szCs w:val="20"/>
          <w:lang w:eastAsia="id-ID"/>
        </w:rPr>
        <w:t xml:space="preserve"> Pada responden status gizi juga banyak dipengaruhi oleh pelaksanaan diet yang dijalani, dimana </w:t>
      </w:r>
      <w:r w:rsidR="00E824E4" w:rsidRPr="00CC375F">
        <w:rPr>
          <w:rFonts w:ascii="Arial" w:hAnsi="Arial" w:cs="Arial"/>
          <w:sz w:val="20"/>
          <w:szCs w:val="20"/>
          <w:lang w:eastAsia="id-ID"/>
        </w:rPr>
        <w:t>91.5 %</w:t>
      </w:r>
      <w:r w:rsidR="001A38A3">
        <w:rPr>
          <w:rFonts w:ascii="Arial" w:hAnsi="Arial" w:cs="Arial"/>
          <w:sz w:val="20"/>
          <w:szCs w:val="20"/>
          <w:lang w:eastAsia="id-ID"/>
        </w:rPr>
        <w:t xml:space="preserve"> </w:t>
      </w:r>
      <w:r w:rsidR="00F26B7E" w:rsidRPr="00CC375F">
        <w:rPr>
          <w:rFonts w:ascii="Arial" w:hAnsi="Arial" w:cs="Arial"/>
          <w:sz w:val="20"/>
          <w:szCs w:val="20"/>
          <w:lang w:eastAsia="id-ID"/>
        </w:rPr>
        <w:t>responden tidak taat terhadap diet yang dijalani</w:t>
      </w:r>
    </w:p>
    <w:p w:rsidR="0065470E" w:rsidRPr="001A38A3" w:rsidRDefault="00105AE1" w:rsidP="001A38A3">
      <w:pPr>
        <w:autoSpaceDE w:val="0"/>
        <w:autoSpaceDN w:val="0"/>
        <w:adjustRightInd w:val="0"/>
        <w:spacing w:after="0" w:line="240" w:lineRule="auto"/>
        <w:ind w:left="993" w:firstLine="567"/>
        <w:jc w:val="both"/>
        <w:rPr>
          <w:rFonts w:ascii="Arial" w:hAnsi="Arial" w:cs="Arial"/>
          <w:sz w:val="20"/>
          <w:szCs w:val="20"/>
          <w:lang w:eastAsia="id-ID"/>
        </w:rPr>
      </w:pPr>
      <w:r w:rsidRPr="00CC375F">
        <w:rPr>
          <w:rFonts w:ascii="Arial" w:hAnsi="Arial" w:cs="Arial"/>
          <w:sz w:val="20"/>
          <w:szCs w:val="20"/>
          <w:lang w:eastAsia="id-ID"/>
        </w:rPr>
        <w:t>Kemandiarian lansia pada penelitian ini diukur dengan k</w:t>
      </w:r>
      <w:r w:rsidR="0065470E" w:rsidRPr="00CC375F">
        <w:rPr>
          <w:rFonts w:ascii="Arial" w:hAnsi="Arial" w:cs="Arial"/>
          <w:sz w:val="20"/>
          <w:szCs w:val="20"/>
          <w:lang w:eastAsia="id-ID"/>
        </w:rPr>
        <w:t>emampuan aktivitas sehari–hari</w:t>
      </w:r>
      <w:r w:rsidRPr="00CC375F">
        <w:rPr>
          <w:rFonts w:ascii="Arial" w:hAnsi="Arial" w:cs="Arial"/>
          <w:sz w:val="20"/>
          <w:szCs w:val="20"/>
          <w:lang w:eastAsia="id-ID"/>
        </w:rPr>
        <w:t xml:space="preserve">  dengan </w:t>
      </w:r>
      <w:r w:rsidR="0065470E" w:rsidRPr="00CC375F">
        <w:rPr>
          <w:rFonts w:ascii="Arial" w:hAnsi="Arial" w:cs="Arial"/>
          <w:sz w:val="20"/>
          <w:szCs w:val="20"/>
          <w:lang w:eastAsia="id-ID"/>
        </w:rPr>
        <w:t xml:space="preserve">menggunakan alat atau instrumen yaitu </w:t>
      </w:r>
      <w:r w:rsidR="0065470E" w:rsidRPr="00CC375F">
        <w:rPr>
          <w:rFonts w:ascii="Arial" w:hAnsi="Arial" w:cs="Arial"/>
          <w:i/>
          <w:sz w:val="20"/>
          <w:szCs w:val="20"/>
          <w:lang w:eastAsia="id-ID"/>
        </w:rPr>
        <w:t>Instrumental Activity Daily lLiving</w:t>
      </w:r>
      <w:r w:rsidR="0065470E" w:rsidRPr="00CC375F">
        <w:rPr>
          <w:rFonts w:ascii="Arial" w:hAnsi="Arial" w:cs="Arial"/>
          <w:sz w:val="20"/>
          <w:szCs w:val="20"/>
          <w:lang w:eastAsia="id-ID"/>
        </w:rPr>
        <w:t xml:space="preserve"> (IADL)</w:t>
      </w:r>
      <w:r w:rsidR="001A38A3">
        <w:rPr>
          <w:rFonts w:ascii="Arial" w:hAnsi="Arial" w:cs="Arial"/>
          <w:sz w:val="20"/>
          <w:szCs w:val="20"/>
          <w:lang w:eastAsia="id-ID"/>
        </w:rPr>
        <w:t xml:space="preserve">. </w:t>
      </w:r>
      <w:r w:rsidR="0065470E" w:rsidRPr="001A38A3">
        <w:rPr>
          <w:rFonts w:ascii="Arial" w:hAnsi="Arial" w:cs="Arial"/>
          <w:sz w:val="20"/>
          <w:szCs w:val="20"/>
        </w:rPr>
        <w:t xml:space="preserve">Kategori tingkat kemandirian lansia pada penelitian ini menggunakan instrumen rujukan Katz </w:t>
      </w:r>
      <w:r w:rsidR="0065470E" w:rsidRPr="001A38A3">
        <w:rPr>
          <w:rFonts w:ascii="Arial" w:hAnsi="Arial" w:cs="Arial"/>
          <w:i/>
          <w:sz w:val="20"/>
          <w:szCs w:val="20"/>
        </w:rPr>
        <w:t>et al</w:t>
      </w:r>
      <w:r w:rsidR="0065470E" w:rsidRPr="001A38A3">
        <w:rPr>
          <w:rFonts w:ascii="Arial" w:hAnsi="Arial" w:cs="Arial"/>
          <w:sz w:val="20"/>
          <w:szCs w:val="20"/>
        </w:rPr>
        <w:t xml:space="preserve">. (1970) dan Lawton MP (1971), terdiri atas 2 (dua) kategori yaitu </w:t>
      </w:r>
      <w:r w:rsidR="001A38A3">
        <w:rPr>
          <w:rFonts w:ascii="Arial" w:hAnsi="Arial" w:cs="Arial"/>
          <w:sz w:val="20"/>
          <w:szCs w:val="20"/>
        </w:rPr>
        <w:t xml:space="preserve">mandiri dan </w:t>
      </w:r>
      <w:r w:rsidR="0065470E" w:rsidRPr="001A38A3">
        <w:rPr>
          <w:rFonts w:ascii="Arial" w:hAnsi="Arial" w:cs="Arial"/>
          <w:sz w:val="20"/>
          <w:szCs w:val="20"/>
        </w:rPr>
        <w:t xml:space="preserve">tidak mandiri dengan interpretasi </w:t>
      </w:r>
      <w:r w:rsidR="0065470E" w:rsidRPr="001A38A3">
        <w:rPr>
          <w:rFonts w:ascii="Arial" w:hAnsi="Arial" w:cs="Arial"/>
          <w:sz w:val="20"/>
          <w:szCs w:val="20"/>
          <w:lang w:eastAsia="id-ID"/>
        </w:rPr>
        <w:t xml:space="preserve">ketergantungan ringan, ketergantungan sebagian dan ketergantungan total </w:t>
      </w:r>
      <w:r w:rsidR="0065470E" w:rsidRPr="001A38A3">
        <w:rPr>
          <w:rFonts w:ascii="Arial" w:hAnsi="Arial" w:cs="Arial"/>
          <w:sz w:val="20"/>
          <w:szCs w:val="20"/>
        </w:rPr>
        <w:t xml:space="preserve">(skoring &lt;22) dan mandiri (skoring  22 – 28). </w:t>
      </w:r>
    </w:p>
    <w:p w:rsidR="0065470E" w:rsidRPr="00CC375F" w:rsidRDefault="0065470E" w:rsidP="001A38A3">
      <w:pPr>
        <w:pStyle w:val="ListParagraph"/>
        <w:autoSpaceDE w:val="0"/>
        <w:autoSpaceDN w:val="0"/>
        <w:adjustRightInd w:val="0"/>
        <w:spacing w:after="0" w:line="240" w:lineRule="auto"/>
        <w:ind w:left="927" w:firstLine="633"/>
        <w:jc w:val="both"/>
        <w:rPr>
          <w:rFonts w:ascii="Arial" w:hAnsi="Arial" w:cs="Arial"/>
          <w:sz w:val="20"/>
          <w:szCs w:val="20"/>
          <w:lang w:val="id-ID"/>
        </w:rPr>
      </w:pPr>
      <w:r w:rsidRPr="00CC375F">
        <w:rPr>
          <w:rFonts w:ascii="Arial" w:hAnsi="Arial" w:cs="Arial"/>
          <w:sz w:val="20"/>
          <w:szCs w:val="20"/>
          <w:lang w:val="id-ID"/>
        </w:rPr>
        <w:t xml:space="preserve">Tabel </w:t>
      </w:r>
      <w:r w:rsidR="00E824E4" w:rsidRPr="00CC375F">
        <w:rPr>
          <w:rFonts w:ascii="Arial" w:hAnsi="Arial" w:cs="Arial"/>
          <w:sz w:val="20"/>
          <w:szCs w:val="20"/>
          <w:lang w:val="id-ID"/>
        </w:rPr>
        <w:t xml:space="preserve">06 </w:t>
      </w:r>
      <w:r w:rsidRPr="00CC375F">
        <w:rPr>
          <w:rFonts w:ascii="Arial" w:hAnsi="Arial" w:cs="Arial"/>
          <w:sz w:val="20"/>
          <w:szCs w:val="20"/>
          <w:lang w:val="id-ID"/>
        </w:rPr>
        <w:t xml:space="preserve">menunjukkan bahwa kelompok usia &lt;75 tahun berada pada kategori mandiri yaitu sebanyak 20 responden (67%). Sedangkan untuk kelompok usia ≥75 tahun menunjukkan hasil berbeda yaitu 12 lansia tidak mandiri (71%). Hal ini menjelaskan bahwa semakin bertambah usia maka lansia juga semakin tidak mandiri yang dapat disebabkan karena usia bertambah maka kemunduran fisik dan status fungsional sehingga dapat menyebabkan ketergantungan (tidak mandiri). Hal ini sejalan dengan data BPS (2016) bahwa rasio ketergantungan penduduk lansia di Sulawesi Selatan  sebesar 14,62% artinya setiap 100 orang penduduk produktif menanggung sekitar 15 orang penduduk lansia. </w:t>
      </w:r>
    </w:p>
    <w:p w:rsidR="0065470E" w:rsidRPr="00CC375F" w:rsidRDefault="0065470E" w:rsidP="001A38A3">
      <w:pPr>
        <w:pStyle w:val="ListParagraph"/>
        <w:autoSpaceDE w:val="0"/>
        <w:autoSpaceDN w:val="0"/>
        <w:adjustRightInd w:val="0"/>
        <w:spacing w:after="0" w:line="240" w:lineRule="auto"/>
        <w:ind w:left="927" w:firstLine="633"/>
        <w:jc w:val="both"/>
        <w:rPr>
          <w:rFonts w:ascii="Arial" w:hAnsi="Arial" w:cs="Arial"/>
          <w:b/>
          <w:sz w:val="20"/>
          <w:szCs w:val="20"/>
          <w:lang w:val="id-ID"/>
        </w:rPr>
      </w:pPr>
    </w:p>
    <w:p w:rsidR="0065470E" w:rsidRPr="00CC375F" w:rsidRDefault="0065470E" w:rsidP="001A38A3">
      <w:pPr>
        <w:pStyle w:val="Default"/>
        <w:tabs>
          <w:tab w:val="left" w:pos="90"/>
        </w:tabs>
        <w:ind w:left="1080" w:firstLine="621"/>
        <w:jc w:val="both"/>
        <w:rPr>
          <w:rFonts w:ascii="Arial" w:hAnsi="Arial" w:cs="Arial"/>
          <w:sz w:val="20"/>
          <w:szCs w:val="20"/>
          <w:lang w:val="id-ID"/>
        </w:rPr>
      </w:pPr>
      <w:proofErr w:type="spellStart"/>
      <w:r w:rsidRPr="00CC375F">
        <w:rPr>
          <w:rFonts w:ascii="Arial" w:hAnsi="Arial" w:cs="Arial"/>
          <w:sz w:val="20"/>
          <w:szCs w:val="20"/>
        </w:rPr>
        <w:t>Berdasarkan</w:t>
      </w:r>
      <w:proofErr w:type="spellEnd"/>
      <w:r w:rsidRPr="00CC375F">
        <w:rPr>
          <w:rFonts w:ascii="Arial" w:hAnsi="Arial" w:cs="Arial"/>
          <w:sz w:val="20"/>
          <w:szCs w:val="20"/>
        </w:rPr>
        <w:t xml:space="preserve"> </w:t>
      </w:r>
      <w:proofErr w:type="spellStart"/>
      <w:r w:rsidRPr="00CC375F">
        <w:rPr>
          <w:rFonts w:ascii="Arial" w:hAnsi="Arial" w:cs="Arial"/>
          <w:sz w:val="20"/>
          <w:szCs w:val="20"/>
        </w:rPr>
        <w:t>hasil</w:t>
      </w:r>
      <w:proofErr w:type="spellEnd"/>
      <w:r w:rsidRPr="00CC375F">
        <w:rPr>
          <w:rFonts w:ascii="Arial" w:hAnsi="Arial" w:cs="Arial"/>
          <w:sz w:val="20"/>
          <w:szCs w:val="20"/>
        </w:rPr>
        <w:t xml:space="preserve"> </w:t>
      </w:r>
      <w:proofErr w:type="spellStart"/>
      <w:r w:rsidRPr="00CC375F">
        <w:rPr>
          <w:rFonts w:ascii="Arial" w:hAnsi="Arial" w:cs="Arial"/>
          <w:sz w:val="20"/>
          <w:szCs w:val="20"/>
        </w:rPr>
        <w:t>uji</w:t>
      </w:r>
      <w:proofErr w:type="spellEnd"/>
      <w:r w:rsidRPr="00CC375F">
        <w:rPr>
          <w:rFonts w:ascii="Arial" w:hAnsi="Arial" w:cs="Arial"/>
          <w:sz w:val="20"/>
          <w:szCs w:val="20"/>
        </w:rPr>
        <w:t xml:space="preserve"> </w:t>
      </w:r>
      <w:proofErr w:type="spellStart"/>
      <w:r w:rsidRPr="00CC375F">
        <w:rPr>
          <w:rFonts w:ascii="Arial" w:hAnsi="Arial" w:cs="Arial"/>
          <w:sz w:val="20"/>
          <w:szCs w:val="20"/>
        </w:rPr>
        <w:t>korelasi</w:t>
      </w:r>
      <w:proofErr w:type="spellEnd"/>
      <w:r w:rsidRPr="00CC375F">
        <w:rPr>
          <w:rFonts w:ascii="Arial" w:hAnsi="Arial" w:cs="Arial"/>
          <w:sz w:val="20"/>
          <w:szCs w:val="20"/>
        </w:rPr>
        <w:t xml:space="preserve"> </w:t>
      </w:r>
      <w:r w:rsidRPr="00CC375F">
        <w:rPr>
          <w:rFonts w:ascii="Arial" w:hAnsi="Arial" w:cs="Arial"/>
          <w:i/>
          <w:iCs/>
          <w:sz w:val="20"/>
          <w:szCs w:val="20"/>
        </w:rPr>
        <w:t>Rank Spearman</w:t>
      </w:r>
      <w:r w:rsidRPr="00CC375F">
        <w:rPr>
          <w:rFonts w:ascii="Arial" w:hAnsi="Arial" w:cs="Arial"/>
          <w:sz w:val="20"/>
          <w:szCs w:val="20"/>
        </w:rPr>
        <w:t xml:space="preserve">, </w:t>
      </w:r>
      <w:proofErr w:type="spellStart"/>
      <w:r w:rsidRPr="00CC375F">
        <w:rPr>
          <w:rFonts w:ascii="Arial" w:hAnsi="Arial" w:cs="Arial"/>
          <w:sz w:val="20"/>
          <w:szCs w:val="20"/>
        </w:rPr>
        <w:t>terdapat</w:t>
      </w:r>
      <w:proofErr w:type="spellEnd"/>
      <w:r w:rsidRPr="00CC375F">
        <w:rPr>
          <w:rFonts w:ascii="Arial" w:hAnsi="Arial" w:cs="Arial"/>
          <w:sz w:val="20"/>
          <w:szCs w:val="20"/>
        </w:rPr>
        <w:t xml:space="preserve"> </w:t>
      </w:r>
      <w:proofErr w:type="spellStart"/>
      <w:r w:rsidRPr="00CC375F">
        <w:rPr>
          <w:rFonts w:ascii="Arial" w:hAnsi="Arial" w:cs="Arial"/>
          <w:sz w:val="20"/>
          <w:szCs w:val="20"/>
        </w:rPr>
        <w:t>hubungan</w:t>
      </w:r>
      <w:proofErr w:type="spellEnd"/>
      <w:r w:rsidRPr="00CC375F">
        <w:rPr>
          <w:rFonts w:ascii="Arial" w:hAnsi="Arial" w:cs="Arial"/>
          <w:sz w:val="20"/>
          <w:szCs w:val="20"/>
        </w:rPr>
        <w:t xml:space="preserve"> </w:t>
      </w:r>
      <w:r w:rsidRPr="00CC375F">
        <w:rPr>
          <w:rFonts w:ascii="Arial" w:hAnsi="Arial" w:cs="Arial"/>
          <w:sz w:val="20"/>
          <w:szCs w:val="20"/>
          <w:lang w:val="id-ID"/>
        </w:rPr>
        <w:t xml:space="preserve">yang tidak </w:t>
      </w:r>
      <w:proofErr w:type="spellStart"/>
      <w:r w:rsidRPr="00CC375F">
        <w:rPr>
          <w:rFonts w:ascii="Arial" w:hAnsi="Arial" w:cs="Arial"/>
          <w:sz w:val="20"/>
          <w:szCs w:val="20"/>
        </w:rPr>
        <w:t>signifikan</w:t>
      </w:r>
      <w:proofErr w:type="spellEnd"/>
      <w:r w:rsidRPr="00CC375F">
        <w:rPr>
          <w:rFonts w:ascii="Arial" w:hAnsi="Arial" w:cs="Arial"/>
          <w:sz w:val="20"/>
          <w:szCs w:val="20"/>
        </w:rPr>
        <w:t xml:space="preserve"> </w:t>
      </w:r>
      <w:r w:rsidRPr="00CC375F">
        <w:rPr>
          <w:rFonts w:ascii="Arial" w:hAnsi="Arial" w:cs="Arial"/>
          <w:sz w:val="20"/>
          <w:szCs w:val="20"/>
          <w:lang w:val="id-ID"/>
        </w:rPr>
        <w:t xml:space="preserve">antara status gizi dengan kemandirian lansia </w:t>
      </w:r>
      <w:r w:rsidRPr="00CC375F">
        <w:rPr>
          <w:rFonts w:ascii="Arial" w:hAnsi="Arial" w:cs="Arial"/>
          <w:sz w:val="20"/>
          <w:szCs w:val="20"/>
        </w:rPr>
        <w:t>(</w:t>
      </w:r>
      <w:r w:rsidRPr="00CC375F">
        <w:rPr>
          <w:rFonts w:ascii="Arial" w:hAnsi="Arial" w:cs="Arial"/>
          <w:sz w:val="20"/>
          <w:szCs w:val="20"/>
          <w:lang w:val="id-ID"/>
        </w:rPr>
        <w:t xml:space="preserve">kelompok </w:t>
      </w:r>
      <w:proofErr w:type="gramStart"/>
      <w:r w:rsidRPr="00CC375F">
        <w:rPr>
          <w:rFonts w:ascii="Arial" w:hAnsi="Arial" w:cs="Arial"/>
          <w:sz w:val="20"/>
          <w:szCs w:val="20"/>
          <w:lang w:val="id-ID"/>
        </w:rPr>
        <w:t>usia</w:t>
      </w:r>
      <w:proofErr w:type="gramEnd"/>
      <w:r w:rsidRPr="00CC375F">
        <w:rPr>
          <w:rFonts w:ascii="Arial" w:hAnsi="Arial" w:cs="Arial"/>
          <w:sz w:val="20"/>
          <w:szCs w:val="20"/>
          <w:lang w:val="id-ID"/>
        </w:rPr>
        <w:t xml:space="preserve"> &lt;75 tahun yaitu p=0,619 dan nilai r=0,094 serta kelompok usia ≥75 t</w:t>
      </w:r>
      <w:r w:rsidR="001A38A3">
        <w:rPr>
          <w:rFonts w:ascii="Arial" w:hAnsi="Arial" w:cs="Arial"/>
          <w:sz w:val="20"/>
          <w:szCs w:val="20"/>
          <w:lang w:val="id-ID"/>
        </w:rPr>
        <w:t>ahun yaitu p=0,191 dan nilai r=</w:t>
      </w:r>
      <w:r w:rsidRPr="00CC375F">
        <w:rPr>
          <w:rFonts w:ascii="Arial" w:hAnsi="Arial" w:cs="Arial"/>
          <w:sz w:val="20"/>
          <w:szCs w:val="20"/>
          <w:lang w:val="id-ID"/>
        </w:rPr>
        <w:t>0,334</w:t>
      </w:r>
      <w:r w:rsidRPr="00CC375F">
        <w:rPr>
          <w:rFonts w:ascii="Arial" w:hAnsi="Arial" w:cs="Arial"/>
          <w:sz w:val="20"/>
          <w:szCs w:val="20"/>
        </w:rPr>
        <w:t>)</w:t>
      </w:r>
      <w:r w:rsidRPr="00CC375F">
        <w:rPr>
          <w:rFonts w:ascii="Arial" w:hAnsi="Arial" w:cs="Arial"/>
          <w:color w:val="auto"/>
          <w:sz w:val="20"/>
          <w:szCs w:val="20"/>
        </w:rPr>
        <w:t xml:space="preserve">. </w:t>
      </w:r>
      <w:r w:rsidRPr="00CC375F">
        <w:rPr>
          <w:rFonts w:ascii="Arial" w:hAnsi="Arial" w:cs="Arial"/>
          <w:color w:val="auto"/>
          <w:sz w:val="20"/>
          <w:szCs w:val="20"/>
          <w:lang w:val="id-ID"/>
        </w:rPr>
        <w:t xml:space="preserve">Pada kelompok usia &lt;75 tahun berkorelasi positif yang artinya semakin baik status gizi lansia maka semakin baik pula kemandiriannya, sedangkan pada kelompok usia ≥75 tahun kedua variabel berkorelasi negatif yang artinya semakin baik status gizi lansia maka belum tentu kemandiriannya semakin baik. </w:t>
      </w:r>
      <w:r w:rsidRPr="00CC375F">
        <w:rPr>
          <w:rFonts w:ascii="Arial" w:hAnsi="Arial" w:cs="Arial"/>
          <w:color w:val="auto"/>
          <w:sz w:val="20"/>
          <w:szCs w:val="20"/>
        </w:rPr>
        <w:t xml:space="preserve">Hal </w:t>
      </w:r>
      <w:proofErr w:type="spellStart"/>
      <w:r w:rsidRPr="00CC375F">
        <w:rPr>
          <w:rFonts w:ascii="Arial" w:hAnsi="Arial" w:cs="Arial"/>
          <w:color w:val="auto"/>
          <w:sz w:val="20"/>
          <w:szCs w:val="20"/>
        </w:rPr>
        <w:t>ini</w:t>
      </w:r>
      <w:proofErr w:type="spellEnd"/>
      <w:r w:rsidRPr="00CC375F">
        <w:rPr>
          <w:rFonts w:ascii="Arial" w:hAnsi="Arial" w:cs="Arial"/>
          <w:color w:val="auto"/>
          <w:sz w:val="20"/>
          <w:szCs w:val="20"/>
        </w:rPr>
        <w:t xml:space="preserve"> </w:t>
      </w:r>
      <w:proofErr w:type="spellStart"/>
      <w:r w:rsidRPr="00CC375F">
        <w:rPr>
          <w:rFonts w:ascii="Arial" w:hAnsi="Arial" w:cs="Arial"/>
          <w:color w:val="auto"/>
          <w:sz w:val="20"/>
          <w:szCs w:val="20"/>
        </w:rPr>
        <w:t>tidak</w:t>
      </w:r>
      <w:proofErr w:type="spellEnd"/>
      <w:r w:rsidRPr="00CC375F">
        <w:rPr>
          <w:rFonts w:ascii="Arial" w:hAnsi="Arial" w:cs="Arial"/>
          <w:color w:val="auto"/>
          <w:sz w:val="20"/>
          <w:szCs w:val="20"/>
        </w:rPr>
        <w:t xml:space="preserve"> </w:t>
      </w:r>
      <w:proofErr w:type="spellStart"/>
      <w:r w:rsidRPr="00CC375F">
        <w:rPr>
          <w:rFonts w:ascii="Arial" w:hAnsi="Arial" w:cs="Arial"/>
          <w:color w:val="auto"/>
          <w:sz w:val="20"/>
          <w:szCs w:val="20"/>
        </w:rPr>
        <w:t>sejalan</w:t>
      </w:r>
      <w:proofErr w:type="spellEnd"/>
      <w:r w:rsidRPr="00CC375F">
        <w:rPr>
          <w:rFonts w:ascii="Arial" w:hAnsi="Arial" w:cs="Arial"/>
          <w:color w:val="auto"/>
          <w:sz w:val="20"/>
          <w:szCs w:val="20"/>
        </w:rPr>
        <w:t xml:space="preserve"> </w:t>
      </w:r>
      <w:proofErr w:type="spellStart"/>
      <w:r w:rsidRPr="00CC375F">
        <w:rPr>
          <w:rFonts w:ascii="Arial" w:hAnsi="Arial" w:cs="Arial"/>
          <w:color w:val="auto"/>
          <w:sz w:val="20"/>
          <w:szCs w:val="20"/>
        </w:rPr>
        <w:t>dengan</w:t>
      </w:r>
      <w:proofErr w:type="spellEnd"/>
      <w:r w:rsidRPr="00CC375F">
        <w:rPr>
          <w:rFonts w:ascii="Arial" w:hAnsi="Arial" w:cs="Arial"/>
          <w:color w:val="auto"/>
          <w:sz w:val="20"/>
          <w:szCs w:val="20"/>
        </w:rPr>
        <w:t xml:space="preserve"> </w:t>
      </w:r>
      <w:proofErr w:type="spellStart"/>
      <w:r w:rsidRPr="00CC375F">
        <w:rPr>
          <w:rFonts w:ascii="Arial" w:hAnsi="Arial" w:cs="Arial"/>
          <w:color w:val="auto"/>
          <w:sz w:val="20"/>
          <w:szCs w:val="20"/>
        </w:rPr>
        <w:t>penelitian</w:t>
      </w:r>
      <w:proofErr w:type="spellEnd"/>
      <w:r w:rsidRPr="00CC375F">
        <w:rPr>
          <w:rFonts w:ascii="Arial" w:hAnsi="Arial" w:cs="Arial"/>
          <w:color w:val="auto"/>
          <w:sz w:val="20"/>
          <w:szCs w:val="20"/>
        </w:rPr>
        <w:t xml:space="preserve"> </w:t>
      </w:r>
      <w:r w:rsidRPr="00CC375F">
        <w:rPr>
          <w:rFonts w:ascii="Arial" w:hAnsi="Arial" w:cs="Arial"/>
          <w:color w:val="auto"/>
          <w:sz w:val="20"/>
          <w:szCs w:val="20"/>
          <w:lang w:val="id-ID"/>
        </w:rPr>
        <w:t>Sirait FRH (2015)</w:t>
      </w:r>
      <w:r w:rsidRPr="00CC375F">
        <w:rPr>
          <w:rFonts w:ascii="Arial" w:hAnsi="Arial" w:cs="Arial"/>
          <w:color w:val="auto"/>
          <w:sz w:val="20"/>
          <w:szCs w:val="20"/>
        </w:rPr>
        <w:t xml:space="preserve"> </w:t>
      </w:r>
      <w:proofErr w:type="spellStart"/>
      <w:r w:rsidRPr="00CC375F">
        <w:rPr>
          <w:rFonts w:ascii="Arial" w:hAnsi="Arial" w:cs="Arial"/>
          <w:color w:val="auto"/>
          <w:sz w:val="20"/>
          <w:szCs w:val="20"/>
        </w:rPr>
        <w:t>dan</w:t>
      </w:r>
      <w:proofErr w:type="spellEnd"/>
      <w:r w:rsidRPr="00CC375F">
        <w:rPr>
          <w:rFonts w:ascii="Arial" w:hAnsi="Arial" w:cs="Arial"/>
          <w:color w:val="auto"/>
          <w:sz w:val="20"/>
          <w:szCs w:val="20"/>
        </w:rPr>
        <w:t xml:space="preserve"> </w:t>
      </w:r>
      <w:proofErr w:type="spellStart"/>
      <w:r w:rsidRPr="00CC375F">
        <w:rPr>
          <w:rFonts w:ascii="Arial" w:hAnsi="Arial" w:cs="Arial"/>
          <w:color w:val="auto"/>
          <w:sz w:val="20"/>
          <w:szCs w:val="20"/>
        </w:rPr>
        <w:t>Alfyanit</w:t>
      </w:r>
      <w:proofErr w:type="spellEnd"/>
      <w:r w:rsidRPr="00CC375F">
        <w:rPr>
          <w:rFonts w:ascii="Arial" w:hAnsi="Arial" w:cs="Arial"/>
          <w:color w:val="auto"/>
          <w:sz w:val="20"/>
          <w:szCs w:val="20"/>
          <w:lang w:val="id-ID"/>
        </w:rPr>
        <w:t>a, dkk</w:t>
      </w:r>
      <w:r w:rsidRPr="00CC375F">
        <w:rPr>
          <w:rFonts w:ascii="Arial" w:hAnsi="Arial" w:cs="Arial"/>
          <w:color w:val="auto"/>
          <w:sz w:val="20"/>
          <w:szCs w:val="20"/>
        </w:rPr>
        <w:t xml:space="preserve"> (2016)</w:t>
      </w:r>
      <w:r w:rsidRPr="00CC375F">
        <w:rPr>
          <w:rFonts w:ascii="Arial" w:hAnsi="Arial" w:cs="Arial"/>
          <w:sz w:val="20"/>
          <w:szCs w:val="20"/>
        </w:rPr>
        <w:t xml:space="preserve"> yang </w:t>
      </w:r>
      <w:proofErr w:type="spellStart"/>
      <w:r w:rsidRPr="00CC375F">
        <w:rPr>
          <w:rFonts w:ascii="Arial" w:hAnsi="Arial" w:cs="Arial"/>
          <w:sz w:val="20"/>
          <w:szCs w:val="20"/>
        </w:rPr>
        <w:t>menyatakan</w:t>
      </w:r>
      <w:proofErr w:type="spellEnd"/>
      <w:r w:rsidRPr="00CC375F">
        <w:rPr>
          <w:rFonts w:ascii="Arial" w:hAnsi="Arial" w:cs="Arial"/>
          <w:sz w:val="20"/>
          <w:szCs w:val="20"/>
        </w:rPr>
        <w:t xml:space="preserve"> </w:t>
      </w:r>
      <w:proofErr w:type="spellStart"/>
      <w:r w:rsidRPr="00CC375F">
        <w:rPr>
          <w:rFonts w:ascii="Arial" w:hAnsi="Arial" w:cs="Arial"/>
          <w:sz w:val="20"/>
          <w:szCs w:val="20"/>
        </w:rPr>
        <w:t>ada</w:t>
      </w:r>
      <w:proofErr w:type="spellEnd"/>
      <w:r w:rsidRPr="00CC375F">
        <w:rPr>
          <w:rFonts w:ascii="Arial" w:hAnsi="Arial" w:cs="Arial"/>
          <w:sz w:val="20"/>
          <w:szCs w:val="20"/>
        </w:rPr>
        <w:t xml:space="preserve"> </w:t>
      </w:r>
      <w:proofErr w:type="spellStart"/>
      <w:r w:rsidRPr="00CC375F">
        <w:rPr>
          <w:rFonts w:ascii="Arial" w:hAnsi="Arial" w:cs="Arial"/>
          <w:sz w:val="20"/>
          <w:szCs w:val="20"/>
        </w:rPr>
        <w:t>hubungan</w:t>
      </w:r>
      <w:proofErr w:type="spellEnd"/>
      <w:r w:rsidRPr="00CC375F">
        <w:rPr>
          <w:rFonts w:ascii="Arial" w:hAnsi="Arial" w:cs="Arial"/>
          <w:sz w:val="20"/>
          <w:szCs w:val="20"/>
          <w:lang w:val="id-ID"/>
        </w:rPr>
        <w:t xml:space="preserve"> yang bermakna antara</w:t>
      </w:r>
      <w:r w:rsidRPr="00CC375F">
        <w:rPr>
          <w:rFonts w:ascii="Arial" w:hAnsi="Arial" w:cs="Arial"/>
          <w:sz w:val="20"/>
          <w:szCs w:val="20"/>
        </w:rPr>
        <w:t xml:space="preserve"> </w:t>
      </w:r>
      <w:proofErr w:type="spellStart"/>
      <w:r w:rsidRPr="00CC375F">
        <w:rPr>
          <w:rFonts w:ascii="Arial" w:hAnsi="Arial" w:cs="Arial"/>
          <w:sz w:val="20"/>
          <w:szCs w:val="20"/>
        </w:rPr>
        <w:t>kemandirian</w:t>
      </w:r>
      <w:proofErr w:type="spellEnd"/>
      <w:r w:rsidRPr="00CC375F">
        <w:rPr>
          <w:rFonts w:ascii="Arial" w:hAnsi="Arial" w:cs="Arial"/>
          <w:sz w:val="20"/>
          <w:szCs w:val="20"/>
        </w:rPr>
        <w:t xml:space="preserve"> </w:t>
      </w:r>
      <w:proofErr w:type="spellStart"/>
      <w:r w:rsidRPr="00CC375F">
        <w:rPr>
          <w:rFonts w:ascii="Arial" w:hAnsi="Arial" w:cs="Arial"/>
          <w:sz w:val="20"/>
          <w:szCs w:val="20"/>
        </w:rPr>
        <w:t>dan</w:t>
      </w:r>
      <w:proofErr w:type="spellEnd"/>
      <w:r w:rsidRPr="00CC375F">
        <w:rPr>
          <w:rFonts w:ascii="Arial" w:hAnsi="Arial" w:cs="Arial"/>
          <w:sz w:val="20"/>
          <w:szCs w:val="20"/>
        </w:rPr>
        <w:t xml:space="preserve"> status </w:t>
      </w:r>
      <w:proofErr w:type="spellStart"/>
      <w:r w:rsidRPr="00CC375F">
        <w:rPr>
          <w:rFonts w:ascii="Arial" w:hAnsi="Arial" w:cs="Arial"/>
          <w:sz w:val="20"/>
          <w:szCs w:val="20"/>
        </w:rPr>
        <w:t>gizi</w:t>
      </w:r>
      <w:proofErr w:type="spellEnd"/>
      <w:r w:rsidRPr="00CC375F">
        <w:rPr>
          <w:rFonts w:ascii="Arial" w:hAnsi="Arial" w:cs="Arial"/>
          <w:sz w:val="20"/>
          <w:szCs w:val="20"/>
          <w:lang w:val="id-ID"/>
        </w:rPr>
        <w:t xml:space="preserve"> dengan nilai signifikan masing-masing yaitu p=0,039 dan p=0,015.</w:t>
      </w:r>
      <w:r w:rsidRPr="00CC375F">
        <w:rPr>
          <w:rFonts w:ascii="Arial" w:hAnsi="Arial" w:cs="Arial"/>
          <w:sz w:val="20"/>
          <w:szCs w:val="20"/>
        </w:rPr>
        <w:t xml:space="preserve"> </w:t>
      </w:r>
      <w:proofErr w:type="gramStart"/>
      <w:r w:rsidRPr="00CC375F">
        <w:rPr>
          <w:rFonts w:ascii="Arial" w:hAnsi="Arial" w:cs="Arial"/>
          <w:sz w:val="20"/>
          <w:szCs w:val="20"/>
        </w:rPr>
        <w:t xml:space="preserve">Hal </w:t>
      </w:r>
      <w:proofErr w:type="spellStart"/>
      <w:r w:rsidRPr="00CC375F">
        <w:rPr>
          <w:rFonts w:ascii="Arial" w:hAnsi="Arial" w:cs="Arial"/>
          <w:sz w:val="20"/>
          <w:szCs w:val="20"/>
        </w:rPr>
        <w:t>ini</w:t>
      </w:r>
      <w:proofErr w:type="spellEnd"/>
      <w:r w:rsidRPr="00CC375F">
        <w:rPr>
          <w:rFonts w:ascii="Arial" w:hAnsi="Arial" w:cs="Arial"/>
          <w:sz w:val="20"/>
          <w:szCs w:val="20"/>
        </w:rPr>
        <w:t xml:space="preserve"> </w:t>
      </w:r>
      <w:proofErr w:type="spellStart"/>
      <w:r w:rsidRPr="00CC375F">
        <w:rPr>
          <w:rFonts w:ascii="Arial" w:hAnsi="Arial" w:cs="Arial"/>
          <w:sz w:val="20"/>
          <w:szCs w:val="20"/>
        </w:rPr>
        <w:t>diduga</w:t>
      </w:r>
      <w:proofErr w:type="spellEnd"/>
      <w:r w:rsidRPr="00CC375F">
        <w:rPr>
          <w:rFonts w:ascii="Arial" w:hAnsi="Arial" w:cs="Arial"/>
          <w:sz w:val="20"/>
          <w:szCs w:val="20"/>
        </w:rPr>
        <w:t xml:space="preserve"> </w:t>
      </w:r>
      <w:proofErr w:type="spellStart"/>
      <w:r w:rsidRPr="00CC375F">
        <w:rPr>
          <w:rFonts w:ascii="Arial" w:hAnsi="Arial" w:cs="Arial"/>
          <w:sz w:val="20"/>
          <w:szCs w:val="20"/>
        </w:rPr>
        <w:t>karena</w:t>
      </w:r>
      <w:proofErr w:type="spellEnd"/>
      <w:r w:rsidRPr="00CC375F">
        <w:rPr>
          <w:rFonts w:ascii="Arial" w:hAnsi="Arial" w:cs="Arial"/>
          <w:sz w:val="20"/>
          <w:szCs w:val="20"/>
        </w:rPr>
        <w:t xml:space="preserve"> </w:t>
      </w:r>
      <w:proofErr w:type="spellStart"/>
      <w:r w:rsidRPr="00CC375F">
        <w:rPr>
          <w:rFonts w:ascii="Arial" w:hAnsi="Arial" w:cs="Arial"/>
          <w:sz w:val="20"/>
          <w:szCs w:val="20"/>
        </w:rPr>
        <w:t>hampir</w:t>
      </w:r>
      <w:proofErr w:type="spellEnd"/>
      <w:r w:rsidRPr="00CC375F">
        <w:rPr>
          <w:rFonts w:ascii="Arial" w:hAnsi="Arial" w:cs="Arial"/>
          <w:sz w:val="20"/>
          <w:szCs w:val="20"/>
        </w:rPr>
        <w:t xml:space="preserve"> </w:t>
      </w:r>
      <w:proofErr w:type="spellStart"/>
      <w:r w:rsidRPr="00CC375F">
        <w:rPr>
          <w:rFonts w:ascii="Arial" w:hAnsi="Arial" w:cs="Arial"/>
          <w:sz w:val="20"/>
          <w:szCs w:val="20"/>
        </w:rPr>
        <w:t>keseluruhan</w:t>
      </w:r>
      <w:proofErr w:type="spellEnd"/>
      <w:r w:rsidRPr="00CC375F">
        <w:rPr>
          <w:rFonts w:ascii="Arial" w:hAnsi="Arial" w:cs="Arial"/>
          <w:sz w:val="20"/>
          <w:szCs w:val="20"/>
        </w:rPr>
        <w:t xml:space="preserve"> </w:t>
      </w:r>
      <w:r w:rsidRPr="00CC375F">
        <w:rPr>
          <w:rFonts w:ascii="Arial" w:hAnsi="Arial" w:cs="Arial"/>
          <w:sz w:val="20"/>
          <w:szCs w:val="20"/>
          <w:lang w:val="id-ID"/>
        </w:rPr>
        <w:t xml:space="preserve">responden </w:t>
      </w:r>
      <w:proofErr w:type="spellStart"/>
      <w:r w:rsidRPr="00CC375F">
        <w:rPr>
          <w:rFonts w:ascii="Arial" w:hAnsi="Arial" w:cs="Arial"/>
          <w:sz w:val="20"/>
          <w:szCs w:val="20"/>
        </w:rPr>
        <w:t>berada</w:t>
      </w:r>
      <w:proofErr w:type="spellEnd"/>
      <w:r w:rsidRPr="00CC375F">
        <w:rPr>
          <w:rFonts w:ascii="Arial" w:hAnsi="Arial" w:cs="Arial"/>
          <w:sz w:val="20"/>
          <w:szCs w:val="20"/>
        </w:rPr>
        <w:t xml:space="preserve"> </w:t>
      </w:r>
      <w:proofErr w:type="spellStart"/>
      <w:r w:rsidRPr="00CC375F">
        <w:rPr>
          <w:rFonts w:ascii="Arial" w:hAnsi="Arial" w:cs="Arial"/>
          <w:sz w:val="20"/>
          <w:szCs w:val="20"/>
        </w:rPr>
        <w:t>dalam</w:t>
      </w:r>
      <w:proofErr w:type="spellEnd"/>
      <w:r w:rsidRPr="00CC375F">
        <w:rPr>
          <w:rFonts w:ascii="Arial" w:hAnsi="Arial" w:cs="Arial"/>
          <w:sz w:val="20"/>
          <w:szCs w:val="20"/>
        </w:rPr>
        <w:t xml:space="preserve"> </w:t>
      </w:r>
      <w:proofErr w:type="spellStart"/>
      <w:r w:rsidRPr="00CC375F">
        <w:rPr>
          <w:rFonts w:ascii="Arial" w:hAnsi="Arial" w:cs="Arial"/>
          <w:sz w:val="20"/>
          <w:szCs w:val="20"/>
        </w:rPr>
        <w:t>kondisi</w:t>
      </w:r>
      <w:proofErr w:type="spellEnd"/>
      <w:r w:rsidRPr="00CC375F">
        <w:rPr>
          <w:rFonts w:ascii="Arial" w:hAnsi="Arial" w:cs="Arial"/>
          <w:sz w:val="20"/>
          <w:szCs w:val="20"/>
        </w:rPr>
        <w:t xml:space="preserve"> </w:t>
      </w:r>
      <w:proofErr w:type="spellStart"/>
      <w:r w:rsidRPr="00CC375F">
        <w:rPr>
          <w:rFonts w:ascii="Arial" w:hAnsi="Arial" w:cs="Arial"/>
          <w:sz w:val="20"/>
          <w:szCs w:val="20"/>
        </w:rPr>
        <w:t>mandiri</w:t>
      </w:r>
      <w:proofErr w:type="spellEnd"/>
      <w:r w:rsidRPr="00CC375F">
        <w:rPr>
          <w:rFonts w:ascii="Arial" w:hAnsi="Arial" w:cs="Arial"/>
          <w:sz w:val="20"/>
          <w:szCs w:val="20"/>
        </w:rPr>
        <w:t xml:space="preserve">, </w:t>
      </w:r>
      <w:proofErr w:type="spellStart"/>
      <w:r w:rsidRPr="00CC375F">
        <w:rPr>
          <w:rFonts w:ascii="Arial" w:hAnsi="Arial" w:cs="Arial"/>
          <w:sz w:val="20"/>
          <w:szCs w:val="20"/>
        </w:rPr>
        <w:t>baik</w:t>
      </w:r>
      <w:proofErr w:type="spellEnd"/>
      <w:r w:rsidRPr="00CC375F">
        <w:rPr>
          <w:rFonts w:ascii="Arial" w:hAnsi="Arial" w:cs="Arial"/>
          <w:sz w:val="20"/>
          <w:szCs w:val="20"/>
        </w:rPr>
        <w:t xml:space="preserve"> yang </w:t>
      </w:r>
      <w:proofErr w:type="spellStart"/>
      <w:r w:rsidRPr="00CC375F">
        <w:rPr>
          <w:rFonts w:ascii="Arial" w:hAnsi="Arial" w:cs="Arial"/>
          <w:sz w:val="20"/>
          <w:szCs w:val="20"/>
        </w:rPr>
        <w:t>mempunyai</w:t>
      </w:r>
      <w:proofErr w:type="spellEnd"/>
      <w:r w:rsidRPr="00CC375F">
        <w:rPr>
          <w:rFonts w:ascii="Arial" w:hAnsi="Arial" w:cs="Arial"/>
          <w:sz w:val="20"/>
          <w:szCs w:val="20"/>
        </w:rPr>
        <w:t xml:space="preserve"> status </w:t>
      </w:r>
      <w:proofErr w:type="spellStart"/>
      <w:r w:rsidRPr="00CC375F">
        <w:rPr>
          <w:rFonts w:ascii="Arial" w:hAnsi="Arial" w:cs="Arial"/>
          <w:sz w:val="20"/>
          <w:szCs w:val="20"/>
        </w:rPr>
        <w:t>gizi</w:t>
      </w:r>
      <w:proofErr w:type="spellEnd"/>
      <w:r w:rsidRPr="00CC375F">
        <w:rPr>
          <w:rFonts w:ascii="Arial" w:hAnsi="Arial" w:cs="Arial"/>
          <w:sz w:val="20"/>
          <w:szCs w:val="20"/>
        </w:rPr>
        <w:t xml:space="preserve"> normal </w:t>
      </w:r>
      <w:proofErr w:type="spellStart"/>
      <w:r w:rsidRPr="00CC375F">
        <w:rPr>
          <w:rFonts w:ascii="Arial" w:hAnsi="Arial" w:cs="Arial"/>
          <w:sz w:val="20"/>
          <w:szCs w:val="20"/>
        </w:rPr>
        <w:t>maupun</w:t>
      </w:r>
      <w:proofErr w:type="spellEnd"/>
      <w:r w:rsidRPr="00CC375F">
        <w:rPr>
          <w:rFonts w:ascii="Arial" w:hAnsi="Arial" w:cs="Arial"/>
          <w:sz w:val="20"/>
          <w:szCs w:val="20"/>
        </w:rPr>
        <w:t xml:space="preserve"> </w:t>
      </w:r>
      <w:proofErr w:type="spellStart"/>
      <w:r w:rsidRPr="00CC375F">
        <w:rPr>
          <w:rFonts w:ascii="Arial" w:hAnsi="Arial" w:cs="Arial"/>
          <w:sz w:val="20"/>
          <w:szCs w:val="20"/>
        </w:rPr>
        <w:t>malnutrisi</w:t>
      </w:r>
      <w:proofErr w:type="spellEnd"/>
      <w:r w:rsidRPr="00CC375F">
        <w:rPr>
          <w:rFonts w:ascii="Arial" w:hAnsi="Arial" w:cs="Arial"/>
          <w:sz w:val="20"/>
          <w:szCs w:val="20"/>
        </w:rPr>
        <w:t>.</w:t>
      </w:r>
      <w:proofErr w:type="gramEnd"/>
      <w:r w:rsidRPr="00CC375F">
        <w:rPr>
          <w:rFonts w:ascii="Arial" w:hAnsi="Arial" w:cs="Arial"/>
          <w:sz w:val="20"/>
          <w:szCs w:val="20"/>
        </w:rPr>
        <w:t xml:space="preserve"> </w:t>
      </w:r>
      <w:proofErr w:type="spellStart"/>
      <w:proofErr w:type="gramStart"/>
      <w:r w:rsidRPr="00CC375F">
        <w:rPr>
          <w:rFonts w:ascii="Arial" w:hAnsi="Arial" w:cs="Arial"/>
          <w:sz w:val="20"/>
          <w:szCs w:val="20"/>
        </w:rPr>
        <w:t>Mandiri</w:t>
      </w:r>
      <w:proofErr w:type="spellEnd"/>
      <w:r w:rsidRPr="00CC375F">
        <w:rPr>
          <w:rFonts w:ascii="Arial" w:hAnsi="Arial" w:cs="Arial"/>
          <w:sz w:val="20"/>
          <w:szCs w:val="20"/>
        </w:rPr>
        <w:t xml:space="preserve"> </w:t>
      </w:r>
      <w:proofErr w:type="spellStart"/>
      <w:r w:rsidRPr="00CC375F">
        <w:rPr>
          <w:rFonts w:ascii="Arial" w:hAnsi="Arial" w:cs="Arial"/>
          <w:sz w:val="20"/>
          <w:szCs w:val="20"/>
        </w:rPr>
        <w:t>artinya</w:t>
      </w:r>
      <w:proofErr w:type="spellEnd"/>
      <w:r w:rsidRPr="00CC375F">
        <w:rPr>
          <w:rFonts w:ascii="Arial" w:hAnsi="Arial" w:cs="Arial"/>
          <w:sz w:val="20"/>
          <w:szCs w:val="20"/>
        </w:rPr>
        <w:t xml:space="preserve"> </w:t>
      </w:r>
      <w:r w:rsidRPr="00CC375F">
        <w:rPr>
          <w:rFonts w:ascii="Arial" w:hAnsi="Arial" w:cs="Arial"/>
          <w:sz w:val="20"/>
          <w:szCs w:val="20"/>
          <w:lang w:val="id-ID"/>
        </w:rPr>
        <w:t xml:space="preserve">responden </w:t>
      </w:r>
      <w:proofErr w:type="spellStart"/>
      <w:r w:rsidRPr="00CC375F">
        <w:rPr>
          <w:rFonts w:ascii="Arial" w:hAnsi="Arial" w:cs="Arial"/>
          <w:sz w:val="20"/>
          <w:szCs w:val="20"/>
        </w:rPr>
        <w:t>mampu</w:t>
      </w:r>
      <w:proofErr w:type="spellEnd"/>
      <w:r w:rsidRPr="00CC375F">
        <w:rPr>
          <w:rFonts w:ascii="Arial" w:hAnsi="Arial" w:cs="Arial"/>
          <w:sz w:val="20"/>
          <w:szCs w:val="20"/>
        </w:rPr>
        <w:t xml:space="preserve"> </w:t>
      </w:r>
      <w:proofErr w:type="spellStart"/>
      <w:r w:rsidRPr="00CC375F">
        <w:rPr>
          <w:rFonts w:ascii="Arial" w:hAnsi="Arial" w:cs="Arial"/>
          <w:sz w:val="20"/>
          <w:szCs w:val="20"/>
        </w:rPr>
        <w:t>melakukan</w:t>
      </w:r>
      <w:proofErr w:type="spellEnd"/>
      <w:r w:rsidRPr="00CC375F">
        <w:rPr>
          <w:rFonts w:ascii="Arial" w:hAnsi="Arial" w:cs="Arial"/>
          <w:sz w:val="20"/>
          <w:szCs w:val="20"/>
        </w:rPr>
        <w:t xml:space="preserve"> </w:t>
      </w:r>
      <w:proofErr w:type="spellStart"/>
      <w:r w:rsidRPr="00CC375F">
        <w:rPr>
          <w:rFonts w:ascii="Arial" w:hAnsi="Arial" w:cs="Arial"/>
          <w:sz w:val="20"/>
          <w:szCs w:val="20"/>
        </w:rPr>
        <w:t>aktivitas</w:t>
      </w:r>
      <w:proofErr w:type="spellEnd"/>
      <w:r w:rsidRPr="00CC375F">
        <w:rPr>
          <w:rFonts w:ascii="Arial" w:hAnsi="Arial" w:cs="Arial"/>
          <w:sz w:val="20"/>
          <w:szCs w:val="20"/>
        </w:rPr>
        <w:t xml:space="preserve"> </w:t>
      </w:r>
      <w:proofErr w:type="spellStart"/>
      <w:r w:rsidRPr="00CC375F">
        <w:rPr>
          <w:rFonts w:ascii="Arial" w:hAnsi="Arial" w:cs="Arial"/>
          <w:sz w:val="20"/>
          <w:szCs w:val="20"/>
        </w:rPr>
        <w:t>sehari-hari</w:t>
      </w:r>
      <w:proofErr w:type="spellEnd"/>
      <w:r w:rsidRPr="00CC375F">
        <w:rPr>
          <w:rFonts w:ascii="Arial" w:hAnsi="Arial" w:cs="Arial"/>
          <w:sz w:val="20"/>
          <w:szCs w:val="20"/>
        </w:rPr>
        <w:t xml:space="preserve"> </w:t>
      </w:r>
      <w:proofErr w:type="spellStart"/>
      <w:r w:rsidRPr="00CC375F">
        <w:rPr>
          <w:rFonts w:ascii="Arial" w:hAnsi="Arial" w:cs="Arial"/>
          <w:sz w:val="20"/>
          <w:szCs w:val="20"/>
        </w:rPr>
        <w:t>untuk</w:t>
      </w:r>
      <w:proofErr w:type="spellEnd"/>
      <w:r w:rsidRPr="00CC375F">
        <w:rPr>
          <w:rFonts w:ascii="Arial" w:hAnsi="Arial" w:cs="Arial"/>
          <w:sz w:val="20"/>
          <w:szCs w:val="20"/>
        </w:rPr>
        <w:t xml:space="preserve"> </w:t>
      </w:r>
      <w:proofErr w:type="spellStart"/>
      <w:r w:rsidRPr="00CC375F">
        <w:rPr>
          <w:rFonts w:ascii="Arial" w:hAnsi="Arial" w:cs="Arial"/>
          <w:sz w:val="20"/>
          <w:szCs w:val="20"/>
        </w:rPr>
        <w:t>memenuhi</w:t>
      </w:r>
      <w:proofErr w:type="spellEnd"/>
      <w:r w:rsidRPr="00CC375F">
        <w:rPr>
          <w:rFonts w:ascii="Arial" w:hAnsi="Arial" w:cs="Arial"/>
          <w:sz w:val="20"/>
          <w:szCs w:val="20"/>
        </w:rPr>
        <w:t xml:space="preserve"> </w:t>
      </w:r>
      <w:proofErr w:type="spellStart"/>
      <w:r w:rsidRPr="00CC375F">
        <w:rPr>
          <w:rFonts w:ascii="Arial" w:hAnsi="Arial" w:cs="Arial"/>
          <w:sz w:val="20"/>
          <w:szCs w:val="20"/>
        </w:rPr>
        <w:t>kebutuhan</w:t>
      </w:r>
      <w:proofErr w:type="spellEnd"/>
      <w:r w:rsidRPr="00CC375F">
        <w:rPr>
          <w:rFonts w:ascii="Arial" w:hAnsi="Arial" w:cs="Arial"/>
          <w:sz w:val="20"/>
          <w:szCs w:val="20"/>
        </w:rPr>
        <w:t xml:space="preserve"> </w:t>
      </w:r>
      <w:proofErr w:type="spellStart"/>
      <w:r w:rsidRPr="00CC375F">
        <w:rPr>
          <w:rFonts w:ascii="Arial" w:hAnsi="Arial" w:cs="Arial"/>
          <w:sz w:val="20"/>
          <w:szCs w:val="20"/>
        </w:rPr>
        <w:t>hidupnya</w:t>
      </w:r>
      <w:proofErr w:type="spellEnd"/>
      <w:r w:rsidRPr="00CC375F">
        <w:rPr>
          <w:rFonts w:ascii="Arial" w:hAnsi="Arial" w:cs="Arial"/>
          <w:sz w:val="20"/>
          <w:szCs w:val="20"/>
        </w:rPr>
        <w:t>.</w:t>
      </w:r>
      <w:proofErr w:type="gramEnd"/>
      <w:r w:rsidRPr="00CC375F">
        <w:rPr>
          <w:rFonts w:ascii="Arial" w:hAnsi="Arial" w:cs="Arial"/>
          <w:sz w:val="20"/>
          <w:szCs w:val="20"/>
        </w:rPr>
        <w:t xml:space="preserve"> </w:t>
      </w:r>
      <w:proofErr w:type="spellStart"/>
      <w:proofErr w:type="gramStart"/>
      <w:r w:rsidRPr="00CC375F">
        <w:rPr>
          <w:rFonts w:ascii="Arial" w:hAnsi="Arial" w:cs="Arial"/>
          <w:sz w:val="20"/>
          <w:szCs w:val="20"/>
        </w:rPr>
        <w:t>Kemandirian</w:t>
      </w:r>
      <w:proofErr w:type="spellEnd"/>
      <w:r w:rsidRPr="00CC375F">
        <w:rPr>
          <w:rFonts w:ascii="Arial" w:hAnsi="Arial" w:cs="Arial"/>
          <w:sz w:val="20"/>
          <w:szCs w:val="20"/>
        </w:rPr>
        <w:t xml:space="preserve"> </w:t>
      </w:r>
      <w:proofErr w:type="spellStart"/>
      <w:r w:rsidRPr="00CC375F">
        <w:rPr>
          <w:rFonts w:ascii="Arial" w:hAnsi="Arial" w:cs="Arial"/>
          <w:sz w:val="20"/>
          <w:szCs w:val="20"/>
        </w:rPr>
        <w:t>erat</w:t>
      </w:r>
      <w:proofErr w:type="spellEnd"/>
      <w:r w:rsidRPr="00CC375F">
        <w:rPr>
          <w:rFonts w:ascii="Arial" w:hAnsi="Arial" w:cs="Arial"/>
          <w:sz w:val="20"/>
          <w:szCs w:val="20"/>
        </w:rPr>
        <w:t xml:space="preserve"> </w:t>
      </w:r>
      <w:proofErr w:type="spellStart"/>
      <w:r w:rsidRPr="00CC375F">
        <w:rPr>
          <w:rFonts w:ascii="Arial" w:hAnsi="Arial" w:cs="Arial"/>
          <w:sz w:val="20"/>
          <w:szCs w:val="20"/>
        </w:rPr>
        <w:t>kaitannya</w:t>
      </w:r>
      <w:proofErr w:type="spellEnd"/>
      <w:r w:rsidRPr="00CC375F">
        <w:rPr>
          <w:rFonts w:ascii="Arial" w:hAnsi="Arial" w:cs="Arial"/>
          <w:sz w:val="20"/>
          <w:szCs w:val="20"/>
        </w:rPr>
        <w:t xml:space="preserve"> </w:t>
      </w:r>
      <w:proofErr w:type="spellStart"/>
      <w:r w:rsidRPr="00CC375F">
        <w:rPr>
          <w:rFonts w:ascii="Arial" w:hAnsi="Arial" w:cs="Arial"/>
          <w:sz w:val="20"/>
          <w:szCs w:val="20"/>
        </w:rPr>
        <w:t>dengan</w:t>
      </w:r>
      <w:proofErr w:type="spellEnd"/>
      <w:r w:rsidRPr="00CC375F">
        <w:rPr>
          <w:rFonts w:ascii="Arial" w:hAnsi="Arial" w:cs="Arial"/>
          <w:sz w:val="20"/>
          <w:szCs w:val="20"/>
        </w:rPr>
        <w:t xml:space="preserve"> </w:t>
      </w:r>
      <w:proofErr w:type="spellStart"/>
      <w:r w:rsidRPr="00CC375F">
        <w:rPr>
          <w:rFonts w:ascii="Arial" w:hAnsi="Arial" w:cs="Arial"/>
          <w:sz w:val="20"/>
          <w:szCs w:val="20"/>
        </w:rPr>
        <w:t>mobilitas</w:t>
      </w:r>
      <w:proofErr w:type="spellEnd"/>
      <w:r w:rsidRPr="00CC375F">
        <w:rPr>
          <w:rFonts w:ascii="Arial" w:hAnsi="Arial" w:cs="Arial"/>
          <w:sz w:val="20"/>
          <w:szCs w:val="20"/>
        </w:rPr>
        <w:t xml:space="preserve"> </w:t>
      </w:r>
      <w:proofErr w:type="spellStart"/>
      <w:r w:rsidRPr="00CC375F">
        <w:rPr>
          <w:rFonts w:ascii="Arial" w:hAnsi="Arial" w:cs="Arial"/>
          <w:sz w:val="20"/>
          <w:szCs w:val="20"/>
        </w:rPr>
        <w:t>dan</w:t>
      </w:r>
      <w:proofErr w:type="spellEnd"/>
      <w:r w:rsidRPr="00CC375F">
        <w:rPr>
          <w:rFonts w:ascii="Arial" w:hAnsi="Arial" w:cs="Arial"/>
          <w:sz w:val="20"/>
          <w:szCs w:val="20"/>
        </w:rPr>
        <w:t xml:space="preserve"> </w:t>
      </w:r>
      <w:proofErr w:type="spellStart"/>
      <w:r w:rsidRPr="00CC375F">
        <w:rPr>
          <w:rFonts w:ascii="Arial" w:hAnsi="Arial" w:cs="Arial"/>
          <w:sz w:val="20"/>
          <w:szCs w:val="20"/>
        </w:rPr>
        <w:t>kondisi</w:t>
      </w:r>
      <w:proofErr w:type="spellEnd"/>
      <w:r w:rsidRPr="00CC375F">
        <w:rPr>
          <w:rFonts w:ascii="Arial" w:hAnsi="Arial" w:cs="Arial"/>
          <w:sz w:val="20"/>
          <w:szCs w:val="20"/>
        </w:rPr>
        <w:t xml:space="preserve"> </w:t>
      </w:r>
      <w:proofErr w:type="spellStart"/>
      <w:r w:rsidRPr="00CC375F">
        <w:rPr>
          <w:rFonts w:ascii="Arial" w:hAnsi="Arial" w:cs="Arial"/>
          <w:sz w:val="20"/>
          <w:szCs w:val="20"/>
        </w:rPr>
        <w:t>fisik</w:t>
      </w:r>
      <w:proofErr w:type="spellEnd"/>
      <w:r w:rsidRPr="00CC375F">
        <w:rPr>
          <w:rFonts w:ascii="Arial" w:hAnsi="Arial" w:cs="Arial"/>
          <w:sz w:val="20"/>
          <w:szCs w:val="20"/>
        </w:rPr>
        <w:t xml:space="preserve">, </w:t>
      </w:r>
      <w:proofErr w:type="spellStart"/>
      <w:r w:rsidRPr="00CC375F">
        <w:rPr>
          <w:rFonts w:ascii="Arial" w:hAnsi="Arial" w:cs="Arial"/>
          <w:sz w:val="20"/>
          <w:szCs w:val="20"/>
        </w:rPr>
        <w:t>dimana</w:t>
      </w:r>
      <w:proofErr w:type="spellEnd"/>
      <w:r w:rsidRPr="00CC375F">
        <w:rPr>
          <w:rFonts w:ascii="Arial" w:hAnsi="Arial" w:cs="Arial"/>
          <w:sz w:val="20"/>
          <w:szCs w:val="20"/>
        </w:rPr>
        <w:t xml:space="preserve"> </w:t>
      </w:r>
      <w:proofErr w:type="spellStart"/>
      <w:r w:rsidRPr="00CC375F">
        <w:rPr>
          <w:rFonts w:ascii="Arial" w:hAnsi="Arial" w:cs="Arial"/>
          <w:sz w:val="20"/>
          <w:szCs w:val="20"/>
        </w:rPr>
        <w:t>mobilitas</w:t>
      </w:r>
      <w:proofErr w:type="spellEnd"/>
      <w:r w:rsidRPr="00CC375F">
        <w:rPr>
          <w:rFonts w:ascii="Arial" w:hAnsi="Arial" w:cs="Arial"/>
          <w:sz w:val="20"/>
          <w:szCs w:val="20"/>
        </w:rPr>
        <w:t xml:space="preserve"> </w:t>
      </w:r>
      <w:proofErr w:type="spellStart"/>
      <w:r w:rsidRPr="00CC375F">
        <w:rPr>
          <w:rFonts w:ascii="Arial" w:hAnsi="Arial" w:cs="Arial"/>
          <w:sz w:val="20"/>
          <w:szCs w:val="20"/>
        </w:rPr>
        <w:t>dan</w:t>
      </w:r>
      <w:proofErr w:type="spellEnd"/>
      <w:r w:rsidRPr="00CC375F">
        <w:rPr>
          <w:rFonts w:ascii="Arial" w:hAnsi="Arial" w:cs="Arial"/>
          <w:sz w:val="20"/>
          <w:szCs w:val="20"/>
        </w:rPr>
        <w:t xml:space="preserve"> </w:t>
      </w:r>
      <w:proofErr w:type="spellStart"/>
      <w:r w:rsidRPr="00CC375F">
        <w:rPr>
          <w:rFonts w:ascii="Arial" w:hAnsi="Arial" w:cs="Arial"/>
          <w:sz w:val="20"/>
          <w:szCs w:val="20"/>
        </w:rPr>
        <w:t>penurunan</w:t>
      </w:r>
      <w:proofErr w:type="spellEnd"/>
      <w:r w:rsidRPr="00CC375F">
        <w:rPr>
          <w:rFonts w:ascii="Arial" w:hAnsi="Arial" w:cs="Arial"/>
          <w:sz w:val="20"/>
          <w:szCs w:val="20"/>
        </w:rPr>
        <w:t xml:space="preserve"> </w:t>
      </w:r>
      <w:proofErr w:type="spellStart"/>
      <w:r w:rsidRPr="00CC375F">
        <w:rPr>
          <w:rFonts w:ascii="Arial" w:hAnsi="Arial" w:cs="Arial"/>
          <w:sz w:val="20"/>
          <w:szCs w:val="20"/>
        </w:rPr>
        <w:t>fisik</w:t>
      </w:r>
      <w:proofErr w:type="spellEnd"/>
      <w:r w:rsidRPr="00CC375F">
        <w:rPr>
          <w:rFonts w:ascii="Arial" w:hAnsi="Arial" w:cs="Arial"/>
          <w:sz w:val="20"/>
          <w:szCs w:val="20"/>
        </w:rPr>
        <w:t xml:space="preserve"> </w:t>
      </w:r>
      <w:proofErr w:type="spellStart"/>
      <w:r w:rsidRPr="00CC375F">
        <w:rPr>
          <w:rFonts w:ascii="Arial" w:hAnsi="Arial" w:cs="Arial"/>
          <w:sz w:val="20"/>
          <w:szCs w:val="20"/>
        </w:rPr>
        <w:t>secara</w:t>
      </w:r>
      <w:proofErr w:type="spellEnd"/>
      <w:r w:rsidRPr="00CC375F">
        <w:rPr>
          <w:rFonts w:ascii="Arial" w:hAnsi="Arial" w:cs="Arial"/>
          <w:sz w:val="20"/>
          <w:szCs w:val="20"/>
        </w:rPr>
        <w:t xml:space="preserve"> </w:t>
      </w:r>
      <w:proofErr w:type="spellStart"/>
      <w:r w:rsidRPr="00CC375F">
        <w:rPr>
          <w:rFonts w:ascii="Arial" w:hAnsi="Arial" w:cs="Arial"/>
          <w:sz w:val="20"/>
          <w:szCs w:val="20"/>
        </w:rPr>
        <w:t>signifkan</w:t>
      </w:r>
      <w:proofErr w:type="spellEnd"/>
      <w:r w:rsidRPr="00CC375F">
        <w:rPr>
          <w:rFonts w:ascii="Arial" w:hAnsi="Arial" w:cs="Arial"/>
          <w:sz w:val="20"/>
          <w:szCs w:val="20"/>
        </w:rPr>
        <w:t xml:space="preserve"> </w:t>
      </w:r>
      <w:proofErr w:type="spellStart"/>
      <w:r w:rsidRPr="00CC375F">
        <w:rPr>
          <w:rFonts w:ascii="Arial" w:hAnsi="Arial" w:cs="Arial"/>
          <w:sz w:val="20"/>
          <w:szCs w:val="20"/>
        </w:rPr>
        <w:t>berhubungan</w:t>
      </w:r>
      <w:proofErr w:type="spellEnd"/>
      <w:r w:rsidRPr="00CC375F">
        <w:rPr>
          <w:rFonts w:ascii="Arial" w:hAnsi="Arial" w:cs="Arial"/>
          <w:sz w:val="20"/>
          <w:szCs w:val="20"/>
        </w:rPr>
        <w:t xml:space="preserve"> </w:t>
      </w:r>
      <w:proofErr w:type="spellStart"/>
      <w:r w:rsidRPr="00CC375F">
        <w:rPr>
          <w:rFonts w:ascii="Arial" w:hAnsi="Arial" w:cs="Arial"/>
          <w:sz w:val="20"/>
          <w:szCs w:val="20"/>
        </w:rPr>
        <w:t>dengan</w:t>
      </w:r>
      <w:proofErr w:type="spellEnd"/>
      <w:r w:rsidRPr="00CC375F">
        <w:rPr>
          <w:rFonts w:ascii="Arial" w:hAnsi="Arial" w:cs="Arial"/>
          <w:sz w:val="20"/>
          <w:szCs w:val="20"/>
        </w:rPr>
        <w:t xml:space="preserve"> </w:t>
      </w:r>
      <w:proofErr w:type="spellStart"/>
      <w:r w:rsidRPr="00CC375F">
        <w:rPr>
          <w:rFonts w:ascii="Arial" w:hAnsi="Arial" w:cs="Arial"/>
          <w:sz w:val="20"/>
          <w:szCs w:val="20"/>
        </w:rPr>
        <w:t>asupan</w:t>
      </w:r>
      <w:proofErr w:type="spellEnd"/>
      <w:r w:rsidRPr="00CC375F">
        <w:rPr>
          <w:rFonts w:ascii="Arial" w:hAnsi="Arial" w:cs="Arial"/>
          <w:sz w:val="20"/>
          <w:szCs w:val="20"/>
        </w:rPr>
        <w:t xml:space="preserve"> </w:t>
      </w:r>
      <w:proofErr w:type="spellStart"/>
      <w:r w:rsidRPr="00CC375F">
        <w:rPr>
          <w:rFonts w:ascii="Arial" w:hAnsi="Arial" w:cs="Arial"/>
          <w:sz w:val="20"/>
          <w:szCs w:val="20"/>
        </w:rPr>
        <w:t>makanan</w:t>
      </w:r>
      <w:proofErr w:type="spellEnd"/>
      <w:r w:rsidRPr="00CC375F">
        <w:rPr>
          <w:rFonts w:ascii="Arial" w:hAnsi="Arial" w:cs="Arial"/>
          <w:sz w:val="20"/>
          <w:szCs w:val="20"/>
        </w:rPr>
        <w:t xml:space="preserve"> yang </w:t>
      </w:r>
      <w:proofErr w:type="spellStart"/>
      <w:r w:rsidRPr="00CC375F">
        <w:rPr>
          <w:rFonts w:ascii="Arial" w:hAnsi="Arial" w:cs="Arial"/>
          <w:sz w:val="20"/>
          <w:szCs w:val="20"/>
        </w:rPr>
        <w:t>buruk</w:t>
      </w:r>
      <w:proofErr w:type="spellEnd"/>
      <w:r w:rsidRPr="00CC375F">
        <w:rPr>
          <w:rFonts w:ascii="Arial" w:hAnsi="Arial" w:cs="Arial"/>
          <w:sz w:val="20"/>
          <w:szCs w:val="20"/>
        </w:rPr>
        <w:t xml:space="preserve"> </w:t>
      </w:r>
      <w:proofErr w:type="spellStart"/>
      <w:r w:rsidRPr="00CC375F">
        <w:rPr>
          <w:rFonts w:ascii="Arial" w:hAnsi="Arial" w:cs="Arial"/>
          <w:sz w:val="20"/>
          <w:szCs w:val="20"/>
        </w:rPr>
        <w:t>dan</w:t>
      </w:r>
      <w:proofErr w:type="spellEnd"/>
      <w:r w:rsidRPr="00CC375F">
        <w:rPr>
          <w:rFonts w:ascii="Arial" w:hAnsi="Arial" w:cs="Arial"/>
          <w:sz w:val="20"/>
          <w:szCs w:val="20"/>
        </w:rPr>
        <w:t xml:space="preserve"> </w:t>
      </w:r>
      <w:proofErr w:type="spellStart"/>
      <w:r w:rsidRPr="00CC375F">
        <w:rPr>
          <w:rFonts w:ascii="Arial" w:hAnsi="Arial" w:cs="Arial"/>
          <w:sz w:val="20"/>
          <w:szCs w:val="20"/>
        </w:rPr>
        <w:t>anoreksia</w:t>
      </w:r>
      <w:proofErr w:type="spellEnd"/>
      <w:r w:rsidRPr="00CC375F">
        <w:rPr>
          <w:rFonts w:ascii="Arial" w:hAnsi="Arial" w:cs="Arial"/>
          <w:sz w:val="20"/>
          <w:szCs w:val="20"/>
        </w:rPr>
        <w:t xml:space="preserve"> </w:t>
      </w:r>
      <w:r w:rsidRPr="00CC375F">
        <w:rPr>
          <w:rFonts w:ascii="Arial" w:hAnsi="Arial" w:cs="Arial"/>
          <w:color w:val="auto"/>
          <w:sz w:val="20"/>
          <w:szCs w:val="20"/>
        </w:rPr>
        <w:t>(</w:t>
      </w:r>
      <w:proofErr w:type="spellStart"/>
      <w:r w:rsidRPr="00CC375F">
        <w:rPr>
          <w:rFonts w:ascii="Arial" w:hAnsi="Arial" w:cs="Arial"/>
          <w:color w:val="auto"/>
          <w:sz w:val="20"/>
          <w:szCs w:val="20"/>
        </w:rPr>
        <w:t>Abdelrahman</w:t>
      </w:r>
      <w:proofErr w:type="spellEnd"/>
      <w:r w:rsidRPr="00CC375F">
        <w:rPr>
          <w:rFonts w:ascii="Arial" w:hAnsi="Arial" w:cs="Arial"/>
          <w:color w:val="auto"/>
          <w:sz w:val="20"/>
          <w:szCs w:val="20"/>
        </w:rPr>
        <w:t xml:space="preserve"> and </w:t>
      </w:r>
      <w:proofErr w:type="spellStart"/>
      <w:r w:rsidRPr="00CC375F">
        <w:rPr>
          <w:rFonts w:ascii="Arial" w:hAnsi="Arial" w:cs="Arial"/>
          <w:color w:val="auto"/>
          <w:sz w:val="20"/>
          <w:szCs w:val="20"/>
        </w:rPr>
        <w:t>Elawam</w:t>
      </w:r>
      <w:proofErr w:type="spellEnd"/>
      <w:r w:rsidRPr="00CC375F">
        <w:rPr>
          <w:rFonts w:ascii="Arial" w:hAnsi="Arial" w:cs="Arial"/>
          <w:color w:val="auto"/>
          <w:sz w:val="20"/>
          <w:szCs w:val="20"/>
        </w:rPr>
        <w:t xml:space="preserve"> 2012).</w:t>
      </w:r>
      <w:proofErr w:type="gramEnd"/>
      <w:r w:rsidRPr="00CC375F">
        <w:rPr>
          <w:rFonts w:ascii="Arial" w:hAnsi="Arial" w:cs="Arial"/>
          <w:color w:val="auto"/>
          <w:sz w:val="20"/>
          <w:szCs w:val="20"/>
          <w:lang w:val="id-ID"/>
        </w:rPr>
        <w:t xml:space="preserve"> </w:t>
      </w:r>
      <w:r w:rsidRPr="00CC375F">
        <w:rPr>
          <w:rFonts w:ascii="Arial" w:hAnsi="Arial" w:cs="Arial"/>
          <w:sz w:val="20"/>
          <w:szCs w:val="20"/>
          <w:lang w:val="id-ID"/>
        </w:rPr>
        <w:t>Akan tetapi, penelitian ini sejalan dengan penelitian Fajar (2016) yang menyatakan tidak ada hubungan bermakna antara status gizi dengan kemandirian lansia (p=0,209).</w:t>
      </w:r>
    </w:p>
    <w:p w:rsidR="0065470E" w:rsidRPr="00CC375F" w:rsidRDefault="0065470E" w:rsidP="00CC375F">
      <w:pPr>
        <w:pStyle w:val="Default"/>
        <w:tabs>
          <w:tab w:val="left" w:pos="90"/>
        </w:tabs>
        <w:ind w:left="1080" w:firstLine="621"/>
        <w:jc w:val="both"/>
        <w:rPr>
          <w:rFonts w:ascii="Arial" w:hAnsi="Arial" w:cs="Arial"/>
          <w:sz w:val="20"/>
          <w:szCs w:val="20"/>
          <w:lang w:val="id-ID" w:eastAsia="id-ID"/>
        </w:rPr>
      </w:pPr>
      <w:r w:rsidRPr="00CC375F">
        <w:rPr>
          <w:rFonts w:ascii="Arial" w:hAnsi="Arial" w:cs="Arial"/>
          <w:sz w:val="20"/>
          <w:szCs w:val="20"/>
          <w:lang w:val="id-ID" w:eastAsia="id-ID"/>
        </w:rPr>
        <w:t xml:space="preserve">Hubungan antara penyakit hipertensi dengan kemandirian lansia dianalisis menggunakan uji korelasi </w:t>
      </w:r>
      <w:r w:rsidRPr="00CC375F">
        <w:rPr>
          <w:rFonts w:ascii="Arial" w:hAnsi="Arial" w:cs="Arial"/>
          <w:i/>
          <w:iCs/>
          <w:sz w:val="20"/>
          <w:szCs w:val="20"/>
          <w:lang w:val="id-ID" w:eastAsia="id-ID"/>
        </w:rPr>
        <w:t>Spearman</w:t>
      </w:r>
      <w:r w:rsidRPr="00CC375F">
        <w:rPr>
          <w:rFonts w:ascii="Arial" w:hAnsi="Arial" w:cs="Arial"/>
          <w:sz w:val="20"/>
          <w:szCs w:val="20"/>
          <w:lang w:val="id-ID" w:eastAsia="id-ID"/>
        </w:rPr>
        <w:t xml:space="preserve">. Hasil dari penelitian ini didapatkan data bahwa nilai signifikansi untuk kelompok usia &lt;75 tahun yaitu p=0,447 dan r=0,144 yang menunjukkan ada hubungan yang tidak signifikan antara aktivitas fisik dengan kemandirian lansia, begitu pula dengan kelompok usia ≥75 tahun yaitu p=0,326 dan r=0,236. Hal ini dapat disebabkan oleh responden mempunyai aktifitas fisik yang baik sehingga menyebabkan penyakit hipertensi yang diderita pada umumnya masih dalam kategori ringan, sehingga penyakit hipertensi ini tidak menjadi penyebab responden untuk tidak mandiri. </w:t>
      </w:r>
    </w:p>
    <w:p w:rsidR="0065470E" w:rsidRPr="00CC375F" w:rsidRDefault="0065470E" w:rsidP="00CC375F">
      <w:pPr>
        <w:autoSpaceDE w:val="0"/>
        <w:autoSpaceDN w:val="0"/>
        <w:adjustRightInd w:val="0"/>
        <w:spacing w:after="0" w:line="240" w:lineRule="auto"/>
        <w:ind w:left="1134" w:firstLine="709"/>
        <w:jc w:val="both"/>
        <w:rPr>
          <w:rFonts w:ascii="Arial" w:hAnsi="Arial" w:cs="Arial"/>
          <w:sz w:val="20"/>
          <w:szCs w:val="20"/>
          <w:lang w:eastAsia="id-ID"/>
        </w:rPr>
      </w:pPr>
      <w:r w:rsidRPr="00CC375F">
        <w:rPr>
          <w:rFonts w:ascii="Arial" w:hAnsi="Arial" w:cs="Arial"/>
          <w:sz w:val="20"/>
          <w:szCs w:val="20"/>
          <w:lang w:eastAsia="id-ID"/>
        </w:rPr>
        <w:t xml:space="preserve">Hubungan yang tidak signifikan ini dapat disebabkan oleh banyak faktor. Salah satu faktor yang memengaruhinya adalah kondisi sosial ekonomi. Hasil observasi bahwa lansia yang merasakan sakit masih harus tetap aktif beraktivitas dan mandiri melakukan pekerjaannya disebabkan adanya desakan ekonomi. Menurut Paul </w:t>
      </w:r>
      <w:r w:rsidRPr="00CC375F">
        <w:rPr>
          <w:rFonts w:ascii="Arial" w:hAnsi="Arial" w:cs="Arial"/>
          <w:i/>
          <w:iCs/>
          <w:sz w:val="20"/>
          <w:szCs w:val="20"/>
          <w:lang w:eastAsia="id-ID"/>
        </w:rPr>
        <w:t xml:space="preserve">et al. </w:t>
      </w:r>
      <w:r w:rsidRPr="00CC375F">
        <w:rPr>
          <w:rFonts w:ascii="Arial" w:hAnsi="Arial" w:cs="Arial"/>
          <w:sz w:val="20"/>
          <w:szCs w:val="20"/>
          <w:lang w:eastAsia="id-ID"/>
        </w:rPr>
        <w:t xml:space="preserve">(2012), tingkat pendapatan dan pendidikan akan berkontribusi terhadap proses penuaan. Selain itu, jenis penyakit hipertensi yang diderita responden selama merupakan penyakit kronik yang sering kambuh tetapi dapat disembuhkan secara cepat. Hal tersebut tidak terlalu mengganggu contoh dalam melakukan aktivitas sehari-hari secara mandiri. Penelitian ini tidak selaras dengan penelitian Fajar (2016) tentang ada hubungan status kesehatan (keluhan penyakit hipertensi yang diderita responden) dengan kemandiriannya (p&lt;0,05). Disamping itu, hal ini juga tidak selaras dengan penelitian Sirait FRH (2015) mengenai </w:t>
      </w:r>
      <w:r w:rsidRPr="00CC375F">
        <w:rPr>
          <w:rFonts w:ascii="Arial" w:hAnsi="Arial" w:cs="Arial"/>
          <w:sz w:val="20"/>
          <w:szCs w:val="20"/>
          <w:lang w:eastAsia="id-ID"/>
        </w:rPr>
        <w:lastRenderedPageBreak/>
        <w:t>ada hubungan yang bermakna antara penyakit hipertensi dengan kemandirian lansia (p=0,002).</w:t>
      </w:r>
    </w:p>
    <w:p w:rsidR="00A27842" w:rsidRDefault="00A27842" w:rsidP="00CC375F">
      <w:pPr>
        <w:pStyle w:val="ListParagraph"/>
        <w:tabs>
          <w:tab w:val="left" w:pos="540"/>
          <w:tab w:val="left" w:pos="3617"/>
          <w:tab w:val="center" w:pos="4133"/>
        </w:tabs>
        <w:spacing w:after="0" w:line="240" w:lineRule="auto"/>
        <w:ind w:left="567" w:firstLine="567"/>
        <w:jc w:val="both"/>
        <w:rPr>
          <w:rFonts w:ascii="Arial" w:hAnsi="Arial" w:cs="Arial"/>
          <w:sz w:val="20"/>
          <w:szCs w:val="20"/>
          <w:lang w:val="id-ID" w:eastAsia="id-ID"/>
        </w:rPr>
      </w:pPr>
    </w:p>
    <w:p w:rsidR="00CC375F" w:rsidRDefault="00CC375F" w:rsidP="00CC375F">
      <w:pPr>
        <w:pStyle w:val="ListParagraph"/>
        <w:tabs>
          <w:tab w:val="left" w:pos="540"/>
          <w:tab w:val="left" w:pos="3617"/>
          <w:tab w:val="center" w:pos="4133"/>
        </w:tabs>
        <w:spacing w:after="0" w:line="240" w:lineRule="auto"/>
        <w:ind w:left="567" w:firstLine="567"/>
        <w:jc w:val="both"/>
        <w:rPr>
          <w:rFonts w:ascii="Arial" w:hAnsi="Arial" w:cs="Arial"/>
          <w:sz w:val="20"/>
          <w:szCs w:val="20"/>
          <w:lang w:val="id-ID" w:eastAsia="id-ID"/>
        </w:rPr>
      </w:pPr>
      <w:r w:rsidRPr="00CC375F">
        <w:rPr>
          <w:rFonts w:ascii="Arial" w:hAnsi="Arial" w:cs="Arial"/>
          <w:sz w:val="20"/>
          <w:szCs w:val="20"/>
          <w:lang w:val="id-ID" w:eastAsia="id-ID"/>
        </w:rPr>
        <w:t>KESIMPULAN DAN SARAN</w:t>
      </w:r>
    </w:p>
    <w:p w:rsidR="00A27842" w:rsidRDefault="00A27842" w:rsidP="00CC375F">
      <w:pPr>
        <w:pStyle w:val="ListParagraph"/>
        <w:tabs>
          <w:tab w:val="left" w:pos="540"/>
          <w:tab w:val="left" w:pos="3617"/>
          <w:tab w:val="center" w:pos="4133"/>
        </w:tabs>
        <w:spacing w:after="0" w:line="240" w:lineRule="auto"/>
        <w:ind w:left="567" w:firstLine="567"/>
        <w:jc w:val="both"/>
        <w:rPr>
          <w:rFonts w:ascii="Arial" w:hAnsi="Arial" w:cs="Arial"/>
          <w:sz w:val="20"/>
          <w:szCs w:val="20"/>
          <w:lang w:val="id-ID" w:eastAsia="id-ID"/>
        </w:rPr>
      </w:pPr>
    </w:p>
    <w:p w:rsidR="00284ED5" w:rsidRPr="00284ED5" w:rsidRDefault="00284ED5" w:rsidP="00284ED5">
      <w:pPr>
        <w:pStyle w:val="ListParagraph"/>
        <w:numPr>
          <w:ilvl w:val="0"/>
          <w:numId w:val="13"/>
        </w:numPr>
        <w:spacing w:after="0" w:line="240" w:lineRule="auto"/>
        <w:ind w:left="1418" w:hanging="284"/>
        <w:jc w:val="both"/>
        <w:rPr>
          <w:rFonts w:ascii="Arial" w:hAnsi="Arial" w:cs="Arial"/>
          <w:sz w:val="20"/>
          <w:szCs w:val="20"/>
        </w:rPr>
      </w:pPr>
      <w:r w:rsidRPr="00284ED5">
        <w:rPr>
          <w:rFonts w:ascii="Arial" w:hAnsi="Arial" w:cs="Arial"/>
          <w:sz w:val="20"/>
          <w:szCs w:val="20"/>
          <w:lang w:val="id-ID"/>
        </w:rPr>
        <w:t>Klasifikasi penyakit hipertensi lansia  untuk kelompok usia &lt;75 tahun dan kelompok usia ≥75 tahun pada umumnya tergolong hipertensi stage I (60% dan 88%)</w:t>
      </w:r>
    </w:p>
    <w:p w:rsidR="009228B0" w:rsidRPr="00284ED5" w:rsidRDefault="009228B0" w:rsidP="00284ED5">
      <w:pPr>
        <w:pStyle w:val="ListParagraph"/>
        <w:numPr>
          <w:ilvl w:val="0"/>
          <w:numId w:val="13"/>
        </w:numPr>
        <w:spacing w:after="0" w:line="240" w:lineRule="auto"/>
        <w:ind w:left="1418" w:hanging="284"/>
        <w:jc w:val="both"/>
        <w:rPr>
          <w:rFonts w:ascii="Arial" w:hAnsi="Arial" w:cs="Arial"/>
          <w:sz w:val="20"/>
          <w:szCs w:val="20"/>
        </w:rPr>
      </w:pPr>
      <w:r w:rsidRPr="00284ED5">
        <w:rPr>
          <w:rFonts w:ascii="Arial" w:hAnsi="Arial" w:cs="Arial"/>
          <w:sz w:val="20"/>
          <w:szCs w:val="20"/>
          <w:lang w:val="id-ID"/>
        </w:rPr>
        <w:t>Ketidak patuhan terhadap diet hipertensi pada lansia penderita hipertensi sangat tinggi mencapai 91,5 %</w:t>
      </w:r>
    </w:p>
    <w:p w:rsidR="009228B0" w:rsidRPr="00284ED5" w:rsidRDefault="009228B0" w:rsidP="00284ED5">
      <w:pPr>
        <w:pStyle w:val="ListParagraph"/>
        <w:numPr>
          <w:ilvl w:val="0"/>
          <w:numId w:val="13"/>
        </w:numPr>
        <w:spacing w:after="0" w:line="240" w:lineRule="auto"/>
        <w:ind w:left="1418" w:hanging="284"/>
        <w:jc w:val="both"/>
        <w:rPr>
          <w:rFonts w:ascii="Arial" w:hAnsi="Arial" w:cs="Arial"/>
          <w:sz w:val="20"/>
          <w:szCs w:val="20"/>
        </w:rPr>
      </w:pPr>
      <w:r w:rsidRPr="00284ED5">
        <w:rPr>
          <w:rFonts w:ascii="Arial" w:hAnsi="Arial" w:cs="Arial"/>
          <w:sz w:val="20"/>
          <w:szCs w:val="20"/>
          <w:lang w:val="id-ID"/>
        </w:rPr>
        <w:t>Status gizi kelompok usia &lt;75 tahun pada umumnya tergolong normal (53%) sedangkan untuk kelompok usia ≥75 tahun pada umumnya tergolong tidak normal (65%)</w:t>
      </w:r>
    </w:p>
    <w:p w:rsidR="009228B0" w:rsidRPr="00284ED5" w:rsidRDefault="009228B0" w:rsidP="00284ED5">
      <w:pPr>
        <w:pStyle w:val="ListParagraph"/>
        <w:numPr>
          <w:ilvl w:val="0"/>
          <w:numId w:val="13"/>
        </w:numPr>
        <w:spacing w:after="0" w:line="240" w:lineRule="auto"/>
        <w:ind w:left="1418" w:hanging="284"/>
        <w:jc w:val="both"/>
        <w:rPr>
          <w:rFonts w:ascii="Arial" w:hAnsi="Arial" w:cs="Arial"/>
          <w:sz w:val="20"/>
          <w:szCs w:val="20"/>
        </w:rPr>
      </w:pPr>
      <w:r w:rsidRPr="00284ED5">
        <w:rPr>
          <w:rFonts w:ascii="Arial" w:hAnsi="Arial" w:cs="Arial"/>
          <w:sz w:val="20"/>
          <w:szCs w:val="20"/>
          <w:lang w:val="id-ID"/>
        </w:rPr>
        <w:t>Kemandirian lansia kelompok usia &lt;75 tahun dan pada umumnya tergolong mandiri (67%), sedangkan kelompok usia ≥75 tahun pada umumnya tergolong tidak mandiri (71%)</w:t>
      </w:r>
    </w:p>
    <w:p w:rsidR="009228B0" w:rsidRPr="00284ED5" w:rsidRDefault="009228B0" w:rsidP="00284ED5">
      <w:pPr>
        <w:pStyle w:val="ListParagraph"/>
        <w:numPr>
          <w:ilvl w:val="0"/>
          <w:numId w:val="13"/>
        </w:numPr>
        <w:spacing w:after="0" w:line="240" w:lineRule="auto"/>
        <w:ind w:left="1418" w:hanging="284"/>
        <w:jc w:val="both"/>
        <w:rPr>
          <w:rFonts w:ascii="Arial" w:hAnsi="Arial" w:cs="Arial"/>
          <w:sz w:val="20"/>
          <w:szCs w:val="20"/>
        </w:rPr>
      </w:pPr>
      <w:r w:rsidRPr="00284ED5">
        <w:rPr>
          <w:rFonts w:ascii="Arial" w:hAnsi="Arial" w:cs="Arial"/>
          <w:sz w:val="20"/>
          <w:szCs w:val="20"/>
          <w:lang w:val="id-ID"/>
        </w:rPr>
        <w:t>Ada hubungan yang tidak signifikan antara status gizi dengan kemandirian lansia baik kelompok usia &lt;75 tahun dan kelompok usia ≥75 tahun dengan nilai signifikan masing-masing p=0,619 dan p=0,191</w:t>
      </w:r>
    </w:p>
    <w:p w:rsidR="009228B0" w:rsidRPr="00284ED5" w:rsidRDefault="009228B0" w:rsidP="00284ED5">
      <w:pPr>
        <w:pStyle w:val="ListParagraph"/>
        <w:numPr>
          <w:ilvl w:val="0"/>
          <w:numId w:val="13"/>
        </w:numPr>
        <w:spacing w:after="0" w:line="240" w:lineRule="auto"/>
        <w:ind w:left="1418" w:hanging="284"/>
        <w:jc w:val="both"/>
        <w:rPr>
          <w:rFonts w:ascii="Arial" w:hAnsi="Arial" w:cs="Arial"/>
          <w:sz w:val="20"/>
          <w:szCs w:val="20"/>
        </w:rPr>
      </w:pPr>
      <w:r w:rsidRPr="00284ED5">
        <w:rPr>
          <w:rFonts w:ascii="Arial" w:hAnsi="Arial" w:cs="Arial"/>
          <w:sz w:val="20"/>
          <w:szCs w:val="20"/>
          <w:lang w:val="id-ID"/>
        </w:rPr>
        <w:t>Ada hubungan yang tidak signifikan antara penyakit hipertensi dengan kemandirian lansia baik kelompok usia &lt;75 tahun dan kelompok usia ≥75 tahun dengan nilai signifikan masing-masing p=0,447 dan p=0,362.</w:t>
      </w:r>
    </w:p>
    <w:p w:rsidR="00284ED5" w:rsidRDefault="00284ED5" w:rsidP="00284ED5">
      <w:pPr>
        <w:pStyle w:val="ListParagraph"/>
        <w:spacing w:after="0" w:line="240" w:lineRule="auto"/>
        <w:ind w:left="1418"/>
        <w:jc w:val="both"/>
        <w:rPr>
          <w:rFonts w:ascii="Arial" w:hAnsi="Arial" w:cs="Arial"/>
          <w:sz w:val="20"/>
          <w:szCs w:val="20"/>
          <w:lang w:val="id-ID"/>
        </w:rPr>
      </w:pPr>
    </w:p>
    <w:p w:rsidR="009228B0" w:rsidRDefault="00284ED5" w:rsidP="00284ED5">
      <w:pPr>
        <w:pStyle w:val="ListParagraph"/>
        <w:spacing w:after="0" w:line="240" w:lineRule="auto"/>
        <w:ind w:left="1418"/>
        <w:jc w:val="both"/>
        <w:rPr>
          <w:rFonts w:ascii="Arial" w:hAnsi="Arial" w:cs="Arial"/>
          <w:sz w:val="20"/>
          <w:szCs w:val="20"/>
          <w:lang w:val="id-ID" w:eastAsia="id-ID"/>
        </w:rPr>
      </w:pPr>
      <w:r>
        <w:rPr>
          <w:rFonts w:ascii="Arial" w:hAnsi="Arial" w:cs="Arial"/>
          <w:sz w:val="20"/>
          <w:szCs w:val="20"/>
          <w:lang w:val="id-ID"/>
        </w:rPr>
        <w:t xml:space="preserve">Hasil penelitian ini memberikan saran bahwa sebaiknya </w:t>
      </w:r>
      <w:r>
        <w:rPr>
          <w:rFonts w:ascii="Arial" w:hAnsi="Arial" w:cs="Arial"/>
          <w:sz w:val="20"/>
          <w:szCs w:val="20"/>
          <w:lang w:val="id-ID" w:eastAsia="id-ID"/>
        </w:rPr>
        <w:t>p</w:t>
      </w:r>
      <w:r w:rsidR="00E24C98" w:rsidRPr="00284ED5">
        <w:rPr>
          <w:rFonts w:ascii="Arial" w:hAnsi="Arial" w:cs="Arial"/>
          <w:sz w:val="20"/>
          <w:szCs w:val="20"/>
          <w:lang w:val="id-ID" w:eastAsia="id-ID"/>
        </w:rPr>
        <w:t>ada saat kegiatan</w:t>
      </w:r>
      <w:r w:rsidR="009228B0" w:rsidRPr="00284ED5">
        <w:rPr>
          <w:rFonts w:ascii="Arial" w:hAnsi="Arial" w:cs="Arial"/>
          <w:sz w:val="20"/>
          <w:szCs w:val="20"/>
          <w:lang w:val="id-ID" w:eastAsia="id-ID"/>
        </w:rPr>
        <w:t xml:space="preserve">  posyandu lansia sebagai sarana untuk memantau status gizi dan status kesehatan</w:t>
      </w:r>
      <w:r w:rsidR="00E24C98" w:rsidRPr="00284ED5">
        <w:rPr>
          <w:rFonts w:ascii="Arial" w:hAnsi="Arial" w:cs="Arial"/>
          <w:sz w:val="20"/>
          <w:szCs w:val="20"/>
          <w:lang w:val="id-ID" w:eastAsia="id-ID"/>
        </w:rPr>
        <w:t xml:space="preserve"> serta ketaan diet</w:t>
      </w:r>
      <w:r w:rsidR="009228B0" w:rsidRPr="00284ED5">
        <w:rPr>
          <w:rFonts w:ascii="Arial" w:hAnsi="Arial" w:cs="Arial"/>
          <w:sz w:val="20"/>
          <w:szCs w:val="20"/>
          <w:lang w:val="id-ID" w:eastAsia="id-ID"/>
        </w:rPr>
        <w:t xml:space="preserve"> para lansia </w:t>
      </w:r>
      <w:r w:rsidR="00E24C98" w:rsidRPr="00284ED5">
        <w:rPr>
          <w:rFonts w:ascii="Arial" w:hAnsi="Arial" w:cs="Arial"/>
          <w:sz w:val="20"/>
          <w:szCs w:val="20"/>
          <w:lang w:val="id-ID" w:eastAsia="id-ID"/>
        </w:rPr>
        <w:t>penderita hipertensi hendaknya senantiasa diberikan penyuluhan dan atau konsultasi gizi untuk meningkatkan pemahaman tentang diet yang</w:t>
      </w:r>
      <w:r w:rsidR="00B4492F">
        <w:rPr>
          <w:rFonts w:ascii="Arial" w:hAnsi="Arial" w:cs="Arial"/>
          <w:sz w:val="20"/>
          <w:szCs w:val="20"/>
          <w:lang w:val="id-ID" w:eastAsia="id-ID"/>
        </w:rPr>
        <w:t xml:space="preserve"> </w:t>
      </w:r>
      <w:r w:rsidR="00E24C98" w:rsidRPr="00284ED5">
        <w:rPr>
          <w:rFonts w:ascii="Arial" w:hAnsi="Arial" w:cs="Arial"/>
          <w:sz w:val="20"/>
          <w:szCs w:val="20"/>
          <w:lang w:val="id-ID" w:eastAsia="id-ID"/>
        </w:rPr>
        <w:t>sedang</w:t>
      </w:r>
      <w:r w:rsidR="00B4492F">
        <w:rPr>
          <w:rFonts w:ascii="Arial" w:hAnsi="Arial" w:cs="Arial"/>
          <w:sz w:val="20"/>
          <w:szCs w:val="20"/>
          <w:lang w:val="id-ID" w:eastAsia="id-ID"/>
        </w:rPr>
        <w:t xml:space="preserve"> </w:t>
      </w:r>
      <w:r w:rsidR="00E24C98" w:rsidRPr="00284ED5">
        <w:rPr>
          <w:rFonts w:ascii="Arial" w:hAnsi="Arial" w:cs="Arial"/>
          <w:sz w:val="20"/>
          <w:szCs w:val="20"/>
          <w:lang w:val="id-ID" w:eastAsia="id-ID"/>
        </w:rPr>
        <w:t>dijalani</w:t>
      </w:r>
      <w:r w:rsidR="00B4492F">
        <w:rPr>
          <w:rFonts w:ascii="Arial" w:hAnsi="Arial" w:cs="Arial"/>
          <w:sz w:val="20"/>
          <w:szCs w:val="20"/>
          <w:lang w:val="id-ID" w:eastAsia="id-ID"/>
        </w:rPr>
        <w:t xml:space="preserve"> </w:t>
      </w:r>
      <w:r w:rsidR="009228B0" w:rsidRPr="00284ED5">
        <w:rPr>
          <w:rFonts w:ascii="Arial" w:hAnsi="Arial" w:cs="Arial"/>
          <w:sz w:val="20"/>
          <w:szCs w:val="20"/>
          <w:lang w:val="id-ID" w:eastAsia="id-ID"/>
        </w:rPr>
        <w:t>serta sebagai sarana da</w:t>
      </w:r>
      <w:r w:rsidR="00B4492F">
        <w:rPr>
          <w:rFonts w:ascii="Arial" w:hAnsi="Arial" w:cs="Arial"/>
          <w:sz w:val="20"/>
          <w:szCs w:val="20"/>
          <w:lang w:val="id-ID" w:eastAsia="id-ID"/>
        </w:rPr>
        <w:t xml:space="preserve">lam meningkatkan </w:t>
      </w:r>
      <w:r w:rsidR="009228B0" w:rsidRPr="00284ED5">
        <w:rPr>
          <w:rFonts w:ascii="Arial" w:hAnsi="Arial" w:cs="Arial"/>
          <w:sz w:val="20"/>
          <w:szCs w:val="20"/>
          <w:lang w:val="id-ID" w:eastAsia="id-ID"/>
        </w:rPr>
        <w:t xml:space="preserve"> kemandirian lansia, khususnya untuk kelompok usia ≥75 tahun sehingga para lansia merasa diberdayakan.</w:t>
      </w:r>
    </w:p>
    <w:p w:rsidR="00B4492F" w:rsidRDefault="00B4492F" w:rsidP="00284ED5">
      <w:pPr>
        <w:pStyle w:val="ListParagraph"/>
        <w:spacing w:after="0" w:line="240" w:lineRule="auto"/>
        <w:ind w:left="1418"/>
        <w:jc w:val="both"/>
        <w:rPr>
          <w:rFonts w:ascii="Arial" w:hAnsi="Arial" w:cs="Arial"/>
          <w:sz w:val="20"/>
          <w:szCs w:val="20"/>
          <w:lang w:val="id-ID" w:eastAsia="id-ID"/>
        </w:rPr>
      </w:pPr>
      <w:r>
        <w:rPr>
          <w:rFonts w:ascii="Arial" w:hAnsi="Arial" w:cs="Arial"/>
          <w:sz w:val="20"/>
          <w:szCs w:val="20"/>
          <w:lang w:val="id-ID" w:eastAsia="id-ID"/>
        </w:rPr>
        <w:t>Dilaksanakan peningkatan pengetahuan dan keterampilan kader posyandu dalam hal tatalaksana diet hipertensi, sehingga dapat memberikan edukasi yang sesuai pada anggota kelompok posyandu lansia yang menderita hipertensi.</w:t>
      </w:r>
    </w:p>
    <w:p w:rsidR="00B4492F" w:rsidRDefault="00B4492F"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9F52FD" w:rsidRDefault="009F52FD" w:rsidP="00284ED5">
      <w:pPr>
        <w:pStyle w:val="ListParagraph"/>
        <w:spacing w:after="0" w:line="240" w:lineRule="auto"/>
        <w:ind w:left="1418"/>
        <w:jc w:val="both"/>
        <w:rPr>
          <w:rFonts w:ascii="Arial" w:hAnsi="Arial" w:cs="Arial"/>
          <w:sz w:val="20"/>
          <w:szCs w:val="20"/>
          <w:lang w:val="id-ID" w:eastAsia="id-ID"/>
        </w:rPr>
      </w:pPr>
    </w:p>
    <w:p w:rsidR="00CC375F" w:rsidRDefault="00CC375F" w:rsidP="00CC375F">
      <w:pPr>
        <w:pStyle w:val="ListParagraph"/>
        <w:tabs>
          <w:tab w:val="left" w:pos="540"/>
          <w:tab w:val="left" w:pos="3617"/>
          <w:tab w:val="center" w:pos="4133"/>
        </w:tabs>
        <w:spacing w:after="0" w:line="240" w:lineRule="auto"/>
        <w:ind w:left="567" w:firstLine="567"/>
        <w:jc w:val="both"/>
        <w:rPr>
          <w:rFonts w:ascii="Arial" w:hAnsi="Arial" w:cs="Arial"/>
          <w:sz w:val="20"/>
          <w:szCs w:val="20"/>
          <w:lang w:val="id-ID" w:eastAsia="id-ID"/>
        </w:rPr>
      </w:pPr>
      <w:r w:rsidRPr="00CC375F">
        <w:rPr>
          <w:rFonts w:ascii="Arial" w:hAnsi="Arial" w:cs="Arial"/>
          <w:sz w:val="20"/>
          <w:szCs w:val="20"/>
          <w:lang w:val="id-ID" w:eastAsia="id-ID"/>
        </w:rPr>
        <w:lastRenderedPageBreak/>
        <w:t>DAFTAR PUSTAKA</w:t>
      </w:r>
    </w:p>
    <w:p w:rsidR="00760F0C" w:rsidRPr="00A87C2E" w:rsidRDefault="00760F0C" w:rsidP="00760F0C">
      <w:pPr>
        <w:jc w:val="center"/>
        <w:rPr>
          <w:rFonts w:ascii="Arial" w:hAnsi="Arial" w:cs="Arial"/>
          <w:b/>
          <w:sz w:val="24"/>
          <w:szCs w:val="24"/>
        </w:rPr>
      </w:pPr>
    </w:p>
    <w:p w:rsidR="00760F0C" w:rsidRPr="003C069D" w:rsidRDefault="00760F0C" w:rsidP="009F52FD">
      <w:pPr>
        <w:pStyle w:val="Default"/>
        <w:ind w:left="1134"/>
        <w:jc w:val="both"/>
        <w:rPr>
          <w:rFonts w:ascii="Arial" w:hAnsi="Arial" w:cs="Arial"/>
          <w:color w:val="auto"/>
          <w:sz w:val="20"/>
          <w:szCs w:val="20"/>
        </w:rPr>
      </w:pPr>
      <w:proofErr w:type="spellStart"/>
      <w:proofErr w:type="gramStart"/>
      <w:r w:rsidRPr="003C069D">
        <w:rPr>
          <w:rFonts w:ascii="Arial" w:hAnsi="Arial" w:cs="Arial"/>
          <w:sz w:val="20"/>
          <w:szCs w:val="20"/>
        </w:rPr>
        <w:t>Abdelrahman</w:t>
      </w:r>
      <w:proofErr w:type="spellEnd"/>
      <w:r w:rsidRPr="003C069D">
        <w:rPr>
          <w:rFonts w:ascii="Arial" w:hAnsi="Arial" w:cs="Arial"/>
          <w:sz w:val="20"/>
          <w:szCs w:val="20"/>
        </w:rPr>
        <w:t xml:space="preserve"> HMM, </w:t>
      </w:r>
      <w:proofErr w:type="spellStart"/>
      <w:r w:rsidRPr="003C069D">
        <w:rPr>
          <w:rFonts w:ascii="Arial" w:hAnsi="Arial" w:cs="Arial"/>
          <w:sz w:val="20"/>
          <w:szCs w:val="20"/>
        </w:rPr>
        <w:t>Elawam</w:t>
      </w:r>
      <w:proofErr w:type="spellEnd"/>
      <w:r w:rsidRPr="003C069D">
        <w:rPr>
          <w:rFonts w:ascii="Arial" w:hAnsi="Arial" w:cs="Arial"/>
          <w:sz w:val="20"/>
          <w:szCs w:val="20"/>
        </w:rPr>
        <w:t xml:space="preserve"> AEE.</w:t>
      </w:r>
      <w:proofErr w:type="gramEnd"/>
      <w:r w:rsidRPr="003C069D">
        <w:rPr>
          <w:rFonts w:ascii="Arial" w:hAnsi="Arial" w:cs="Arial"/>
          <w:sz w:val="20"/>
          <w:szCs w:val="20"/>
        </w:rPr>
        <w:t xml:space="preserve"> </w:t>
      </w:r>
      <w:proofErr w:type="gramStart"/>
      <w:r w:rsidRPr="003C069D">
        <w:rPr>
          <w:rFonts w:ascii="Arial" w:hAnsi="Arial" w:cs="Arial"/>
          <w:sz w:val="20"/>
          <w:szCs w:val="20"/>
        </w:rPr>
        <w:t xml:space="preserve">(2012). </w:t>
      </w:r>
      <w:r w:rsidRPr="003C069D">
        <w:rPr>
          <w:rFonts w:ascii="Arial" w:hAnsi="Arial" w:cs="Arial"/>
          <w:i/>
          <w:sz w:val="20"/>
          <w:szCs w:val="20"/>
        </w:rPr>
        <w:t>Nutrition Status in Community Dwelling Older Population in An Egyptian Urban Area</w:t>
      </w:r>
      <w:r w:rsidRPr="003C069D">
        <w:rPr>
          <w:rFonts w:ascii="Arial" w:hAnsi="Arial" w:cs="Arial"/>
          <w:sz w:val="20"/>
          <w:szCs w:val="20"/>
        </w:rPr>
        <w:t>.</w:t>
      </w:r>
      <w:proofErr w:type="gramEnd"/>
      <w:r w:rsidRPr="003C069D">
        <w:rPr>
          <w:rFonts w:ascii="Arial" w:hAnsi="Arial" w:cs="Arial"/>
          <w:sz w:val="20"/>
          <w:szCs w:val="20"/>
        </w:rPr>
        <w:t xml:space="preserve"> </w:t>
      </w:r>
      <w:proofErr w:type="gramStart"/>
      <w:r w:rsidRPr="003C069D">
        <w:rPr>
          <w:rFonts w:ascii="Arial" w:hAnsi="Arial" w:cs="Arial"/>
          <w:iCs/>
          <w:sz w:val="20"/>
          <w:szCs w:val="20"/>
        </w:rPr>
        <w:t>The J of Aging Research &amp; Clinical Practice Onli</w:t>
      </w:r>
      <w:r w:rsidRPr="003C069D">
        <w:rPr>
          <w:rFonts w:ascii="Arial" w:hAnsi="Arial" w:cs="Arial"/>
          <w:iCs/>
          <w:color w:val="auto"/>
          <w:sz w:val="20"/>
          <w:szCs w:val="20"/>
        </w:rPr>
        <w:t>ne</w:t>
      </w:r>
      <w:r w:rsidRPr="003C069D">
        <w:rPr>
          <w:rFonts w:ascii="Arial" w:hAnsi="Arial" w:cs="Arial"/>
          <w:color w:val="auto"/>
          <w:sz w:val="20"/>
          <w:szCs w:val="20"/>
        </w:rPr>
        <w:t>.</w:t>
      </w:r>
      <w:proofErr w:type="gramEnd"/>
      <w:r w:rsidRPr="003C069D">
        <w:rPr>
          <w:rFonts w:ascii="Arial" w:hAnsi="Arial" w:cs="Arial"/>
          <w:color w:val="auto"/>
          <w:sz w:val="20"/>
          <w:szCs w:val="20"/>
        </w:rPr>
        <w:t xml:space="preserve"> </w:t>
      </w:r>
      <w:hyperlink r:id="rId9" w:history="1">
        <w:proofErr w:type="gramStart"/>
        <w:r w:rsidRPr="003C069D">
          <w:rPr>
            <w:rStyle w:val="Hyperlink"/>
            <w:rFonts w:ascii="Arial" w:hAnsi="Arial" w:cs="Arial"/>
            <w:color w:val="auto"/>
            <w:sz w:val="20"/>
            <w:szCs w:val="20"/>
          </w:rPr>
          <w:t>www.jarcp.com.(diakses</w:t>
        </w:r>
      </w:hyperlink>
      <w:r w:rsidRPr="003C069D">
        <w:rPr>
          <w:rFonts w:ascii="Arial" w:hAnsi="Arial" w:cs="Arial"/>
          <w:color w:val="auto"/>
          <w:sz w:val="20"/>
          <w:szCs w:val="20"/>
        </w:rPr>
        <w:t xml:space="preserve">, 16 </w:t>
      </w:r>
      <w:proofErr w:type="spellStart"/>
      <w:r w:rsidRPr="003C069D">
        <w:rPr>
          <w:rFonts w:ascii="Arial" w:hAnsi="Arial" w:cs="Arial"/>
          <w:color w:val="auto"/>
          <w:sz w:val="20"/>
          <w:szCs w:val="20"/>
        </w:rPr>
        <w:t>Januari</w:t>
      </w:r>
      <w:proofErr w:type="spellEnd"/>
      <w:r w:rsidRPr="003C069D">
        <w:rPr>
          <w:rFonts w:ascii="Arial" w:hAnsi="Arial" w:cs="Arial"/>
          <w:color w:val="auto"/>
          <w:sz w:val="20"/>
          <w:szCs w:val="20"/>
        </w:rPr>
        <w:t xml:space="preserve"> 2019).</w:t>
      </w:r>
      <w:proofErr w:type="gramEnd"/>
    </w:p>
    <w:p w:rsidR="00760F0C" w:rsidRPr="003C069D" w:rsidRDefault="00760F0C" w:rsidP="009F52FD">
      <w:pPr>
        <w:pStyle w:val="Default"/>
        <w:ind w:left="1134"/>
        <w:jc w:val="both"/>
        <w:rPr>
          <w:rFonts w:ascii="Arial" w:hAnsi="Arial" w:cs="Arial"/>
          <w:sz w:val="20"/>
          <w:szCs w:val="20"/>
        </w:rPr>
      </w:pPr>
    </w:p>
    <w:p w:rsidR="00760F0C" w:rsidRPr="003C069D" w:rsidRDefault="00760F0C" w:rsidP="009F52FD">
      <w:pPr>
        <w:pStyle w:val="Default"/>
        <w:ind w:left="1134"/>
        <w:jc w:val="both"/>
        <w:rPr>
          <w:rFonts w:ascii="Arial" w:hAnsi="Arial" w:cs="Arial"/>
          <w:sz w:val="20"/>
          <w:szCs w:val="20"/>
        </w:rPr>
      </w:pPr>
    </w:p>
    <w:p w:rsidR="00760F0C" w:rsidRPr="003C069D" w:rsidRDefault="00760F0C" w:rsidP="009F52FD">
      <w:pPr>
        <w:pStyle w:val="Default"/>
        <w:ind w:left="1134"/>
        <w:jc w:val="both"/>
        <w:rPr>
          <w:rFonts w:ascii="Arial" w:hAnsi="Arial" w:cs="Arial"/>
          <w:sz w:val="20"/>
          <w:szCs w:val="20"/>
        </w:rPr>
      </w:pPr>
      <w:proofErr w:type="spellStart"/>
      <w:proofErr w:type="gramStart"/>
      <w:r w:rsidRPr="003C069D">
        <w:rPr>
          <w:rFonts w:ascii="Arial" w:hAnsi="Arial" w:cs="Arial"/>
          <w:sz w:val="20"/>
          <w:szCs w:val="20"/>
        </w:rPr>
        <w:t>Adriani</w:t>
      </w:r>
      <w:proofErr w:type="spellEnd"/>
      <w:r w:rsidRPr="003C069D">
        <w:rPr>
          <w:rFonts w:ascii="Arial" w:hAnsi="Arial" w:cs="Arial"/>
          <w:sz w:val="20"/>
          <w:szCs w:val="20"/>
        </w:rPr>
        <w:t xml:space="preserve"> </w:t>
      </w:r>
      <w:proofErr w:type="spellStart"/>
      <w:r w:rsidRPr="003C069D">
        <w:rPr>
          <w:rFonts w:ascii="Arial" w:hAnsi="Arial" w:cs="Arial"/>
          <w:sz w:val="20"/>
          <w:szCs w:val="20"/>
        </w:rPr>
        <w:t>dan</w:t>
      </w:r>
      <w:proofErr w:type="spellEnd"/>
      <w:r w:rsidRPr="003C069D">
        <w:rPr>
          <w:rFonts w:ascii="Arial" w:hAnsi="Arial" w:cs="Arial"/>
          <w:sz w:val="20"/>
          <w:szCs w:val="20"/>
        </w:rPr>
        <w:t xml:space="preserve"> </w:t>
      </w:r>
      <w:proofErr w:type="spellStart"/>
      <w:r w:rsidRPr="003C069D">
        <w:rPr>
          <w:rFonts w:ascii="Arial" w:hAnsi="Arial" w:cs="Arial"/>
          <w:sz w:val="20"/>
          <w:szCs w:val="20"/>
        </w:rPr>
        <w:t>Wirjatmadi</w:t>
      </w:r>
      <w:proofErr w:type="spellEnd"/>
      <w:r w:rsidRPr="003C069D">
        <w:rPr>
          <w:rFonts w:ascii="Arial" w:hAnsi="Arial" w:cs="Arial"/>
          <w:sz w:val="20"/>
          <w:szCs w:val="20"/>
        </w:rPr>
        <w:t>.</w:t>
      </w:r>
      <w:proofErr w:type="gramEnd"/>
      <w:r w:rsidRPr="003C069D">
        <w:rPr>
          <w:rFonts w:ascii="Arial" w:hAnsi="Arial" w:cs="Arial"/>
          <w:sz w:val="20"/>
          <w:szCs w:val="20"/>
        </w:rPr>
        <w:t xml:space="preserve"> </w:t>
      </w:r>
      <w:proofErr w:type="gramStart"/>
      <w:r w:rsidRPr="003C069D">
        <w:rPr>
          <w:rFonts w:ascii="Arial" w:hAnsi="Arial" w:cs="Arial"/>
          <w:sz w:val="20"/>
          <w:szCs w:val="20"/>
        </w:rPr>
        <w:t xml:space="preserve">(2012). </w:t>
      </w:r>
      <w:proofErr w:type="spellStart"/>
      <w:r w:rsidRPr="003C069D">
        <w:rPr>
          <w:rFonts w:ascii="Arial" w:hAnsi="Arial" w:cs="Arial"/>
          <w:i/>
          <w:sz w:val="20"/>
          <w:szCs w:val="20"/>
        </w:rPr>
        <w:t>Peranan</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Gizi</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dalam</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Siklus</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Kehidupan</w:t>
      </w:r>
      <w:proofErr w:type="spellEnd"/>
      <w:r w:rsidRPr="003C069D">
        <w:rPr>
          <w:rFonts w:ascii="Arial" w:hAnsi="Arial" w:cs="Arial"/>
          <w:sz w:val="20"/>
          <w:szCs w:val="20"/>
        </w:rPr>
        <w:t>.</w:t>
      </w:r>
      <w:proofErr w:type="gramEnd"/>
      <w:r w:rsidRPr="003C069D">
        <w:rPr>
          <w:rFonts w:ascii="Arial" w:hAnsi="Arial" w:cs="Arial"/>
          <w:sz w:val="20"/>
          <w:szCs w:val="20"/>
        </w:rPr>
        <w:t xml:space="preserve"> Jakarta: </w:t>
      </w:r>
      <w:proofErr w:type="spellStart"/>
      <w:r w:rsidRPr="003C069D">
        <w:rPr>
          <w:rFonts w:ascii="Arial" w:hAnsi="Arial" w:cs="Arial"/>
          <w:sz w:val="20"/>
          <w:szCs w:val="20"/>
        </w:rPr>
        <w:t>Kencana</w:t>
      </w:r>
      <w:proofErr w:type="spellEnd"/>
      <w:r w:rsidRPr="003C069D">
        <w:rPr>
          <w:rFonts w:ascii="Arial" w:hAnsi="Arial" w:cs="Arial"/>
          <w:sz w:val="20"/>
          <w:szCs w:val="20"/>
        </w:rPr>
        <w:t xml:space="preserve"> </w:t>
      </w:r>
      <w:proofErr w:type="spellStart"/>
      <w:r w:rsidRPr="003C069D">
        <w:rPr>
          <w:rFonts w:ascii="Arial" w:hAnsi="Arial" w:cs="Arial"/>
          <w:sz w:val="20"/>
          <w:szCs w:val="20"/>
        </w:rPr>
        <w:t>Prenada</w:t>
      </w:r>
      <w:proofErr w:type="spellEnd"/>
      <w:r w:rsidRPr="003C069D">
        <w:rPr>
          <w:rFonts w:ascii="Arial" w:hAnsi="Arial" w:cs="Arial"/>
          <w:sz w:val="20"/>
          <w:szCs w:val="20"/>
        </w:rPr>
        <w:t xml:space="preserve"> Media Group.</w:t>
      </w:r>
    </w:p>
    <w:p w:rsidR="00760F0C" w:rsidRPr="003C069D" w:rsidRDefault="00760F0C" w:rsidP="009F52FD">
      <w:pPr>
        <w:pStyle w:val="Default"/>
        <w:ind w:left="1134"/>
        <w:jc w:val="both"/>
        <w:rPr>
          <w:rFonts w:ascii="Arial" w:hAnsi="Arial" w:cs="Arial"/>
          <w:sz w:val="20"/>
          <w:szCs w:val="20"/>
        </w:rPr>
      </w:pPr>
    </w:p>
    <w:p w:rsidR="00760F0C" w:rsidRPr="003C069D" w:rsidRDefault="00760F0C" w:rsidP="009F52FD">
      <w:pPr>
        <w:pStyle w:val="Default"/>
        <w:ind w:left="1134"/>
        <w:jc w:val="both"/>
        <w:rPr>
          <w:rFonts w:ascii="Arial" w:hAnsi="Arial" w:cs="Arial"/>
          <w:color w:val="auto"/>
          <w:sz w:val="20"/>
          <w:szCs w:val="20"/>
        </w:rPr>
      </w:pPr>
      <w:proofErr w:type="spellStart"/>
      <w:proofErr w:type="gramStart"/>
      <w:r w:rsidRPr="003C069D">
        <w:rPr>
          <w:rFonts w:ascii="Arial" w:hAnsi="Arial" w:cs="Arial"/>
          <w:color w:val="auto"/>
          <w:sz w:val="20"/>
          <w:szCs w:val="20"/>
        </w:rPr>
        <w:t>Alfyanita</w:t>
      </w:r>
      <w:proofErr w:type="spellEnd"/>
      <w:r w:rsidRPr="003C069D">
        <w:rPr>
          <w:rFonts w:ascii="Arial" w:hAnsi="Arial" w:cs="Arial"/>
          <w:color w:val="auto"/>
          <w:sz w:val="20"/>
          <w:szCs w:val="20"/>
        </w:rPr>
        <w:t xml:space="preserve"> A, Martini RD, </w:t>
      </w:r>
      <w:proofErr w:type="spellStart"/>
      <w:r w:rsidRPr="003C069D">
        <w:rPr>
          <w:rFonts w:ascii="Arial" w:hAnsi="Arial" w:cs="Arial"/>
          <w:color w:val="auto"/>
          <w:sz w:val="20"/>
          <w:szCs w:val="20"/>
        </w:rPr>
        <w:t>Kadri</w:t>
      </w:r>
      <w:proofErr w:type="spellEnd"/>
      <w:r w:rsidRPr="003C069D">
        <w:rPr>
          <w:rFonts w:ascii="Arial" w:hAnsi="Arial" w:cs="Arial"/>
          <w:color w:val="auto"/>
          <w:sz w:val="20"/>
          <w:szCs w:val="20"/>
        </w:rPr>
        <w:t>.</w:t>
      </w:r>
      <w:proofErr w:type="gramEnd"/>
      <w:r w:rsidRPr="003C069D">
        <w:rPr>
          <w:rFonts w:ascii="Arial" w:hAnsi="Arial" w:cs="Arial"/>
          <w:color w:val="auto"/>
          <w:sz w:val="20"/>
          <w:szCs w:val="20"/>
        </w:rPr>
        <w:t xml:space="preserve"> </w:t>
      </w:r>
      <w:proofErr w:type="gramStart"/>
      <w:r w:rsidRPr="003C069D">
        <w:rPr>
          <w:rFonts w:ascii="Arial" w:hAnsi="Arial" w:cs="Arial"/>
          <w:color w:val="auto"/>
          <w:sz w:val="20"/>
          <w:szCs w:val="20"/>
        </w:rPr>
        <w:t xml:space="preserve">(2016). </w:t>
      </w:r>
      <w:proofErr w:type="spellStart"/>
      <w:r w:rsidRPr="003C069D">
        <w:rPr>
          <w:rFonts w:ascii="Arial" w:hAnsi="Arial" w:cs="Arial"/>
          <w:i/>
          <w:color w:val="auto"/>
          <w:sz w:val="20"/>
          <w:szCs w:val="20"/>
        </w:rPr>
        <w:t>Hubungan</w:t>
      </w:r>
      <w:proofErr w:type="spellEnd"/>
      <w:r w:rsidRPr="003C069D">
        <w:rPr>
          <w:rFonts w:ascii="Arial" w:hAnsi="Arial" w:cs="Arial"/>
          <w:i/>
          <w:color w:val="auto"/>
          <w:sz w:val="20"/>
          <w:szCs w:val="20"/>
        </w:rPr>
        <w:t xml:space="preserve"> Tingkat </w:t>
      </w:r>
      <w:proofErr w:type="spellStart"/>
      <w:r w:rsidRPr="003C069D">
        <w:rPr>
          <w:rFonts w:ascii="Arial" w:hAnsi="Arial" w:cs="Arial"/>
          <w:i/>
          <w:color w:val="auto"/>
          <w:sz w:val="20"/>
          <w:szCs w:val="20"/>
        </w:rPr>
        <w:t>Kemandirian</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dalam</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Melakukan</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Aktivitas</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Kehidupan</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Sehari-Hari</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dan</w:t>
      </w:r>
      <w:proofErr w:type="spellEnd"/>
      <w:r w:rsidRPr="003C069D">
        <w:rPr>
          <w:rFonts w:ascii="Arial" w:hAnsi="Arial" w:cs="Arial"/>
          <w:i/>
          <w:color w:val="auto"/>
          <w:sz w:val="20"/>
          <w:szCs w:val="20"/>
        </w:rPr>
        <w:t xml:space="preserve"> Status </w:t>
      </w:r>
      <w:proofErr w:type="spellStart"/>
      <w:r w:rsidRPr="003C069D">
        <w:rPr>
          <w:rFonts w:ascii="Arial" w:hAnsi="Arial" w:cs="Arial"/>
          <w:i/>
          <w:color w:val="auto"/>
          <w:sz w:val="20"/>
          <w:szCs w:val="20"/>
        </w:rPr>
        <w:t>Gizi</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pada</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Usia</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Lanjut</w:t>
      </w:r>
      <w:proofErr w:type="spellEnd"/>
      <w:r w:rsidRPr="003C069D">
        <w:rPr>
          <w:rFonts w:ascii="Arial" w:hAnsi="Arial" w:cs="Arial"/>
          <w:i/>
          <w:color w:val="auto"/>
          <w:sz w:val="20"/>
          <w:szCs w:val="20"/>
        </w:rPr>
        <w:t xml:space="preserve"> di </w:t>
      </w:r>
      <w:proofErr w:type="spellStart"/>
      <w:r w:rsidRPr="003C069D">
        <w:rPr>
          <w:rFonts w:ascii="Arial" w:hAnsi="Arial" w:cs="Arial"/>
          <w:i/>
          <w:color w:val="auto"/>
          <w:sz w:val="20"/>
          <w:szCs w:val="20"/>
        </w:rPr>
        <w:t>Panti</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Sosial</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Tresna</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Werdha</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Sabai</w:t>
      </w:r>
      <w:proofErr w:type="spellEnd"/>
      <w:r w:rsidRPr="003C069D">
        <w:rPr>
          <w:rFonts w:ascii="Arial" w:hAnsi="Arial" w:cs="Arial"/>
          <w:i/>
          <w:color w:val="auto"/>
          <w:sz w:val="20"/>
          <w:szCs w:val="20"/>
        </w:rPr>
        <w:t xml:space="preserve"> Nan </w:t>
      </w:r>
      <w:proofErr w:type="spellStart"/>
      <w:r w:rsidRPr="003C069D">
        <w:rPr>
          <w:rFonts w:ascii="Arial" w:hAnsi="Arial" w:cs="Arial"/>
          <w:i/>
          <w:color w:val="auto"/>
          <w:sz w:val="20"/>
          <w:szCs w:val="20"/>
        </w:rPr>
        <w:t>Aluih</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Sicincin</w:t>
      </w:r>
      <w:proofErr w:type="spellEnd"/>
      <w:r w:rsidRPr="003C069D">
        <w:rPr>
          <w:rFonts w:ascii="Arial" w:hAnsi="Arial" w:cs="Arial"/>
          <w:color w:val="auto"/>
          <w:sz w:val="20"/>
          <w:szCs w:val="20"/>
        </w:rPr>
        <w:t>.</w:t>
      </w:r>
      <w:proofErr w:type="gramEnd"/>
      <w:r w:rsidRPr="003C069D">
        <w:rPr>
          <w:rFonts w:ascii="Arial" w:hAnsi="Arial" w:cs="Arial"/>
          <w:color w:val="auto"/>
          <w:sz w:val="20"/>
          <w:szCs w:val="20"/>
        </w:rPr>
        <w:t xml:space="preserve"> </w:t>
      </w:r>
      <w:proofErr w:type="spellStart"/>
      <w:r w:rsidRPr="003C069D">
        <w:rPr>
          <w:rFonts w:ascii="Arial" w:hAnsi="Arial" w:cs="Arial"/>
          <w:iCs/>
          <w:color w:val="auto"/>
          <w:sz w:val="20"/>
          <w:szCs w:val="20"/>
        </w:rPr>
        <w:t>Jurnal</w:t>
      </w:r>
      <w:proofErr w:type="spellEnd"/>
      <w:r w:rsidRPr="003C069D">
        <w:rPr>
          <w:rFonts w:ascii="Arial" w:hAnsi="Arial" w:cs="Arial"/>
          <w:iCs/>
          <w:color w:val="auto"/>
          <w:sz w:val="20"/>
          <w:szCs w:val="20"/>
        </w:rPr>
        <w:t xml:space="preserve"> </w:t>
      </w:r>
      <w:proofErr w:type="spellStart"/>
      <w:r w:rsidRPr="003C069D">
        <w:rPr>
          <w:rFonts w:ascii="Arial" w:hAnsi="Arial" w:cs="Arial"/>
          <w:iCs/>
          <w:color w:val="auto"/>
          <w:sz w:val="20"/>
          <w:szCs w:val="20"/>
        </w:rPr>
        <w:t>Kesehatan</w:t>
      </w:r>
      <w:proofErr w:type="spellEnd"/>
      <w:r w:rsidRPr="003C069D">
        <w:rPr>
          <w:rFonts w:ascii="Arial" w:hAnsi="Arial" w:cs="Arial"/>
          <w:iCs/>
          <w:color w:val="auto"/>
          <w:sz w:val="20"/>
          <w:szCs w:val="20"/>
        </w:rPr>
        <w:t xml:space="preserve"> </w:t>
      </w:r>
      <w:proofErr w:type="spellStart"/>
      <w:r w:rsidRPr="003C069D">
        <w:rPr>
          <w:rFonts w:ascii="Arial" w:hAnsi="Arial" w:cs="Arial"/>
          <w:iCs/>
          <w:color w:val="auto"/>
          <w:sz w:val="20"/>
          <w:szCs w:val="20"/>
        </w:rPr>
        <w:t>Andalas</w:t>
      </w:r>
      <w:proofErr w:type="spellEnd"/>
      <w:r w:rsidRPr="003C069D">
        <w:rPr>
          <w:rFonts w:ascii="Arial" w:hAnsi="Arial" w:cs="Arial"/>
          <w:color w:val="auto"/>
          <w:sz w:val="20"/>
          <w:szCs w:val="20"/>
        </w:rPr>
        <w:t xml:space="preserve">. 6(1):201-208. </w:t>
      </w:r>
      <w:hyperlink r:id="rId10" w:history="1">
        <w:r w:rsidRPr="003C069D">
          <w:rPr>
            <w:rStyle w:val="Hyperlink"/>
            <w:rFonts w:ascii="Arial" w:hAnsi="Arial" w:cs="Arial"/>
            <w:color w:val="auto"/>
            <w:sz w:val="20"/>
            <w:szCs w:val="20"/>
          </w:rPr>
          <w:t>http://jurnal.fk.unand.ac.id</w:t>
        </w:r>
      </w:hyperlink>
      <w:r w:rsidRPr="003C069D">
        <w:rPr>
          <w:rFonts w:ascii="Arial" w:hAnsi="Arial" w:cs="Arial"/>
          <w:color w:val="auto"/>
          <w:sz w:val="20"/>
          <w:szCs w:val="20"/>
        </w:rPr>
        <w:t>. (</w:t>
      </w:r>
      <w:proofErr w:type="spellStart"/>
      <w:proofErr w:type="gramStart"/>
      <w:r w:rsidRPr="003C069D">
        <w:rPr>
          <w:rFonts w:ascii="Arial" w:hAnsi="Arial" w:cs="Arial"/>
          <w:color w:val="auto"/>
          <w:sz w:val="20"/>
          <w:szCs w:val="20"/>
        </w:rPr>
        <w:t>diakses</w:t>
      </w:r>
      <w:proofErr w:type="spellEnd"/>
      <w:proofErr w:type="gramEnd"/>
      <w:r w:rsidRPr="003C069D">
        <w:rPr>
          <w:rFonts w:ascii="Arial" w:hAnsi="Arial" w:cs="Arial"/>
          <w:color w:val="auto"/>
          <w:sz w:val="20"/>
          <w:szCs w:val="20"/>
        </w:rPr>
        <w:t xml:space="preserve">, 16 </w:t>
      </w:r>
      <w:proofErr w:type="spellStart"/>
      <w:r w:rsidRPr="003C069D">
        <w:rPr>
          <w:rFonts w:ascii="Arial" w:hAnsi="Arial" w:cs="Arial"/>
          <w:color w:val="auto"/>
          <w:sz w:val="20"/>
          <w:szCs w:val="20"/>
        </w:rPr>
        <w:t>Januari</w:t>
      </w:r>
      <w:proofErr w:type="spellEnd"/>
      <w:r w:rsidRPr="003C069D">
        <w:rPr>
          <w:rFonts w:ascii="Arial" w:hAnsi="Arial" w:cs="Arial"/>
          <w:color w:val="auto"/>
          <w:sz w:val="20"/>
          <w:szCs w:val="20"/>
        </w:rPr>
        <w:t xml:space="preserve"> 2019).</w:t>
      </w:r>
    </w:p>
    <w:p w:rsidR="00760F0C" w:rsidRPr="003C069D" w:rsidRDefault="00760F0C" w:rsidP="009F52FD">
      <w:pPr>
        <w:pStyle w:val="Default"/>
        <w:ind w:left="1134"/>
        <w:jc w:val="both"/>
        <w:rPr>
          <w:rFonts w:ascii="Arial" w:hAnsi="Arial" w:cs="Arial"/>
          <w:sz w:val="20"/>
          <w:szCs w:val="20"/>
        </w:rPr>
      </w:pPr>
    </w:p>
    <w:p w:rsidR="00760F0C" w:rsidRPr="003C069D" w:rsidRDefault="00760F0C" w:rsidP="009F52FD">
      <w:pPr>
        <w:spacing w:after="0" w:line="240" w:lineRule="auto"/>
        <w:ind w:left="1134"/>
        <w:jc w:val="both"/>
        <w:rPr>
          <w:rFonts w:ascii="Arial" w:hAnsi="Arial" w:cs="Arial"/>
          <w:sz w:val="20"/>
          <w:szCs w:val="20"/>
        </w:rPr>
      </w:pPr>
      <w:r w:rsidRPr="003C069D">
        <w:rPr>
          <w:rFonts w:ascii="Arial" w:hAnsi="Arial" w:cs="Arial"/>
          <w:sz w:val="20"/>
          <w:szCs w:val="20"/>
        </w:rPr>
        <w:t xml:space="preserve">Almatsier, dkk. (2011). </w:t>
      </w:r>
      <w:r w:rsidRPr="003C069D">
        <w:rPr>
          <w:rFonts w:ascii="Arial" w:hAnsi="Arial" w:cs="Arial"/>
          <w:i/>
          <w:sz w:val="20"/>
          <w:szCs w:val="20"/>
        </w:rPr>
        <w:t>Gizi Seimbang dalam Daur Kehidupan</w:t>
      </w:r>
      <w:r w:rsidRPr="003C069D">
        <w:rPr>
          <w:rFonts w:ascii="Arial" w:hAnsi="Arial" w:cs="Arial"/>
          <w:sz w:val="20"/>
          <w:szCs w:val="20"/>
        </w:rPr>
        <w:t>. Jakarta: Gramedia Pustaka Utama.</w:t>
      </w:r>
    </w:p>
    <w:p w:rsidR="00760F0C" w:rsidRPr="003C069D" w:rsidRDefault="00760F0C" w:rsidP="009F52FD">
      <w:pPr>
        <w:spacing w:after="0" w:line="240" w:lineRule="auto"/>
        <w:ind w:left="1134"/>
        <w:jc w:val="both"/>
        <w:rPr>
          <w:rFonts w:ascii="Arial" w:hAnsi="Arial" w:cs="Arial"/>
          <w:sz w:val="20"/>
          <w:szCs w:val="20"/>
        </w:rPr>
      </w:pPr>
    </w:p>
    <w:p w:rsidR="00760F0C" w:rsidRPr="003C069D" w:rsidRDefault="00760F0C" w:rsidP="009F52FD">
      <w:pPr>
        <w:pStyle w:val="Default"/>
        <w:ind w:left="1134"/>
        <w:jc w:val="both"/>
        <w:rPr>
          <w:rFonts w:ascii="Arial" w:hAnsi="Arial" w:cs="Arial"/>
          <w:sz w:val="20"/>
          <w:szCs w:val="20"/>
        </w:rPr>
      </w:pPr>
      <w:proofErr w:type="spellStart"/>
      <w:r w:rsidRPr="003C069D">
        <w:rPr>
          <w:rFonts w:ascii="Arial" w:hAnsi="Arial" w:cs="Arial"/>
          <w:sz w:val="20"/>
          <w:szCs w:val="20"/>
        </w:rPr>
        <w:t>Arisman</w:t>
      </w:r>
      <w:proofErr w:type="spellEnd"/>
      <w:r w:rsidRPr="003C069D">
        <w:rPr>
          <w:rFonts w:ascii="Arial" w:hAnsi="Arial" w:cs="Arial"/>
          <w:sz w:val="20"/>
          <w:szCs w:val="20"/>
        </w:rPr>
        <w:t xml:space="preserve">, MB. </w:t>
      </w:r>
      <w:proofErr w:type="gramStart"/>
      <w:r w:rsidRPr="003C069D">
        <w:rPr>
          <w:rFonts w:ascii="Arial" w:hAnsi="Arial" w:cs="Arial"/>
          <w:sz w:val="20"/>
          <w:szCs w:val="20"/>
        </w:rPr>
        <w:t xml:space="preserve">(2009). </w:t>
      </w:r>
      <w:proofErr w:type="spellStart"/>
      <w:r w:rsidRPr="003C069D">
        <w:rPr>
          <w:rFonts w:ascii="Arial" w:hAnsi="Arial" w:cs="Arial"/>
          <w:i/>
          <w:sz w:val="20"/>
          <w:szCs w:val="20"/>
        </w:rPr>
        <w:t>Gizi</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dalam</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Daur</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Kehidupan</w:t>
      </w:r>
      <w:proofErr w:type="spellEnd"/>
      <w:r w:rsidRPr="003C069D">
        <w:rPr>
          <w:rFonts w:ascii="Arial" w:hAnsi="Arial" w:cs="Arial"/>
          <w:sz w:val="20"/>
          <w:szCs w:val="20"/>
        </w:rPr>
        <w:t>.</w:t>
      </w:r>
      <w:proofErr w:type="gramEnd"/>
      <w:r w:rsidRPr="003C069D">
        <w:rPr>
          <w:rFonts w:ascii="Arial" w:hAnsi="Arial" w:cs="Arial"/>
          <w:sz w:val="20"/>
          <w:szCs w:val="20"/>
        </w:rPr>
        <w:t xml:space="preserve"> Jakarta: </w:t>
      </w:r>
      <w:proofErr w:type="spellStart"/>
      <w:r w:rsidRPr="003C069D">
        <w:rPr>
          <w:rFonts w:ascii="Arial" w:hAnsi="Arial" w:cs="Arial"/>
          <w:sz w:val="20"/>
          <w:szCs w:val="20"/>
        </w:rPr>
        <w:t>Penerbit</w:t>
      </w:r>
      <w:proofErr w:type="spellEnd"/>
      <w:r w:rsidRPr="003C069D">
        <w:rPr>
          <w:rFonts w:ascii="Arial" w:hAnsi="Arial" w:cs="Arial"/>
          <w:sz w:val="20"/>
          <w:szCs w:val="20"/>
        </w:rPr>
        <w:t xml:space="preserve"> </w:t>
      </w:r>
      <w:proofErr w:type="spellStart"/>
      <w:r w:rsidRPr="003C069D">
        <w:rPr>
          <w:rFonts w:ascii="Arial" w:hAnsi="Arial" w:cs="Arial"/>
          <w:sz w:val="20"/>
          <w:szCs w:val="20"/>
        </w:rPr>
        <w:t>Buku</w:t>
      </w:r>
      <w:proofErr w:type="spellEnd"/>
      <w:r w:rsidRPr="003C069D">
        <w:rPr>
          <w:rFonts w:ascii="Arial" w:hAnsi="Arial" w:cs="Arial"/>
          <w:sz w:val="20"/>
          <w:szCs w:val="20"/>
        </w:rPr>
        <w:t xml:space="preserve"> </w:t>
      </w:r>
      <w:proofErr w:type="spellStart"/>
      <w:r w:rsidRPr="003C069D">
        <w:rPr>
          <w:rFonts w:ascii="Arial" w:hAnsi="Arial" w:cs="Arial"/>
          <w:sz w:val="20"/>
          <w:szCs w:val="20"/>
        </w:rPr>
        <w:t>Kedokteran</w:t>
      </w:r>
      <w:proofErr w:type="spellEnd"/>
      <w:r w:rsidRPr="003C069D">
        <w:rPr>
          <w:rFonts w:ascii="Arial" w:hAnsi="Arial" w:cs="Arial"/>
          <w:sz w:val="20"/>
          <w:szCs w:val="20"/>
        </w:rPr>
        <w:t>.</w:t>
      </w:r>
    </w:p>
    <w:p w:rsidR="00760F0C" w:rsidRPr="003C069D" w:rsidRDefault="00760F0C" w:rsidP="009F52FD">
      <w:pPr>
        <w:autoSpaceDE w:val="0"/>
        <w:autoSpaceDN w:val="0"/>
        <w:adjustRightInd w:val="0"/>
        <w:spacing w:after="0" w:line="240" w:lineRule="auto"/>
        <w:ind w:left="1134"/>
        <w:jc w:val="both"/>
        <w:rPr>
          <w:rFonts w:ascii="Arial" w:hAnsi="Arial" w:cs="Arial"/>
          <w:sz w:val="20"/>
          <w:szCs w:val="20"/>
        </w:rPr>
      </w:pPr>
    </w:p>
    <w:p w:rsidR="00760F0C" w:rsidRPr="003C069D" w:rsidRDefault="00760F0C" w:rsidP="009F52FD">
      <w:pPr>
        <w:autoSpaceDE w:val="0"/>
        <w:autoSpaceDN w:val="0"/>
        <w:adjustRightInd w:val="0"/>
        <w:spacing w:after="0" w:line="240" w:lineRule="auto"/>
        <w:ind w:left="1134"/>
        <w:jc w:val="both"/>
        <w:rPr>
          <w:rFonts w:ascii="Arial" w:hAnsi="Arial" w:cs="Arial"/>
          <w:sz w:val="20"/>
          <w:szCs w:val="20"/>
        </w:rPr>
      </w:pPr>
      <w:r w:rsidRPr="003C069D">
        <w:rPr>
          <w:rFonts w:ascii="Arial" w:hAnsi="Arial" w:cs="Arial"/>
          <w:sz w:val="20"/>
          <w:szCs w:val="20"/>
        </w:rPr>
        <w:t xml:space="preserve">Astuti FA. (2012). </w:t>
      </w:r>
      <w:r w:rsidRPr="003C069D">
        <w:rPr>
          <w:rFonts w:ascii="Arial" w:hAnsi="Arial" w:cs="Arial"/>
          <w:b/>
          <w:bCs/>
          <w:sz w:val="20"/>
          <w:szCs w:val="20"/>
        </w:rPr>
        <w:t xml:space="preserve"> </w:t>
      </w:r>
      <w:r w:rsidRPr="003C069D">
        <w:rPr>
          <w:rFonts w:ascii="Arial" w:hAnsi="Arial" w:cs="Arial"/>
          <w:bCs/>
          <w:i/>
          <w:sz w:val="20"/>
          <w:szCs w:val="20"/>
        </w:rPr>
        <w:t>Hubungan Status Gizi dengan Kualitas Hidup Geriatri di Posyandu Lansia Ngudi Sehat Bibis Baru Nusukan Banjarsari Surakarta</w:t>
      </w:r>
      <w:r w:rsidRPr="003C069D">
        <w:rPr>
          <w:rFonts w:ascii="Arial" w:hAnsi="Arial" w:cs="Arial"/>
          <w:bCs/>
          <w:sz w:val="20"/>
          <w:szCs w:val="20"/>
        </w:rPr>
        <w:t>.</w:t>
      </w:r>
      <w:r w:rsidRPr="003C069D">
        <w:rPr>
          <w:rFonts w:ascii="Arial" w:hAnsi="Arial" w:cs="Arial"/>
          <w:sz w:val="20"/>
          <w:szCs w:val="20"/>
        </w:rPr>
        <w:t xml:space="preserve"> Naskah Publikasi. </w:t>
      </w:r>
      <w:r w:rsidRPr="003C069D">
        <w:fldChar w:fldCharType="begin"/>
      </w:r>
      <w:r w:rsidRPr="003C069D">
        <w:rPr>
          <w:rFonts w:ascii="Arial" w:hAnsi="Arial" w:cs="Arial"/>
          <w:sz w:val="20"/>
          <w:szCs w:val="20"/>
        </w:rPr>
        <w:instrText xml:space="preserve"> HYPERLINK "http://eprints.ums.ac.id." </w:instrText>
      </w:r>
      <w:r w:rsidRPr="003C069D">
        <w:fldChar w:fldCharType="separate"/>
      </w:r>
      <w:r w:rsidRPr="003C069D">
        <w:rPr>
          <w:rStyle w:val="Hyperlink"/>
          <w:rFonts w:ascii="Arial" w:hAnsi="Arial" w:cs="Arial"/>
          <w:sz w:val="20"/>
          <w:szCs w:val="20"/>
        </w:rPr>
        <w:t>http://eprints.ums.ac.id.</w:t>
      </w:r>
      <w:r w:rsidRPr="003C069D">
        <w:rPr>
          <w:rStyle w:val="Hyperlink"/>
          <w:rFonts w:ascii="Arial" w:hAnsi="Arial" w:cs="Arial"/>
          <w:color w:val="auto"/>
          <w:sz w:val="20"/>
          <w:szCs w:val="20"/>
          <w:u w:val="none"/>
        </w:rPr>
        <w:fldChar w:fldCharType="end"/>
      </w:r>
      <w:r w:rsidRPr="003C069D">
        <w:rPr>
          <w:rFonts w:ascii="Arial" w:hAnsi="Arial" w:cs="Arial"/>
          <w:sz w:val="20"/>
          <w:szCs w:val="20"/>
        </w:rPr>
        <w:t xml:space="preserve"> (diakses, 24 September 2017).</w:t>
      </w:r>
    </w:p>
    <w:p w:rsidR="00760F0C" w:rsidRPr="003C069D" w:rsidRDefault="00760F0C" w:rsidP="009F52FD">
      <w:pPr>
        <w:autoSpaceDE w:val="0"/>
        <w:autoSpaceDN w:val="0"/>
        <w:adjustRightInd w:val="0"/>
        <w:spacing w:after="0" w:line="240" w:lineRule="auto"/>
        <w:ind w:left="1134"/>
        <w:jc w:val="both"/>
        <w:rPr>
          <w:rFonts w:ascii="Arial" w:hAnsi="Arial" w:cs="Arial"/>
          <w:sz w:val="20"/>
          <w:szCs w:val="20"/>
        </w:rPr>
      </w:pPr>
    </w:p>
    <w:p w:rsidR="00760F0C" w:rsidRPr="003C069D" w:rsidRDefault="00760F0C" w:rsidP="009F52FD">
      <w:pPr>
        <w:pStyle w:val="Default"/>
        <w:ind w:left="1134"/>
        <w:jc w:val="both"/>
        <w:rPr>
          <w:rFonts w:ascii="Arial" w:hAnsi="Arial" w:cs="Arial"/>
          <w:color w:val="auto"/>
          <w:sz w:val="20"/>
          <w:szCs w:val="20"/>
        </w:rPr>
      </w:pPr>
      <w:proofErr w:type="spellStart"/>
      <w:r w:rsidRPr="003C069D">
        <w:rPr>
          <w:rFonts w:ascii="Arial" w:hAnsi="Arial" w:cs="Arial"/>
          <w:color w:val="auto"/>
          <w:sz w:val="20"/>
          <w:szCs w:val="20"/>
        </w:rPr>
        <w:t>Atut</w:t>
      </w:r>
      <w:proofErr w:type="spellEnd"/>
      <w:r w:rsidRPr="003C069D">
        <w:rPr>
          <w:rFonts w:ascii="Arial" w:hAnsi="Arial" w:cs="Arial"/>
          <w:color w:val="auto"/>
          <w:sz w:val="20"/>
          <w:szCs w:val="20"/>
        </w:rPr>
        <w:t xml:space="preserve"> </w:t>
      </w:r>
      <w:proofErr w:type="spellStart"/>
      <w:r w:rsidRPr="003C069D">
        <w:rPr>
          <w:rFonts w:ascii="Arial" w:hAnsi="Arial" w:cs="Arial"/>
          <w:color w:val="auto"/>
          <w:sz w:val="20"/>
          <w:szCs w:val="20"/>
        </w:rPr>
        <w:t>Andica</w:t>
      </w:r>
      <w:proofErr w:type="spellEnd"/>
      <w:r w:rsidRPr="003C069D">
        <w:rPr>
          <w:rFonts w:ascii="Arial" w:hAnsi="Arial" w:cs="Arial"/>
          <w:color w:val="auto"/>
          <w:sz w:val="20"/>
          <w:szCs w:val="20"/>
        </w:rPr>
        <w:t xml:space="preserve">. </w:t>
      </w:r>
      <w:proofErr w:type="gramStart"/>
      <w:r w:rsidRPr="003C069D">
        <w:rPr>
          <w:rFonts w:ascii="Arial" w:hAnsi="Arial" w:cs="Arial"/>
          <w:color w:val="auto"/>
          <w:sz w:val="20"/>
          <w:szCs w:val="20"/>
        </w:rPr>
        <w:t xml:space="preserve">(2013). </w:t>
      </w:r>
      <w:proofErr w:type="spellStart"/>
      <w:r w:rsidRPr="003C069D">
        <w:rPr>
          <w:rFonts w:ascii="Arial" w:hAnsi="Arial" w:cs="Arial"/>
          <w:i/>
          <w:iCs/>
          <w:color w:val="auto"/>
          <w:sz w:val="20"/>
          <w:szCs w:val="20"/>
        </w:rPr>
        <w:t>Gambaran</w:t>
      </w:r>
      <w:proofErr w:type="spellEnd"/>
      <w:r w:rsidRPr="003C069D">
        <w:rPr>
          <w:rFonts w:ascii="Arial" w:hAnsi="Arial" w:cs="Arial"/>
          <w:i/>
          <w:iCs/>
          <w:color w:val="auto"/>
          <w:sz w:val="20"/>
          <w:szCs w:val="20"/>
        </w:rPr>
        <w:t xml:space="preserve"> Tingkat </w:t>
      </w:r>
      <w:proofErr w:type="spellStart"/>
      <w:r w:rsidRPr="003C069D">
        <w:rPr>
          <w:rFonts w:ascii="Arial" w:hAnsi="Arial" w:cs="Arial"/>
          <w:i/>
          <w:iCs/>
          <w:color w:val="auto"/>
          <w:sz w:val="20"/>
          <w:szCs w:val="20"/>
        </w:rPr>
        <w:t>Kemandirian</w:t>
      </w:r>
      <w:proofErr w:type="spellEnd"/>
      <w:r w:rsidRPr="003C069D">
        <w:rPr>
          <w:rFonts w:ascii="Arial" w:hAnsi="Arial" w:cs="Arial"/>
          <w:i/>
          <w:iCs/>
          <w:color w:val="auto"/>
          <w:sz w:val="20"/>
          <w:szCs w:val="20"/>
        </w:rPr>
        <w:t xml:space="preserve"> </w:t>
      </w:r>
      <w:proofErr w:type="spellStart"/>
      <w:r w:rsidRPr="003C069D">
        <w:rPr>
          <w:rFonts w:ascii="Arial" w:hAnsi="Arial" w:cs="Arial"/>
          <w:i/>
          <w:iCs/>
          <w:color w:val="auto"/>
          <w:sz w:val="20"/>
          <w:szCs w:val="20"/>
        </w:rPr>
        <w:t>Landia</w:t>
      </w:r>
      <w:proofErr w:type="spellEnd"/>
      <w:r w:rsidRPr="003C069D">
        <w:rPr>
          <w:rFonts w:ascii="Arial" w:hAnsi="Arial" w:cs="Arial"/>
          <w:i/>
          <w:iCs/>
          <w:color w:val="auto"/>
          <w:sz w:val="20"/>
          <w:szCs w:val="20"/>
        </w:rPr>
        <w:t xml:space="preserve"> Di </w:t>
      </w:r>
      <w:proofErr w:type="spellStart"/>
      <w:r w:rsidRPr="003C069D">
        <w:rPr>
          <w:rFonts w:ascii="Arial" w:hAnsi="Arial" w:cs="Arial"/>
          <w:i/>
          <w:iCs/>
          <w:color w:val="auto"/>
          <w:sz w:val="20"/>
          <w:szCs w:val="20"/>
        </w:rPr>
        <w:t>Dusun</w:t>
      </w:r>
      <w:proofErr w:type="spellEnd"/>
      <w:r w:rsidRPr="003C069D">
        <w:rPr>
          <w:rFonts w:ascii="Arial" w:hAnsi="Arial" w:cs="Arial"/>
          <w:i/>
          <w:iCs/>
          <w:color w:val="auto"/>
          <w:sz w:val="20"/>
          <w:szCs w:val="20"/>
        </w:rPr>
        <w:t xml:space="preserve"> </w:t>
      </w:r>
      <w:proofErr w:type="spellStart"/>
      <w:r w:rsidRPr="003C069D">
        <w:rPr>
          <w:rFonts w:ascii="Arial" w:hAnsi="Arial" w:cs="Arial"/>
          <w:i/>
          <w:iCs/>
          <w:color w:val="auto"/>
          <w:sz w:val="20"/>
          <w:szCs w:val="20"/>
        </w:rPr>
        <w:t>Blimbing</w:t>
      </w:r>
      <w:proofErr w:type="spellEnd"/>
      <w:r w:rsidRPr="003C069D">
        <w:rPr>
          <w:rFonts w:ascii="Arial" w:hAnsi="Arial" w:cs="Arial"/>
          <w:i/>
          <w:iCs/>
          <w:color w:val="auto"/>
          <w:sz w:val="20"/>
          <w:szCs w:val="20"/>
        </w:rPr>
        <w:t xml:space="preserve"> </w:t>
      </w:r>
      <w:proofErr w:type="spellStart"/>
      <w:r w:rsidRPr="003C069D">
        <w:rPr>
          <w:rFonts w:ascii="Arial" w:hAnsi="Arial" w:cs="Arial"/>
          <w:i/>
          <w:iCs/>
          <w:color w:val="auto"/>
          <w:sz w:val="20"/>
          <w:szCs w:val="20"/>
        </w:rPr>
        <w:t>Desa</w:t>
      </w:r>
      <w:proofErr w:type="spellEnd"/>
      <w:r w:rsidRPr="003C069D">
        <w:rPr>
          <w:rFonts w:ascii="Arial" w:hAnsi="Arial" w:cs="Arial"/>
          <w:i/>
          <w:iCs/>
          <w:color w:val="auto"/>
          <w:sz w:val="20"/>
          <w:szCs w:val="20"/>
        </w:rPr>
        <w:t xml:space="preserve"> </w:t>
      </w:r>
      <w:proofErr w:type="spellStart"/>
      <w:r w:rsidRPr="003C069D">
        <w:rPr>
          <w:rFonts w:ascii="Arial" w:hAnsi="Arial" w:cs="Arial"/>
          <w:i/>
          <w:iCs/>
          <w:color w:val="auto"/>
          <w:sz w:val="20"/>
          <w:szCs w:val="20"/>
        </w:rPr>
        <w:t>Sukorejo</w:t>
      </w:r>
      <w:proofErr w:type="spellEnd"/>
      <w:r w:rsidRPr="003C069D">
        <w:rPr>
          <w:rFonts w:ascii="Arial" w:hAnsi="Arial" w:cs="Arial"/>
          <w:i/>
          <w:iCs/>
          <w:color w:val="auto"/>
          <w:sz w:val="20"/>
          <w:szCs w:val="20"/>
        </w:rPr>
        <w:t xml:space="preserve"> </w:t>
      </w:r>
      <w:proofErr w:type="spellStart"/>
      <w:r w:rsidRPr="003C069D">
        <w:rPr>
          <w:rFonts w:ascii="Arial" w:hAnsi="Arial" w:cs="Arial"/>
          <w:i/>
          <w:iCs/>
          <w:color w:val="auto"/>
          <w:sz w:val="20"/>
          <w:szCs w:val="20"/>
        </w:rPr>
        <w:t>Kecamatan</w:t>
      </w:r>
      <w:proofErr w:type="spellEnd"/>
      <w:r w:rsidRPr="003C069D">
        <w:rPr>
          <w:rFonts w:ascii="Arial" w:hAnsi="Arial" w:cs="Arial"/>
          <w:i/>
          <w:iCs/>
          <w:color w:val="auto"/>
          <w:sz w:val="20"/>
          <w:szCs w:val="20"/>
        </w:rPr>
        <w:t xml:space="preserve"> </w:t>
      </w:r>
      <w:proofErr w:type="spellStart"/>
      <w:r w:rsidRPr="003C069D">
        <w:rPr>
          <w:rFonts w:ascii="Arial" w:hAnsi="Arial" w:cs="Arial"/>
          <w:i/>
          <w:iCs/>
          <w:color w:val="auto"/>
          <w:sz w:val="20"/>
          <w:szCs w:val="20"/>
        </w:rPr>
        <w:t>Sukorejo</w:t>
      </w:r>
      <w:proofErr w:type="spellEnd"/>
      <w:r w:rsidRPr="003C069D">
        <w:rPr>
          <w:rFonts w:ascii="Arial" w:hAnsi="Arial" w:cs="Arial"/>
          <w:i/>
          <w:iCs/>
          <w:color w:val="auto"/>
          <w:sz w:val="20"/>
          <w:szCs w:val="20"/>
        </w:rPr>
        <w:t xml:space="preserve"> </w:t>
      </w:r>
      <w:proofErr w:type="spellStart"/>
      <w:r w:rsidRPr="003C069D">
        <w:rPr>
          <w:rFonts w:ascii="Arial" w:hAnsi="Arial" w:cs="Arial"/>
          <w:i/>
          <w:iCs/>
          <w:color w:val="auto"/>
          <w:sz w:val="20"/>
          <w:szCs w:val="20"/>
        </w:rPr>
        <w:t>Kabupaten</w:t>
      </w:r>
      <w:proofErr w:type="spellEnd"/>
      <w:r w:rsidRPr="003C069D">
        <w:rPr>
          <w:rFonts w:ascii="Arial" w:hAnsi="Arial" w:cs="Arial"/>
          <w:i/>
          <w:iCs/>
          <w:color w:val="auto"/>
          <w:sz w:val="20"/>
          <w:szCs w:val="20"/>
        </w:rPr>
        <w:t xml:space="preserve"> </w:t>
      </w:r>
      <w:proofErr w:type="spellStart"/>
      <w:r w:rsidRPr="003C069D">
        <w:rPr>
          <w:rFonts w:ascii="Arial" w:hAnsi="Arial" w:cs="Arial"/>
          <w:i/>
          <w:iCs/>
          <w:color w:val="auto"/>
          <w:sz w:val="20"/>
          <w:szCs w:val="20"/>
        </w:rPr>
        <w:t>Ponorogo</w:t>
      </w:r>
      <w:proofErr w:type="spellEnd"/>
      <w:r w:rsidRPr="003C069D">
        <w:rPr>
          <w:rFonts w:ascii="Arial" w:hAnsi="Arial" w:cs="Arial"/>
          <w:color w:val="auto"/>
          <w:sz w:val="20"/>
          <w:szCs w:val="20"/>
        </w:rPr>
        <w:t>.</w:t>
      </w:r>
      <w:proofErr w:type="gramEnd"/>
      <w:r w:rsidRPr="003C069D">
        <w:rPr>
          <w:rFonts w:ascii="Arial" w:hAnsi="Arial" w:cs="Arial"/>
          <w:color w:val="auto"/>
          <w:sz w:val="20"/>
          <w:szCs w:val="20"/>
        </w:rPr>
        <w:t xml:space="preserve"> KTI, </w:t>
      </w:r>
      <w:proofErr w:type="spellStart"/>
      <w:r w:rsidRPr="003C069D">
        <w:rPr>
          <w:rFonts w:ascii="Arial" w:hAnsi="Arial" w:cs="Arial"/>
          <w:color w:val="auto"/>
          <w:sz w:val="20"/>
          <w:szCs w:val="20"/>
        </w:rPr>
        <w:t>Universitas</w:t>
      </w:r>
      <w:proofErr w:type="spellEnd"/>
      <w:r w:rsidRPr="003C069D">
        <w:rPr>
          <w:rFonts w:ascii="Arial" w:hAnsi="Arial" w:cs="Arial"/>
          <w:color w:val="auto"/>
          <w:sz w:val="20"/>
          <w:szCs w:val="20"/>
        </w:rPr>
        <w:t xml:space="preserve"> </w:t>
      </w:r>
      <w:proofErr w:type="spellStart"/>
      <w:r w:rsidRPr="003C069D">
        <w:rPr>
          <w:rFonts w:ascii="Arial" w:hAnsi="Arial" w:cs="Arial"/>
          <w:color w:val="auto"/>
          <w:sz w:val="20"/>
          <w:szCs w:val="20"/>
        </w:rPr>
        <w:t>Muhammadiyah</w:t>
      </w:r>
      <w:proofErr w:type="spellEnd"/>
      <w:r w:rsidRPr="003C069D">
        <w:rPr>
          <w:rFonts w:ascii="Arial" w:hAnsi="Arial" w:cs="Arial"/>
          <w:color w:val="auto"/>
          <w:sz w:val="20"/>
          <w:szCs w:val="20"/>
        </w:rPr>
        <w:t xml:space="preserve"> </w:t>
      </w:r>
      <w:proofErr w:type="spellStart"/>
      <w:r w:rsidRPr="003C069D">
        <w:rPr>
          <w:rFonts w:ascii="Arial" w:hAnsi="Arial" w:cs="Arial"/>
          <w:color w:val="auto"/>
          <w:sz w:val="20"/>
          <w:szCs w:val="20"/>
        </w:rPr>
        <w:t>Ponorogo</w:t>
      </w:r>
      <w:proofErr w:type="spellEnd"/>
      <w:r w:rsidRPr="003C069D">
        <w:rPr>
          <w:rFonts w:ascii="Arial" w:hAnsi="Arial" w:cs="Arial"/>
          <w:color w:val="auto"/>
          <w:sz w:val="20"/>
          <w:szCs w:val="20"/>
        </w:rPr>
        <w:t xml:space="preserve">. </w:t>
      </w:r>
      <w:r w:rsidRPr="003C069D">
        <w:rPr>
          <w:rFonts w:ascii="Arial" w:hAnsi="Arial" w:cs="Arial"/>
          <w:sz w:val="20"/>
          <w:szCs w:val="20"/>
        </w:rPr>
        <w:t>http://eprints.umpo.ac.id.</w:t>
      </w:r>
      <w:r w:rsidRPr="003C069D">
        <w:rPr>
          <w:rFonts w:ascii="Arial" w:hAnsi="Arial" w:cs="Arial"/>
          <w:color w:val="auto"/>
          <w:sz w:val="20"/>
          <w:szCs w:val="20"/>
        </w:rPr>
        <w:t xml:space="preserve"> (</w:t>
      </w:r>
      <w:proofErr w:type="spellStart"/>
      <w:proofErr w:type="gramStart"/>
      <w:r w:rsidRPr="003C069D">
        <w:rPr>
          <w:rFonts w:ascii="Arial" w:hAnsi="Arial" w:cs="Arial"/>
          <w:color w:val="auto"/>
          <w:sz w:val="20"/>
          <w:szCs w:val="20"/>
        </w:rPr>
        <w:t>diakses</w:t>
      </w:r>
      <w:proofErr w:type="spellEnd"/>
      <w:proofErr w:type="gramEnd"/>
      <w:r w:rsidRPr="003C069D">
        <w:rPr>
          <w:rFonts w:ascii="Arial" w:hAnsi="Arial" w:cs="Arial"/>
          <w:color w:val="auto"/>
          <w:sz w:val="20"/>
          <w:szCs w:val="20"/>
        </w:rPr>
        <w:t xml:space="preserve"> 29 November 2017).</w:t>
      </w:r>
    </w:p>
    <w:p w:rsidR="00760F0C" w:rsidRPr="003C069D" w:rsidRDefault="00760F0C" w:rsidP="009F52FD">
      <w:pPr>
        <w:autoSpaceDE w:val="0"/>
        <w:autoSpaceDN w:val="0"/>
        <w:adjustRightInd w:val="0"/>
        <w:spacing w:after="0" w:line="240" w:lineRule="auto"/>
        <w:ind w:left="1134"/>
        <w:jc w:val="both"/>
        <w:rPr>
          <w:rFonts w:ascii="Arial" w:hAnsi="Arial" w:cs="Arial"/>
          <w:sz w:val="20"/>
          <w:szCs w:val="20"/>
        </w:rPr>
      </w:pPr>
    </w:p>
    <w:p w:rsidR="00760F0C" w:rsidRPr="003C069D" w:rsidRDefault="00760F0C" w:rsidP="009F52FD">
      <w:pPr>
        <w:autoSpaceDE w:val="0"/>
        <w:autoSpaceDN w:val="0"/>
        <w:adjustRightInd w:val="0"/>
        <w:spacing w:after="0" w:line="240" w:lineRule="auto"/>
        <w:ind w:left="1134"/>
        <w:jc w:val="both"/>
        <w:rPr>
          <w:rFonts w:ascii="Arial" w:hAnsi="Arial" w:cs="Arial"/>
          <w:sz w:val="20"/>
          <w:szCs w:val="20"/>
        </w:rPr>
      </w:pPr>
      <w:r w:rsidRPr="003C069D">
        <w:rPr>
          <w:rFonts w:ascii="Arial" w:hAnsi="Arial" w:cs="Arial"/>
          <w:sz w:val="20"/>
          <w:szCs w:val="20"/>
        </w:rPr>
        <w:t xml:space="preserve">Aulia QA. (2016). </w:t>
      </w:r>
      <w:r w:rsidRPr="003C069D">
        <w:rPr>
          <w:rFonts w:ascii="Arial" w:hAnsi="Arial" w:cs="Arial"/>
          <w:i/>
          <w:sz w:val="20"/>
          <w:szCs w:val="20"/>
        </w:rPr>
        <w:t>Hubungan Tingkat Kemandirian Activity of Daily Living (ADL) Lansia dengan Kualitas Hidup pada Lansia di Wilayah Kerja Puskesmas Lubuk Buaya Kelurahan Tabing Padang Tahun 2016</w:t>
      </w:r>
      <w:r w:rsidRPr="003C069D">
        <w:rPr>
          <w:rFonts w:ascii="Arial" w:hAnsi="Arial" w:cs="Arial"/>
          <w:sz w:val="20"/>
          <w:szCs w:val="20"/>
        </w:rPr>
        <w:t xml:space="preserve">. Skripsi. </w:t>
      </w:r>
      <w:r w:rsidRPr="003C069D">
        <w:fldChar w:fldCharType="begin"/>
      </w:r>
      <w:r w:rsidRPr="003C069D">
        <w:rPr>
          <w:rFonts w:ascii="Arial" w:hAnsi="Arial" w:cs="Arial"/>
          <w:sz w:val="20"/>
          <w:szCs w:val="20"/>
        </w:rPr>
        <w:instrText xml:space="preserve"> HYPERLINK "http://scholar.unand.ac.id." </w:instrText>
      </w:r>
      <w:r w:rsidRPr="003C069D">
        <w:fldChar w:fldCharType="separate"/>
      </w:r>
      <w:r w:rsidRPr="003C069D">
        <w:rPr>
          <w:rStyle w:val="Hyperlink"/>
          <w:rFonts w:ascii="Arial" w:hAnsi="Arial" w:cs="Arial"/>
          <w:sz w:val="20"/>
          <w:szCs w:val="20"/>
        </w:rPr>
        <w:t>http://scholar.unand.ac.id.</w:t>
      </w:r>
      <w:r w:rsidRPr="003C069D">
        <w:rPr>
          <w:rStyle w:val="Hyperlink"/>
          <w:rFonts w:ascii="Arial" w:hAnsi="Arial" w:cs="Arial"/>
          <w:color w:val="auto"/>
          <w:sz w:val="20"/>
          <w:szCs w:val="20"/>
          <w:u w:val="none"/>
        </w:rPr>
        <w:fldChar w:fldCharType="end"/>
      </w:r>
      <w:r w:rsidRPr="003C069D">
        <w:rPr>
          <w:rFonts w:ascii="Arial" w:hAnsi="Arial" w:cs="Arial"/>
          <w:sz w:val="20"/>
          <w:szCs w:val="20"/>
        </w:rPr>
        <w:t xml:space="preserve"> (diakses, 24 September 2017).</w:t>
      </w:r>
    </w:p>
    <w:p w:rsidR="00760F0C" w:rsidRPr="003C069D" w:rsidRDefault="00760F0C" w:rsidP="00760F0C">
      <w:pPr>
        <w:autoSpaceDE w:val="0"/>
        <w:autoSpaceDN w:val="0"/>
        <w:adjustRightInd w:val="0"/>
        <w:spacing w:after="0" w:line="240" w:lineRule="auto"/>
        <w:jc w:val="both"/>
        <w:rPr>
          <w:rFonts w:ascii="Arial" w:hAnsi="Arial" w:cs="Arial"/>
          <w:sz w:val="20"/>
          <w:szCs w:val="20"/>
        </w:rPr>
      </w:pPr>
    </w:p>
    <w:p w:rsidR="00760F0C" w:rsidRPr="003C069D" w:rsidRDefault="00760F0C" w:rsidP="009F52FD">
      <w:pPr>
        <w:pStyle w:val="Default"/>
        <w:ind w:left="1134"/>
        <w:jc w:val="both"/>
        <w:rPr>
          <w:rFonts w:ascii="Arial" w:hAnsi="Arial" w:cs="Arial"/>
          <w:sz w:val="20"/>
          <w:szCs w:val="20"/>
        </w:rPr>
      </w:pPr>
      <w:proofErr w:type="spellStart"/>
      <w:r w:rsidRPr="003C069D">
        <w:rPr>
          <w:rFonts w:ascii="Arial" w:hAnsi="Arial" w:cs="Arial"/>
          <w:color w:val="auto"/>
          <w:sz w:val="20"/>
          <w:szCs w:val="20"/>
        </w:rPr>
        <w:t>Badan</w:t>
      </w:r>
      <w:proofErr w:type="spellEnd"/>
      <w:r w:rsidRPr="003C069D">
        <w:rPr>
          <w:rFonts w:ascii="Arial" w:hAnsi="Arial" w:cs="Arial"/>
          <w:color w:val="auto"/>
          <w:sz w:val="20"/>
          <w:szCs w:val="20"/>
        </w:rPr>
        <w:t xml:space="preserve"> </w:t>
      </w:r>
      <w:proofErr w:type="spellStart"/>
      <w:r w:rsidRPr="003C069D">
        <w:rPr>
          <w:rFonts w:ascii="Arial" w:hAnsi="Arial" w:cs="Arial"/>
          <w:color w:val="auto"/>
          <w:sz w:val="20"/>
          <w:szCs w:val="20"/>
        </w:rPr>
        <w:t>Pusat</w:t>
      </w:r>
      <w:proofErr w:type="spellEnd"/>
      <w:r w:rsidRPr="003C069D">
        <w:rPr>
          <w:rFonts w:ascii="Arial" w:hAnsi="Arial" w:cs="Arial"/>
          <w:color w:val="auto"/>
          <w:sz w:val="20"/>
          <w:szCs w:val="20"/>
        </w:rPr>
        <w:t xml:space="preserve"> </w:t>
      </w:r>
      <w:proofErr w:type="spellStart"/>
      <w:r w:rsidRPr="003C069D">
        <w:rPr>
          <w:rFonts w:ascii="Arial" w:hAnsi="Arial" w:cs="Arial"/>
          <w:color w:val="auto"/>
          <w:sz w:val="20"/>
          <w:szCs w:val="20"/>
        </w:rPr>
        <w:t>Statistik</w:t>
      </w:r>
      <w:proofErr w:type="spellEnd"/>
      <w:r w:rsidRPr="003C069D">
        <w:rPr>
          <w:rFonts w:ascii="Arial" w:hAnsi="Arial" w:cs="Arial"/>
          <w:color w:val="auto"/>
          <w:sz w:val="20"/>
          <w:szCs w:val="20"/>
        </w:rPr>
        <w:t xml:space="preserve">. (2015). </w:t>
      </w:r>
      <w:proofErr w:type="spellStart"/>
      <w:r w:rsidRPr="003C069D">
        <w:rPr>
          <w:rFonts w:ascii="Arial" w:hAnsi="Arial" w:cs="Arial"/>
          <w:i/>
          <w:color w:val="auto"/>
          <w:sz w:val="20"/>
          <w:szCs w:val="20"/>
        </w:rPr>
        <w:t>Statistik</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Penduduk</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Lanjut</w:t>
      </w:r>
      <w:proofErr w:type="spellEnd"/>
      <w:r w:rsidRPr="003C069D">
        <w:rPr>
          <w:rFonts w:ascii="Arial" w:hAnsi="Arial" w:cs="Arial"/>
          <w:i/>
          <w:color w:val="auto"/>
          <w:sz w:val="20"/>
          <w:szCs w:val="20"/>
        </w:rPr>
        <w:t xml:space="preserve"> </w:t>
      </w:r>
      <w:proofErr w:type="spellStart"/>
      <w:proofErr w:type="gramStart"/>
      <w:r w:rsidRPr="003C069D">
        <w:rPr>
          <w:rFonts w:ascii="Arial" w:hAnsi="Arial" w:cs="Arial"/>
          <w:i/>
          <w:color w:val="auto"/>
          <w:sz w:val="20"/>
          <w:szCs w:val="20"/>
        </w:rPr>
        <w:t>Usia</w:t>
      </w:r>
      <w:proofErr w:type="spellEnd"/>
      <w:proofErr w:type="gramEnd"/>
      <w:r w:rsidRPr="003C069D">
        <w:rPr>
          <w:rFonts w:ascii="Arial" w:hAnsi="Arial" w:cs="Arial"/>
          <w:color w:val="auto"/>
          <w:sz w:val="20"/>
          <w:szCs w:val="20"/>
        </w:rPr>
        <w:t xml:space="preserve">. </w:t>
      </w:r>
      <w:hyperlink r:id="rId11" w:history="1">
        <w:r w:rsidRPr="003C069D">
          <w:rPr>
            <w:rStyle w:val="Hyperlink"/>
            <w:rFonts w:ascii="Arial" w:hAnsi="Arial" w:cs="Arial"/>
            <w:color w:val="auto"/>
            <w:sz w:val="20"/>
            <w:szCs w:val="20"/>
          </w:rPr>
          <w:t>https://www.bps.go.id.</w:t>
        </w:r>
      </w:hyperlink>
      <w:r w:rsidRPr="003C069D">
        <w:rPr>
          <w:rFonts w:ascii="Arial" w:hAnsi="Arial" w:cs="Arial"/>
          <w:color w:val="auto"/>
          <w:sz w:val="20"/>
          <w:szCs w:val="20"/>
        </w:rPr>
        <w:t xml:space="preserve"> (</w:t>
      </w:r>
      <w:proofErr w:type="spellStart"/>
      <w:proofErr w:type="gramStart"/>
      <w:r w:rsidRPr="003C069D">
        <w:rPr>
          <w:rFonts w:ascii="Arial" w:hAnsi="Arial" w:cs="Arial"/>
          <w:color w:val="auto"/>
          <w:sz w:val="20"/>
          <w:szCs w:val="20"/>
        </w:rPr>
        <w:t>diakses</w:t>
      </w:r>
      <w:proofErr w:type="spellEnd"/>
      <w:proofErr w:type="gramEnd"/>
      <w:r w:rsidRPr="003C069D">
        <w:rPr>
          <w:rFonts w:ascii="Arial" w:hAnsi="Arial" w:cs="Arial"/>
          <w:sz w:val="20"/>
          <w:szCs w:val="20"/>
        </w:rPr>
        <w:t xml:space="preserve">, 21 </w:t>
      </w:r>
      <w:proofErr w:type="spellStart"/>
      <w:r w:rsidRPr="003C069D">
        <w:rPr>
          <w:rFonts w:ascii="Arial" w:hAnsi="Arial" w:cs="Arial"/>
          <w:sz w:val="20"/>
          <w:szCs w:val="20"/>
        </w:rPr>
        <w:t>Januari</w:t>
      </w:r>
      <w:proofErr w:type="spellEnd"/>
      <w:r w:rsidRPr="003C069D">
        <w:rPr>
          <w:rFonts w:ascii="Arial" w:hAnsi="Arial" w:cs="Arial"/>
          <w:sz w:val="20"/>
          <w:szCs w:val="20"/>
        </w:rPr>
        <w:t xml:space="preserve"> 2019).</w:t>
      </w:r>
    </w:p>
    <w:p w:rsidR="00760F0C" w:rsidRPr="003C069D" w:rsidRDefault="00760F0C" w:rsidP="009F52FD">
      <w:pPr>
        <w:pStyle w:val="Default"/>
        <w:ind w:left="1134"/>
        <w:jc w:val="both"/>
        <w:rPr>
          <w:rFonts w:ascii="Arial" w:hAnsi="Arial" w:cs="Arial"/>
          <w:color w:val="auto"/>
          <w:sz w:val="20"/>
          <w:szCs w:val="20"/>
        </w:rPr>
      </w:pPr>
    </w:p>
    <w:p w:rsidR="00760F0C" w:rsidRPr="003C069D" w:rsidRDefault="00760F0C" w:rsidP="009F52FD">
      <w:pPr>
        <w:pStyle w:val="Default"/>
        <w:ind w:left="1134"/>
        <w:jc w:val="both"/>
        <w:rPr>
          <w:rFonts w:ascii="Arial" w:hAnsi="Arial" w:cs="Arial"/>
          <w:sz w:val="20"/>
          <w:szCs w:val="20"/>
        </w:rPr>
      </w:pPr>
      <w:proofErr w:type="spellStart"/>
      <w:r w:rsidRPr="003C069D">
        <w:rPr>
          <w:rFonts w:ascii="Arial" w:hAnsi="Arial" w:cs="Arial"/>
          <w:color w:val="auto"/>
          <w:sz w:val="20"/>
          <w:szCs w:val="20"/>
        </w:rPr>
        <w:t>Badan</w:t>
      </w:r>
      <w:proofErr w:type="spellEnd"/>
      <w:r w:rsidRPr="003C069D">
        <w:rPr>
          <w:rFonts w:ascii="Arial" w:hAnsi="Arial" w:cs="Arial"/>
          <w:color w:val="auto"/>
          <w:sz w:val="20"/>
          <w:szCs w:val="20"/>
        </w:rPr>
        <w:t xml:space="preserve"> </w:t>
      </w:r>
      <w:proofErr w:type="spellStart"/>
      <w:r w:rsidRPr="003C069D">
        <w:rPr>
          <w:rFonts w:ascii="Arial" w:hAnsi="Arial" w:cs="Arial"/>
          <w:color w:val="auto"/>
          <w:sz w:val="20"/>
          <w:szCs w:val="20"/>
        </w:rPr>
        <w:t>Pusat</w:t>
      </w:r>
      <w:proofErr w:type="spellEnd"/>
      <w:r w:rsidRPr="003C069D">
        <w:rPr>
          <w:rFonts w:ascii="Arial" w:hAnsi="Arial" w:cs="Arial"/>
          <w:color w:val="auto"/>
          <w:sz w:val="20"/>
          <w:szCs w:val="20"/>
        </w:rPr>
        <w:t xml:space="preserve"> </w:t>
      </w:r>
      <w:proofErr w:type="spellStart"/>
      <w:r w:rsidRPr="003C069D">
        <w:rPr>
          <w:rFonts w:ascii="Arial" w:hAnsi="Arial" w:cs="Arial"/>
          <w:color w:val="auto"/>
          <w:sz w:val="20"/>
          <w:szCs w:val="20"/>
        </w:rPr>
        <w:t>Statistik</w:t>
      </w:r>
      <w:proofErr w:type="spellEnd"/>
      <w:r w:rsidRPr="003C069D">
        <w:rPr>
          <w:rFonts w:ascii="Arial" w:hAnsi="Arial" w:cs="Arial"/>
          <w:color w:val="auto"/>
          <w:sz w:val="20"/>
          <w:szCs w:val="20"/>
        </w:rPr>
        <w:t xml:space="preserve">. (2016). </w:t>
      </w:r>
      <w:proofErr w:type="spellStart"/>
      <w:r w:rsidRPr="003C069D">
        <w:rPr>
          <w:rFonts w:ascii="Arial" w:hAnsi="Arial" w:cs="Arial"/>
          <w:i/>
          <w:color w:val="auto"/>
          <w:sz w:val="20"/>
          <w:szCs w:val="20"/>
        </w:rPr>
        <w:t>Statistik</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Penduduk</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Lanjut</w:t>
      </w:r>
      <w:proofErr w:type="spellEnd"/>
      <w:r w:rsidRPr="003C069D">
        <w:rPr>
          <w:rFonts w:ascii="Arial" w:hAnsi="Arial" w:cs="Arial"/>
          <w:i/>
          <w:color w:val="auto"/>
          <w:sz w:val="20"/>
          <w:szCs w:val="20"/>
        </w:rPr>
        <w:t xml:space="preserve"> </w:t>
      </w:r>
      <w:proofErr w:type="spellStart"/>
      <w:proofErr w:type="gramStart"/>
      <w:r w:rsidRPr="003C069D">
        <w:rPr>
          <w:rFonts w:ascii="Arial" w:hAnsi="Arial" w:cs="Arial"/>
          <w:i/>
          <w:color w:val="auto"/>
          <w:sz w:val="20"/>
          <w:szCs w:val="20"/>
        </w:rPr>
        <w:t>Usia</w:t>
      </w:r>
      <w:proofErr w:type="spellEnd"/>
      <w:proofErr w:type="gramEnd"/>
      <w:r w:rsidRPr="003C069D">
        <w:rPr>
          <w:rFonts w:ascii="Arial" w:hAnsi="Arial" w:cs="Arial"/>
          <w:color w:val="auto"/>
          <w:sz w:val="20"/>
          <w:szCs w:val="20"/>
        </w:rPr>
        <w:t xml:space="preserve">. </w:t>
      </w:r>
      <w:hyperlink r:id="rId12" w:history="1">
        <w:r w:rsidRPr="003C069D">
          <w:rPr>
            <w:rStyle w:val="Hyperlink"/>
            <w:rFonts w:ascii="Arial" w:hAnsi="Arial" w:cs="Arial"/>
            <w:color w:val="auto"/>
            <w:sz w:val="20"/>
            <w:szCs w:val="20"/>
          </w:rPr>
          <w:t>https://www.bps.go.id.</w:t>
        </w:r>
      </w:hyperlink>
      <w:r w:rsidRPr="003C069D">
        <w:rPr>
          <w:rFonts w:ascii="Arial" w:hAnsi="Arial" w:cs="Arial"/>
          <w:color w:val="auto"/>
          <w:sz w:val="20"/>
          <w:szCs w:val="20"/>
        </w:rPr>
        <w:t xml:space="preserve"> (</w:t>
      </w:r>
      <w:proofErr w:type="spellStart"/>
      <w:proofErr w:type="gramStart"/>
      <w:r w:rsidRPr="003C069D">
        <w:rPr>
          <w:rFonts w:ascii="Arial" w:hAnsi="Arial" w:cs="Arial"/>
          <w:color w:val="auto"/>
          <w:sz w:val="20"/>
          <w:szCs w:val="20"/>
        </w:rPr>
        <w:t>diakses</w:t>
      </w:r>
      <w:proofErr w:type="spellEnd"/>
      <w:proofErr w:type="gramEnd"/>
      <w:r w:rsidRPr="003C069D">
        <w:rPr>
          <w:rFonts w:ascii="Arial" w:hAnsi="Arial" w:cs="Arial"/>
          <w:sz w:val="20"/>
          <w:szCs w:val="20"/>
        </w:rPr>
        <w:t>, 27 September 2017).</w:t>
      </w:r>
    </w:p>
    <w:p w:rsidR="00760F0C" w:rsidRPr="003C069D" w:rsidRDefault="00760F0C" w:rsidP="009F52FD">
      <w:pPr>
        <w:pStyle w:val="Default"/>
        <w:ind w:left="1134"/>
        <w:jc w:val="both"/>
        <w:rPr>
          <w:rFonts w:ascii="Arial" w:hAnsi="Arial" w:cs="Arial"/>
          <w:sz w:val="20"/>
          <w:szCs w:val="20"/>
        </w:rPr>
      </w:pPr>
      <w:proofErr w:type="spellStart"/>
      <w:proofErr w:type="gramStart"/>
      <w:r w:rsidRPr="003C069D">
        <w:rPr>
          <w:rFonts w:ascii="Arial" w:hAnsi="Arial" w:cs="Arial"/>
          <w:sz w:val="20"/>
          <w:szCs w:val="20"/>
        </w:rPr>
        <w:t>Direktorat</w:t>
      </w:r>
      <w:proofErr w:type="spellEnd"/>
      <w:r w:rsidRPr="003C069D">
        <w:rPr>
          <w:rFonts w:ascii="Arial" w:hAnsi="Arial" w:cs="Arial"/>
          <w:sz w:val="20"/>
          <w:szCs w:val="20"/>
        </w:rPr>
        <w:t xml:space="preserve"> </w:t>
      </w:r>
      <w:proofErr w:type="spellStart"/>
      <w:r w:rsidRPr="003C069D">
        <w:rPr>
          <w:rFonts w:ascii="Arial" w:hAnsi="Arial" w:cs="Arial"/>
          <w:sz w:val="20"/>
          <w:szCs w:val="20"/>
        </w:rPr>
        <w:t>Bina</w:t>
      </w:r>
      <w:proofErr w:type="spellEnd"/>
      <w:r w:rsidRPr="003C069D">
        <w:rPr>
          <w:rFonts w:ascii="Arial" w:hAnsi="Arial" w:cs="Arial"/>
          <w:sz w:val="20"/>
          <w:szCs w:val="20"/>
        </w:rPr>
        <w:t xml:space="preserve"> </w:t>
      </w:r>
      <w:proofErr w:type="spellStart"/>
      <w:r w:rsidRPr="003C069D">
        <w:rPr>
          <w:rFonts w:ascii="Arial" w:hAnsi="Arial" w:cs="Arial"/>
          <w:sz w:val="20"/>
          <w:szCs w:val="20"/>
        </w:rPr>
        <w:t>Gizi</w:t>
      </w:r>
      <w:proofErr w:type="spellEnd"/>
      <w:r w:rsidRPr="003C069D">
        <w:rPr>
          <w:rFonts w:ascii="Arial" w:hAnsi="Arial" w:cs="Arial"/>
          <w:sz w:val="20"/>
          <w:szCs w:val="20"/>
        </w:rPr>
        <w:t xml:space="preserve"> </w:t>
      </w:r>
      <w:proofErr w:type="spellStart"/>
      <w:r w:rsidRPr="003C069D">
        <w:rPr>
          <w:rFonts w:ascii="Arial" w:hAnsi="Arial" w:cs="Arial"/>
          <w:sz w:val="20"/>
          <w:szCs w:val="20"/>
        </w:rPr>
        <w:t>dan</w:t>
      </w:r>
      <w:proofErr w:type="spellEnd"/>
      <w:r w:rsidRPr="003C069D">
        <w:rPr>
          <w:rFonts w:ascii="Arial" w:hAnsi="Arial" w:cs="Arial"/>
          <w:sz w:val="20"/>
          <w:szCs w:val="20"/>
        </w:rPr>
        <w:t xml:space="preserve"> </w:t>
      </w:r>
      <w:proofErr w:type="spellStart"/>
      <w:r w:rsidRPr="003C069D">
        <w:rPr>
          <w:rFonts w:ascii="Arial" w:hAnsi="Arial" w:cs="Arial"/>
          <w:sz w:val="20"/>
          <w:szCs w:val="20"/>
        </w:rPr>
        <w:t>Kesehatan</w:t>
      </w:r>
      <w:proofErr w:type="spellEnd"/>
      <w:r w:rsidRPr="003C069D">
        <w:rPr>
          <w:rFonts w:ascii="Arial" w:hAnsi="Arial" w:cs="Arial"/>
          <w:sz w:val="20"/>
          <w:szCs w:val="20"/>
        </w:rPr>
        <w:t xml:space="preserve"> </w:t>
      </w:r>
      <w:proofErr w:type="spellStart"/>
      <w:r w:rsidRPr="003C069D">
        <w:rPr>
          <w:rFonts w:ascii="Arial" w:hAnsi="Arial" w:cs="Arial"/>
          <w:sz w:val="20"/>
          <w:szCs w:val="20"/>
        </w:rPr>
        <w:t>Ibu</w:t>
      </w:r>
      <w:proofErr w:type="spellEnd"/>
      <w:r w:rsidRPr="003C069D">
        <w:rPr>
          <w:rFonts w:ascii="Arial" w:hAnsi="Arial" w:cs="Arial"/>
          <w:sz w:val="20"/>
          <w:szCs w:val="20"/>
        </w:rPr>
        <w:t xml:space="preserve"> </w:t>
      </w:r>
      <w:proofErr w:type="spellStart"/>
      <w:r w:rsidRPr="003C069D">
        <w:rPr>
          <w:rFonts w:ascii="Arial" w:hAnsi="Arial" w:cs="Arial"/>
          <w:sz w:val="20"/>
          <w:szCs w:val="20"/>
        </w:rPr>
        <w:t>dan</w:t>
      </w:r>
      <w:proofErr w:type="spellEnd"/>
      <w:r w:rsidRPr="003C069D">
        <w:rPr>
          <w:rFonts w:ascii="Arial" w:hAnsi="Arial" w:cs="Arial"/>
          <w:sz w:val="20"/>
          <w:szCs w:val="20"/>
        </w:rPr>
        <w:t xml:space="preserve"> </w:t>
      </w:r>
      <w:proofErr w:type="spellStart"/>
      <w:r w:rsidRPr="003C069D">
        <w:rPr>
          <w:rFonts w:ascii="Arial" w:hAnsi="Arial" w:cs="Arial"/>
          <w:sz w:val="20"/>
          <w:szCs w:val="20"/>
        </w:rPr>
        <w:t>Anak</w:t>
      </w:r>
      <w:proofErr w:type="spellEnd"/>
      <w:r w:rsidRPr="003C069D">
        <w:rPr>
          <w:rFonts w:ascii="Arial" w:hAnsi="Arial" w:cs="Arial"/>
          <w:sz w:val="20"/>
          <w:szCs w:val="20"/>
        </w:rPr>
        <w:t>.</w:t>
      </w:r>
      <w:proofErr w:type="gramEnd"/>
      <w:r w:rsidRPr="003C069D">
        <w:rPr>
          <w:rFonts w:ascii="Arial" w:hAnsi="Arial" w:cs="Arial"/>
          <w:sz w:val="20"/>
          <w:szCs w:val="20"/>
        </w:rPr>
        <w:t xml:space="preserve"> (2012). </w:t>
      </w:r>
      <w:proofErr w:type="spellStart"/>
      <w:r w:rsidRPr="003C069D">
        <w:rPr>
          <w:rFonts w:ascii="Arial" w:hAnsi="Arial" w:cs="Arial"/>
          <w:i/>
          <w:sz w:val="20"/>
          <w:szCs w:val="20"/>
        </w:rPr>
        <w:t>Pedoman</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Pelayanan</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Gizi</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Lanjut</w:t>
      </w:r>
      <w:proofErr w:type="spellEnd"/>
      <w:r w:rsidRPr="003C069D">
        <w:rPr>
          <w:rFonts w:ascii="Arial" w:hAnsi="Arial" w:cs="Arial"/>
          <w:i/>
          <w:sz w:val="20"/>
          <w:szCs w:val="20"/>
        </w:rPr>
        <w:t xml:space="preserve"> </w:t>
      </w:r>
      <w:proofErr w:type="spellStart"/>
      <w:proofErr w:type="gramStart"/>
      <w:r w:rsidRPr="003C069D">
        <w:rPr>
          <w:rFonts w:ascii="Arial" w:hAnsi="Arial" w:cs="Arial"/>
          <w:i/>
          <w:sz w:val="20"/>
          <w:szCs w:val="20"/>
        </w:rPr>
        <w:t>Usia</w:t>
      </w:r>
      <w:proofErr w:type="spellEnd"/>
      <w:proofErr w:type="gramEnd"/>
      <w:r w:rsidRPr="003C069D">
        <w:rPr>
          <w:rFonts w:ascii="Arial" w:hAnsi="Arial" w:cs="Arial"/>
          <w:sz w:val="20"/>
          <w:szCs w:val="20"/>
        </w:rPr>
        <w:t xml:space="preserve">. </w:t>
      </w:r>
      <w:proofErr w:type="gramStart"/>
      <w:r w:rsidRPr="003C069D">
        <w:rPr>
          <w:rFonts w:ascii="Arial" w:hAnsi="Arial" w:cs="Arial"/>
          <w:color w:val="auto"/>
          <w:sz w:val="20"/>
          <w:szCs w:val="20"/>
          <w:shd w:val="clear" w:color="auto" w:fill="FFFFFF"/>
        </w:rPr>
        <w:t xml:space="preserve">perpustakaan.depkes.go.id. </w:t>
      </w:r>
      <w:r w:rsidRPr="003C069D">
        <w:rPr>
          <w:rFonts w:ascii="Arial" w:hAnsi="Arial" w:cs="Arial"/>
          <w:sz w:val="20"/>
          <w:szCs w:val="20"/>
        </w:rPr>
        <w:t>(</w:t>
      </w:r>
      <w:proofErr w:type="spellStart"/>
      <w:r w:rsidRPr="003C069D">
        <w:rPr>
          <w:rFonts w:ascii="Arial" w:hAnsi="Arial" w:cs="Arial"/>
          <w:sz w:val="20"/>
          <w:szCs w:val="20"/>
        </w:rPr>
        <w:t>diakses</w:t>
      </w:r>
      <w:proofErr w:type="spellEnd"/>
      <w:r w:rsidRPr="003C069D">
        <w:rPr>
          <w:rFonts w:ascii="Arial" w:hAnsi="Arial" w:cs="Arial"/>
          <w:sz w:val="20"/>
          <w:szCs w:val="20"/>
        </w:rPr>
        <w:t>, 27 September 2017).</w:t>
      </w:r>
      <w:proofErr w:type="gramEnd"/>
    </w:p>
    <w:p w:rsidR="00760F0C" w:rsidRPr="003C069D" w:rsidRDefault="00760F0C" w:rsidP="009F52FD">
      <w:pPr>
        <w:pStyle w:val="Default"/>
        <w:ind w:left="1134"/>
        <w:jc w:val="both"/>
        <w:rPr>
          <w:rFonts w:ascii="Arial" w:hAnsi="Arial" w:cs="Arial"/>
          <w:sz w:val="20"/>
          <w:szCs w:val="20"/>
        </w:rPr>
      </w:pPr>
    </w:p>
    <w:p w:rsidR="00760F0C" w:rsidRPr="003C069D" w:rsidRDefault="00760F0C" w:rsidP="009F52FD">
      <w:pPr>
        <w:pStyle w:val="Default"/>
        <w:ind w:left="1134"/>
        <w:jc w:val="both"/>
        <w:rPr>
          <w:rFonts w:ascii="Arial" w:hAnsi="Arial" w:cs="Arial"/>
          <w:color w:val="auto"/>
          <w:sz w:val="20"/>
          <w:szCs w:val="20"/>
        </w:rPr>
      </w:pPr>
      <w:proofErr w:type="spellStart"/>
      <w:r w:rsidRPr="003C069D">
        <w:rPr>
          <w:rFonts w:ascii="Arial" w:hAnsi="Arial" w:cs="Arial"/>
          <w:color w:val="auto"/>
          <w:sz w:val="20"/>
          <w:szCs w:val="20"/>
        </w:rPr>
        <w:t>Ediawati</w:t>
      </w:r>
      <w:proofErr w:type="spellEnd"/>
      <w:r w:rsidRPr="003C069D">
        <w:rPr>
          <w:rFonts w:ascii="Arial" w:hAnsi="Arial" w:cs="Arial"/>
          <w:color w:val="auto"/>
          <w:sz w:val="20"/>
          <w:szCs w:val="20"/>
        </w:rPr>
        <w:t xml:space="preserve">, </w:t>
      </w:r>
      <w:proofErr w:type="spellStart"/>
      <w:r w:rsidRPr="003C069D">
        <w:rPr>
          <w:rFonts w:ascii="Arial" w:hAnsi="Arial" w:cs="Arial"/>
          <w:color w:val="auto"/>
          <w:sz w:val="20"/>
          <w:szCs w:val="20"/>
        </w:rPr>
        <w:t>Eka</w:t>
      </w:r>
      <w:proofErr w:type="spellEnd"/>
      <w:r w:rsidRPr="003C069D">
        <w:rPr>
          <w:rFonts w:ascii="Arial" w:hAnsi="Arial" w:cs="Arial"/>
          <w:color w:val="auto"/>
          <w:sz w:val="20"/>
          <w:szCs w:val="20"/>
        </w:rPr>
        <w:t xml:space="preserve">. </w:t>
      </w:r>
      <w:proofErr w:type="gramStart"/>
      <w:r w:rsidRPr="003C069D">
        <w:rPr>
          <w:rFonts w:ascii="Arial" w:hAnsi="Arial" w:cs="Arial"/>
          <w:color w:val="auto"/>
          <w:sz w:val="20"/>
          <w:szCs w:val="20"/>
        </w:rPr>
        <w:t xml:space="preserve">(2013). </w:t>
      </w:r>
      <w:proofErr w:type="spellStart"/>
      <w:r w:rsidRPr="003C069D">
        <w:rPr>
          <w:rFonts w:ascii="Arial" w:hAnsi="Arial" w:cs="Arial"/>
          <w:i/>
          <w:iCs/>
          <w:color w:val="auto"/>
          <w:sz w:val="20"/>
          <w:szCs w:val="20"/>
        </w:rPr>
        <w:t>Gambaran</w:t>
      </w:r>
      <w:proofErr w:type="spellEnd"/>
      <w:r w:rsidRPr="003C069D">
        <w:rPr>
          <w:rFonts w:ascii="Arial" w:hAnsi="Arial" w:cs="Arial"/>
          <w:i/>
          <w:iCs/>
          <w:color w:val="auto"/>
          <w:sz w:val="20"/>
          <w:szCs w:val="20"/>
        </w:rPr>
        <w:t xml:space="preserve"> Tingkat </w:t>
      </w:r>
      <w:proofErr w:type="spellStart"/>
      <w:r w:rsidRPr="003C069D">
        <w:rPr>
          <w:rFonts w:ascii="Arial" w:hAnsi="Arial" w:cs="Arial"/>
          <w:i/>
          <w:iCs/>
          <w:color w:val="auto"/>
          <w:sz w:val="20"/>
          <w:szCs w:val="20"/>
        </w:rPr>
        <w:t>Kemandirian</w:t>
      </w:r>
      <w:proofErr w:type="spellEnd"/>
      <w:r w:rsidRPr="003C069D">
        <w:rPr>
          <w:rFonts w:ascii="Arial" w:hAnsi="Arial" w:cs="Arial"/>
          <w:i/>
          <w:iCs/>
          <w:color w:val="auto"/>
          <w:sz w:val="20"/>
          <w:szCs w:val="20"/>
        </w:rPr>
        <w:t xml:space="preserve"> </w:t>
      </w:r>
      <w:proofErr w:type="spellStart"/>
      <w:r w:rsidRPr="003C069D">
        <w:rPr>
          <w:rFonts w:ascii="Arial" w:hAnsi="Arial" w:cs="Arial"/>
          <w:i/>
          <w:iCs/>
          <w:color w:val="auto"/>
          <w:sz w:val="20"/>
          <w:szCs w:val="20"/>
        </w:rPr>
        <w:t>Dalam</w:t>
      </w:r>
      <w:proofErr w:type="spellEnd"/>
      <w:r w:rsidRPr="003C069D">
        <w:rPr>
          <w:rFonts w:ascii="Arial" w:hAnsi="Arial" w:cs="Arial"/>
          <w:i/>
          <w:iCs/>
          <w:color w:val="auto"/>
          <w:sz w:val="20"/>
          <w:szCs w:val="20"/>
        </w:rPr>
        <w:t xml:space="preserve"> Activity of Daily Living (ADL) Dan </w:t>
      </w:r>
      <w:proofErr w:type="spellStart"/>
      <w:r w:rsidRPr="003C069D">
        <w:rPr>
          <w:rFonts w:ascii="Arial" w:hAnsi="Arial" w:cs="Arial"/>
          <w:i/>
          <w:iCs/>
          <w:color w:val="auto"/>
          <w:sz w:val="20"/>
          <w:szCs w:val="20"/>
        </w:rPr>
        <w:t>Resiko</w:t>
      </w:r>
      <w:proofErr w:type="spellEnd"/>
      <w:r w:rsidRPr="003C069D">
        <w:rPr>
          <w:rFonts w:ascii="Arial" w:hAnsi="Arial" w:cs="Arial"/>
          <w:i/>
          <w:iCs/>
          <w:color w:val="auto"/>
          <w:sz w:val="20"/>
          <w:szCs w:val="20"/>
        </w:rPr>
        <w:t xml:space="preserve"> </w:t>
      </w:r>
      <w:proofErr w:type="spellStart"/>
      <w:r w:rsidRPr="003C069D">
        <w:rPr>
          <w:rFonts w:ascii="Arial" w:hAnsi="Arial" w:cs="Arial"/>
          <w:i/>
          <w:iCs/>
          <w:color w:val="auto"/>
          <w:sz w:val="20"/>
          <w:szCs w:val="20"/>
        </w:rPr>
        <w:t>Jatuh</w:t>
      </w:r>
      <w:proofErr w:type="spellEnd"/>
      <w:r w:rsidRPr="003C069D">
        <w:rPr>
          <w:rFonts w:ascii="Arial" w:hAnsi="Arial" w:cs="Arial"/>
          <w:i/>
          <w:iCs/>
          <w:color w:val="auto"/>
          <w:sz w:val="20"/>
          <w:szCs w:val="20"/>
        </w:rPr>
        <w:t xml:space="preserve"> </w:t>
      </w:r>
      <w:proofErr w:type="spellStart"/>
      <w:r w:rsidRPr="003C069D">
        <w:rPr>
          <w:rFonts w:ascii="Arial" w:hAnsi="Arial" w:cs="Arial"/>
          <w:i/>
          <w:iCs/>
          <w:color w:val="auto"/>
          <w:sz w:val="20"/>
          <w:szCs w:val="20"/>
        </w:rPr>
        <w:t>Pada</w:t>
      </w:r>
      <w:proofErr w:type="spellEnd"/>
      <w:r w:rsidRPr="003C069D">
        <w:rPr>
          <w:rFonts w:ascii="Arial" w:hAnsi="Arial" w:cs="Arial"/>
          <w:i/>
          <w:iCs/>
          <w:color w:val="auto"/>
          <w:sz w:val="20"/>
          <w:szCs w:val="20"/>
        </w:rPr>
        <w:t xml:space="preserve"> </w:t>
      </w:r>
      <w:proofErr w:type="spellStart"/>
      <w:r w:rsidRPr="003C069D">
        <w:rPr>
          <w:rFonts w:ascii="Arial" w:hAnsi="Arial" w:cs="Arial"/>
          <w:i/>
          <w:iCs/>
          <w:color w:val="auto"/>
          <w:sz w:val="20"/>
          <w:szCs w:val="20"/>
        </w:rPr>
        <w:t>Lansia</w:t>
      </w:r>
      <w:proofErr w:type="spellEnd"/>
      <w:r w:rsidRPr="003C069D">
        <w:rPr>
          <w:rFonts w:ascii="Arial" w:hAnsi="Arial" w:cs="Arial"/>
          <w:i/>
          <w:iCs/>
          <w:color w:val="auto"/>
          <w:sz w:val="20"/>
          <w:szCs w:val="20"/>
        </w:rPr>
        <w:t xml:space="preserve"> di </w:t>
      </w:r>
      <w:proofErr w:type="spellStart"/>
      <w:r w:rsidRPr="003C069D">
        <w:rPr>
          <w:rFonts w:ascii="Arial" w:hAnsi="Arial" w:cs="Arial"/>
          <w:i/>
          <w:iCs/>
          <w:color w:val="auto"/>
          <w:sz w:val="20"/>
          <w:szCs w:val="20"/>
        </w:rPr>
        <w:t>Panti</w:t>
      </w:r>
      <w:proofErr w:type="spellEnd"/>
      <w:r w:rsidRPr="003C069D">
        <w:rPr>
          <w:rFonts w:ascii="Arial" w:hAnsi="Arial" w:cs="Arial"/>
          <w:i/>
          <w:iCs/>
          <w:color w:val="auto"/>
          <w:sz w:val="20"/>
          <w:szCs w:val="20"/>
        </w:rPr>
        <w:t xml:space="preserve"> </w:t>
      </w:r>
      <w:proofErr w:type="spellStart"/>
      <w:r w:rsidRPr="003C069D">
        <w:rPr>
          <w:rFonts w:ascii="Arial" w:hAnsi="Arial" w:cs="Arial"/>
          <w:i/>
          <w:iCs/>
          <w:color w:val="auto"/>
          <w:sz w:val="20"/>
          <w:szCs w:val="20"/>
        </w:rPr>
        <w:t>Sosial</w:t>
      </w:r>
      <w:proofErr w:type="spellEnd"/>
      <w:r w:rsidRPr="003C069D">
        <w:rPr>
          <w:rFonts w:ascii="Arial" w:hAnsi="Arial" w:cs="Arial"/>
          <w:i/>
          <w:iCs/>
          <w:color w:val="auto"/>
          <w:sz w:val="20"/>
          <w:szCs w:val="20"/>
        </w:rPr>
        <w:t xml:space="preserve"> </w:t>
      </w:r>
      <w:proofErr w:type="spellStart"/>
      <w:r w:rsidRPr="003C069D">
        <w:rPr>
          <w:rFonts w:ascii="Arial" w:hAnsi="Arial" w:cs="Arial"/>
          <w:i/>
          <w:iCs/>
          <w:color w:val="auto"/>
          <w:sz w:val="20"/>
          <w:szCs w:val="20"/>
        </w:rPr>
        <w:t>Tresna</w:t>
      </w:r>
      <w:proofErr w:type="spellEnd"/>
      <w:r w:rsidRPr="003C069D">
        <w:rPr>
          <w:rFonts w:ascii="Arial" w:hAnsi="Arial" w:cs="Arial"/>
          <w:i/>
          <w:iCs/>
          <w:color w:val="auto"/>
          <w:sz w:val="20"/>
          <w:szCs w:val="20"/>
        </w:rPr>
        <w:t xml:space="preserve"> </w:t>
      </w:r>
      <w:proofErr w:type="spellStart"/>
      <w:r w:rsidRPr="003C069D">
        <w:rPr>
          <w:rFonts w:ascii="Arial" w:hAnsi="Arial" w:cs="Arial"/>
          <w:i/>
          <w:iCs/>
          <w:color w:val="auto"/>
          <w:sz w:val="20"/>
          <w:szCs w:val="20"/>
        </w:rPr>
        <w:t>Wredha</w:t>
      </w:r>
      <w:proofErr w:type="spellEnd"/>
      <w:r w:rsidRPr="003C069D">
        <w:rPr>
          <w:rFonts w:ascii="Arial" w:hAnsi="Arial" w:cs="Arial"/>
          <w:i/>
          <w:iCs/>
          <w:color w:val="auto"/>
          <w:sz w:val="20"/>
          <w:szCs w:val="20"/>
        </w:rPr>
        <w:t xml:space="preserve"> Budi </w:t>
      </w:r>
      <w:proofErr w:type="spellStart"/>
      <w:r w:rsidRPr="003C069D">
        <w:rPr>
          <w:rFonts w:ascii="Arial" w:hAnsi="Arial" w:cs="Arial"/>
          <w:i/>
          <w:iCs/>
          <w:color w:val="auto"/>
          <w:sz w:val="20"/>
          <w:szCs w:val="20"/>
        </w:rPr>
        <w:t>Mulia</w:t>
      </w:r>
      <w:proofErr w:type="spellEnd"/>
      <w:r w:rsidRPr="003C069D">
        <w:rPr>
          <w:rFonts w:ascii="Arial" w:hAnsi="Arial" w:cs="Arial"/>
          <w:i/>
          <w:iCs/>
          <w:color w:val="auto"/>
          <w:sz w:val="20"/>
          <w:szCs w:val="20"/>
        </w:rPr>
        <w:t xml:space="preserve"> 01 </w:t>
      </w:r>
      <w:proofErr w:type="spellStart"/>
      <w:r w:rsidRPr="003C069D">
        <w:rPr>
          <w:rFonts w:ascii="Arial" w:hAnsi="Arial" w:cs="Arial"/>
          <w:i/>
          <w:iCs/>
          <w:color w:val="auto"/>
          <w:sz w:val="20"/>
          <w:szCs w:val="20"/>
        </w:rPr>
        <w:t>dan</w:t>
      </w:r>
      <w:proofErr w:type="spellEnd"/>
      <w:r w:rsidRPr="003C069D">
        <w:rPr>
          <w:rFonts w:ascii="Arial" w:hAnsi="Arial" w:cs="Arial"/>
          <w:i/>
          <w:iCs/>
          <w:color w:val="auto"/>
          <w:sz w:val="20"/>
          <w:szCs w:val="20"/>
        </w:rPr>
        <w:t xml:space="preserve"> 03 Jakarta </w:t>
      </w:r>
      <w:proofErr w:type="spellStart"/>
      <w:r w:rsidRPr="003C069D">
        <w:rPr>
          <w:rFonts w:ascii="Arial" w:hAnsi="Arial" w:cs="Arial"/>
          <w:i/>
          <w:iCs/>
          <w:color w:val="auto"/>
          <w:sz w:val="20"/>
          <w:szCs w:val="20"/>
        </w:rPr>
        <w:t>Timur</w:t>
      </w:r>
      <w:proofErr w:type="spellEnd"/>
      <w:r w:rsidRPr="003C069D">
        <w:rPr>
          <w:rFonts w:ascii="Arial" w:hAnsi="Arial" w:cs="Arial"/>
          <w:i/>
          <w:iCs/>
          <w:color w:val="auto"/>
          <w:sz w:val="20"/>
          <w:szCs w:val="20"/>
        </w:rPr>
        <w:t>.</w:t>
      </w:r>
      <w:proofErr w:type="gramEnd"/>
      <w:r w:rsidRPr="003C069D">
        <w:rPr>
          <w:rFonts w:ascii="Arial" w:hAnsi="Arial" w:cs="Arial"/>
          <w:i/>
          <w:iCs/>
          <w:color w:val="auto"/>
          <w:sz w:val="20"/>
          <w:szCs w:val="20"/>
        </w:rPr>
        <w:t xml:space="preserve"> </w:t>
      </w:r>
      <w:proofErr w:type="spellStart"/>
      <w:proofErr w:type="gramStart"/>
      <w:r w:rsidRPr="003C069D">
        <w:rPr>
          <w:rFonts w:ascii="Arial" w:hAnsi="Arial" w:cs="Arial"/>
          <w:color w:val="auto"/>
          <w:sz w:val="20"/>
          <w:szCs w:val="20"/>
        </w:rPr>
        <w:t>Skripsi</w:t>
      </w:r>
      <w:proofErr w:type="spellEnd"/>
      <w:r w:rsidRPr="003C069D">
        <w:rPr>
          <w:rFonts w:ascii="Arial" w:hAnsi="Arial" w:cs="Arial"/>
          <w:color w:val="auto"/>
          <w:sz w:val="20"/>
          <w:szCs w:val="20"/>
        </w:rPr>
        <w:t>.</w:t>
      </w:r>
      <w:proofErr w:type="gramEnd"/>
      <w:r w:rsidRPr="003C069D">
        <w:rPr>
          <w:rFonts w:ascii="Arial" w:hAnsi="Arial" w:cs="Arial"/>
          <w:color w:val="auto"/>
          <w:sz w:val="20"/>
          <w:szCs w:val="20"/>
        </w:rPr>
        <w:t xml:space="preserve"> </w:t>
      </w:r>
      <w:proofErr w:type="spellStart"/>
      <w:proofErr w:type="gramStart"/>
      <w:r w:rsidRPr="003C069D">
        <w:rPr>
          <w:rFonts w:ascii="Arial" w:hAnsi="Arial" w:cs="Arial"/>
          <w:color w:val="auto"/>
          <w:sz w:val="20"/>
          <w:szCs w:val="20"/>
        </w:rPr>
        <w:t>Universitas</w:t>
      </w:r>
      <w:proofErr w:type="spellEnd"/>
      <w:r w:rsidRPr="003C069D">
        <w:rPr>
          <w:rFonts w:ascii="Arial" w:hAnsi="Arial" w:cs="Arial"/>
          <w:color w:val="auto"/>
          <w:sz w:val="20"/>
          <w:szCs w:val="20"/>
        </w:rPr>
        <w:t xml:space="preserve"> Indonesia.</w:t>
      </w:r>
      <w:proofErr w:type="gramEnd"/>
      <w:r w:rsidRPr="003C069D">
        <w:rPr>
          <w:rFonts w:ascii="Arial" w:hAnsi="Arial" w:cs="Arial"/>
          <w:color w:val="auto"/>
          <w:sz w:val="20"/>
          <w:szCs w:val="20"/>
        </w:rPr>
        <w:t xml:space="preserve"> http://lib.ui.ac.id/. (</w:t>
      </w:r>
      <w:proofErr w:type="spellStart"/>
      <w:proofErr w:type="gramStart"/>
      <w:r w:rsidRPr="003C069D">
        <w:rPr>
          <w:rFonts w:ascii="Arial" w:hAnsi="Arial" w:cs="Arial"/>
          <w:color w:val="auto"/>
          <w:sz w:val="20"/>
          <w:szCs w:val="20"/>
        </w:rPr>
        <w:t>diakses</w:t>
      </w:r>
      <w:proofErr w:type="spellEnd"/>
      <w:proofErr w:type="gramEnd"/>
      <w:r w:rsidRPr="003C069D">
        <w:rPr>
          <w:rFonts w:ascii="Arial" w:hAnsi="Arial" w:cs="Arial"/>
          <w:color w:val="auto"/>
          <w:sz w:val="20"/>
          <w:szCs w:val="20"/>
        </w:rPr>
        <w:t xml:space="preserve"> 29 November 2017).</w:t>
      </w:r>
    </w:p>
    <w:p w:rsidR="00760F0C" w:rsidRPr="003C069D" w:rsidRDefault="00760F0C" w:rsidP="009F52FD">
      <w:pPr>
        <w:pStyle w:val="Default"/>
        <w:ind w:left="1134"/>
        <w:jc w:val="both"/>
        <w:rPr>
          <w:rFonts w:ascii="Arial" w:hAnsi="Arial" w:cs="Arial"/>
          <w:bCs/>
          <w:sz w:val="20"/>
          <w:szCs w:val="20"/>
        </w:rPr>
      </w:pPr>
    </w:p>
    <w:p w:rsidR="00760F0C" w:rsidRPr="003C069D" w:rsidRDefault="00760F0C" w:rsidP="009F52FD">
      <w:pPr>
        <w:pStyle w:val="Default"/>
        <w:ind w:left="1134"/>
        <w:jc w:val="both"/>
        <w:rPr>
          <w:rFonts w:ascii="Arial" w:hAnsi="Arial" w:cs="Arial"/>
          <w:bCs/>
          <w:sz w:val="20"/>
          <w:szCs w:val="20"/>
        </w:rPr>
      </w:pPr>
      <w:proofErr w:type="spellStart"/>
      <w:proofErr w:type="gramStart"/>
      <w:r w:rsidRPr="003C069D">
        <w:rPr>
          <w:rFonts w:ascii="Arial" w:hAnsi="Arial" w:cs="Arial"/>
          <w:bCs/>
          <w:sz w:val="20"/>
          <w:szCs w:val="20"/>
        </w:rPr>
        <w:t>Fajar</w:t>
      </w:r>
      <w:proofErr w:type="spellEnd"/>
      <w:r w:rsidRPr="003C069D">
        <w:rPr>
          <w:rFonts w:ascii="Arial" w:hAnsi="Arial" w:cs="Arial"/>
          <w:bCs/>
          <w:sz w:val="20"/>
          <w:szCs w:val="20"/>
        </w:rPr>
        <w:t>.</w:t>
      </w:r>
      <w:proofErr w:type="gramEnd"/>
      <w:r w:rsidRPr="003C069D">
        <w:rPr>
          <w:rFonts w:ascii="Arial" w:hAnsi="Arial" w:cs="Arial"/>
          <w:bCs/>
          <w:sz w:val="20"/>
          <w:szCs w:val="20"/>
        </w:rPr>
        <w:t xml:space="preserve"> </w:t>
      </w:r>
      <w:proofErr w:type="gramStart"/>
      <w:r w:rsidRPr="003C069D">
        <w:rPr>
          <w:rFonts w:ascii="Arial" w:hAnsi="Arial" w:cs="Arial"/>
          <w:bCs/>
          <w:sz w:val="20"/>
          <w:szCs w:val="20"/>
        </w:rPr>
        <w:t xml:space="preserve">(2016). </w:t>
      </w:r>
      <w:proofErr w:type="spellStart"/>
      <w:r w:rsidRPr="003C069D">
        <w:rPr>
          <w:rFonts w:ascii="Arial" w:hAnsi="Arial" w:cs="Arial"/>
          <w:bCs/>
          <w:i/>
          <w:sz w:val="20"/>
          <w:szCs w:val="20"/>
        </w:rPr>
        <w:t>Kemandirian</w:t>
      </w:r>
      <w:proofErr w:type="spellEnd"/>
      <w:r w:rsidRPr="003C069D">
        <w:rPr>
          <w:rFonts w:ascii="Arial" w:hAnsi="Arial" w:cs="Arial"/>
          <w:bCs/>
          <w:i/>
          <w:sz w:val="20"/>
          <w:szCs w:val="20"/>
        </w:rPr>
        <w:t xml:space="preserve">, Stress </w:t>
      </w:r>
      <w:proofErr w:type="spellStart"/>
      <w:r w:rsidRPr="003C069D">
        <w:rPr>
          <w:rFonts w:ascii="Arial" w:hAnsi="Arial" w:cs="Arial"/>
          <w:bCs/>
          <w:i/>
          <w:sz w:val="20"/>
          <w:szCs w:val="20"/>
        </w:rPr>
        <w:t>dan</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Konsumsi</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Pangan</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Kaitannya</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dengan</w:t>
      </w:r>
      <w:proofErr w:type="spellEnd"/>
      <w:r w:rsidRPr="003C069D">
        <w:rPr>
          <w:rFonts w:ascii="Arial" w:hAnsi="Arial" w:cs="Arial"/>
          <w:bCs/>
          <w:i/>
          <w:sz w:val="20"/>
          <w:szCs w:val="20"/>
        </w:rPr>
        <w:t xml:space="preserve"> Status </w:t>
      </w:r>
      <w:proofErr w:type="spellStart"/>
      <w:r w:rsidRPr="003C069D">
        <w:rPr>
          <w:rFonts w:ascii="Arial" w:hAnsi="Arial" w:cs="Arial"/>
          <w:bCs/>
          <w:i/>
          <w:sz w:val="20"/>
          <w:szCs w:val="20"/>
        </w:rPr>
        <w:t>Gizi</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dan</w:t>
      </w:r>
      <w:proofErr w:type="spellEnd"/>
      <w:r w:rsidRPr="003C069D">
        <w:rPr>
          <w:rFonts w:ascii="Arial" w:hAnsi="Arial" w:cs="Arial"/>
          <w:bCs/>
          <w:i/>
          <w:sz w:val="20"/>
          <w:szCs w:val="20"/>
        </w:rPr>
        <w:t xml:space="preserve"> Status </w:t>
      </w:r>
      <w:proofErr w:type="spellStart"/>
      <w:r w:rsidRPr="003C069D">
        <w:rPr>
          <w:rFonts w:ascii="Arial" w:hAnsi="Arial" w:cs="Arial"/>
          <w:bCs/>
          <w:i/>
          <w:sz w:val="20"/>
          <w:szCs w:val="20"/>
        </w:rPr>
        <w:t>Kesehatan</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Lansia</w:t>
      </w:r>
      <w:proofErr w:type="spellEnd"/>
      <w:r w:rsidRPr="003C069D">
        <w:rPr>
          <w:rFonts w:ascii="Arial" w:hAnsi="Arial" w:cs="Arial"/>
          <w:bCs/>
          <w:i/>
          <w:sz w:val="20"/>
          <w:szCs w:val="20"/>
        </w:rPr>
        <w:t xml:space="preserve"> di Wilayah UPT </w:t>
      </w:r>
      <w:proofErr w:type="spellStart"/>
      <w:r w:rsidRPr="003C069D">
        <w:rPr>
          <w:rFonts w:ascii="Arial" w:hAnsi="Arial" w:cs="Arial"/>
          <w:bCs/>
          <w:i/>
          <w:sz w:val="20"/>
          <w:szCs w:val="20"/>
        </w:rPr>
        <w:t>Puskesmas</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Dramaga</w:t>
      </w:r>
      <w:proofErr w:type="spellEnd"/>
      <w:r w:rsidRPr="003C069D">
        <w:rPr>
          <w:rFonts w:ascii="Arial" w:hAnsi="Arial" w:cs="Arial"/>
          <w:bCs/>
          <w:i/>
          <w:sz w:val="20"/>
          <w:szCs w:val="20"/>
        </w:rPr>
        <w:t xml:space="preserve">, </w:t>
      </w:r>
      <w:r w:rsidRPr="003C069D">
        <w:rPr>
          <w:rFonts w:ascii="Arial" w:hAnsi="Arial" w:cs="Arial"/>
          <w:bCs/>
          <w:i/>
          <w:color w:val="auto"/>
          <w:sz w:val="20"/>
          <w:szCs w:val="20"/>
        </w:rPr>
        <w:t>Bogor</w:t>
      </w:r>
      <w:r w:rsidRPr="003C069D">
        <w:rPr>
          <w:rFonts w:ascii="Arial" w:hAnsi="Arial" w:cs="Arial"/>
          <w:bCs/>
          <w:color w:val="auto"/>
          <w:sz w:val="20"/>
          <w:szCs w:val="20"/>
        </w:rPr>
        <w:t>.</w:t>
      </w:r>
      <w:proofErr w:type="gramEnd"/>
      <w:r w:rsidRPr="003C069D">
        <w:rPr>
          <w:rFonts w:ascii="Arial" w:hAnsi="Arial" w:cs="Arial"/>
          <w:b/>
          <w:bCs/>
          <w:color w:val="auto"/>
          <w:sz w:val="20"/>
          <w:szCs w:val="20"/>
        </w:rPr>
        <w:t xml:space="preserve"> </w:t>
      </w:r>
      <w:hyperlink r:id="rId13" w:history="1">
        <w:r w:rsidRPr="003C069D">
          <w:rPr>
            <w:rStyle w:val="Hyperlink"/>
            <w:rFonts w:ascii="Arial" w:hAnsi="Arial" w:cs="Arial"/>
            <w:bCs/>
            <w:color w:val="auto"/>
            <w:sz w:val="20"/>
            <w:szCs w:val="20"/>
          </w:rPr>
          <w:t>http://repository.ipb.ac.id.</w:t>
        </w:r>
      </w:hyperlink>
      <w:r w:rsidRPr="003C069D">
        <w:rPr>
          <w:rFonts w:ascii="Arial" w:hAnsi="Arial" w:cs="Arial"/>
          <w:bCs/>
          <w:sz w:val="20"/>
          <w:szCs w:val="20"/>
        </w:rPr>
        <w:t xml:space="preserve"> (</w:t>
      </w:r>
      <w:proofErr w:type="spellStart"/>
      <w:proofErr w:type="gramStart"/>
      <w:r w:rsidRPr="003C069D">
        <w:rPr>
          <w:rFonts w:ascii="Arial" w:hAnsi="Arial" w:cs="Arial"/>
          <w:bCs/>
          <w:sz w:val="20"/>
          <w:szCs w:val="20"/>
        </w:rPr>
        <w:t>diakses</w:t>
      </w:r>
      <w:proofErr w:type="spellEnd"/>
      <w:proofErr w:type="gramEnd"/>
      <w:r w:rsidRPr="003C069D">
        <w:rPr>
          <w:rFonts w:ascii="Arial" w:hAnsi="Arial" w:cs="Arial"/>
          <w:bCs/>
          <w:sz w:val="20"/>
          <w:szCs w:val="20"/>
        </w:rPr>
        <w:t>, 24 September 2016).</w:t>
      </w:r>
    </w:p>
    <w:p w:rsidR="00760F0C" w:rsidRPr="003C069D" w:rsidRDefault="00760F0C" w:rsidP="009F52FD">
      <w:pPr>
        <w:pStyle w:val="Default"/>
        <w:ind w:left="1134"/>
        <w:jc w:val="both"/>
        <w:rPr>
          <w:rFonts w:ascii="Arial" w:hAnsi="Arial" w:cs="Arial"/>
          <w:bCs/>
          <w:sz w:val="20"/>
          <w:szCs w:val="20"/>
        </w:rPr>
      </w:pPr>
    </w:p>
    <w:p w:rsidR="00760F0C" w:rsidRPr="003C069D" w:rsidRDefault="00760F0C" w:rsidP="009F52FD">
      <w:pPr>
        <w:pStyle w:val="Default"/>
        <w:ind w:left="1134"/>
        <w:jc w:val="both"/>
        <w:rPr>
          <w:rFonts w:ascii="Arial" w:hAnsi="Arial" w:cs="Arial"/>
          <w:sz w:val="20"/>
          <w:szCs w:val="20"/>
        </w:rPr>
      </w:pPr>
      <w:proofErr w:type="spellStart"/>
      <w:proofErr w:type="gramStart"/>
      <w:r w:rsidRPr="003C069D">
        <w:rPr>
          <w:rFonts w:ascii="Arial" w:hAnsi="Arial" w:cs="Arial"/>
          <w:sz w:val="20"/>
          <w:szCs w:val="20"/>
        </w:rPr>
        <w:t>Fatmah</w:t>
      </w:r>
      <w:proofErr w:type="spellEnd"/>
      <w:r w:rsidRPr="003C069D">
        <w:rPr>
          <w:rFonts w:ascii="Arial" w:hAnsi="Arial" w:cs="Arial"/>
          <w:sz w:val="20"/>
          <w:szCs w:val="20"/>
        </w:rPr>
        <w:t>.</w:t>
      </w:r>
      <w:proofErr w:type="gramEnd"/>
      <w:r w:rsidRPr="003C069D">
        <w:rPr>
          <w:rFonts w:ascii="Arial" w:hAnsi="Arial" w:cs="Arial"/>
          <w:sz w:val="20"/>
          <w:szCs w:val="20"/>
        </w:rPr>
        <w:t xml:space="preserve"> (2010). </w:t>
      </w:r>
      <w:proofErr w:type="spellStart"/>
      <w:r w:rsidRPr="003C069D">
        <w:rPr>
          <w:rFonts w:ascii="Arial" w:hAnsi="Arial" w:cs="Arial"/>
          <w:i/>
          <w:sz w:val="20"/>
          <w:szCs w:val="20"/>
        </w:rPr>
        <w:t>Gizi</w:t>
      </w:r>
      <w:proofErr w:type="spellEnd"/>
      <w:r w:rsidRPr="003C069D">
        <w:rPr>
          <w:rFonts w:ascii="Arial" w:hAnsi="Arial" w:cs="Arial"/>
          <w:i/>
          <w:sz w:val="20"/>
          <w:szCs w:val="20"/>
        </w:rPr>
        <w:t xml:space="preserve"> </w:t>
      </w:r>
      <w:proofErr w:type="spellStart"/>
      <w:proofErr w:type="gramStart"/>
      <w:r w:rsidRPr="003C069D">
        <w:rPr>
          <w:rFonts w:ascii="Arial" w:hAnsi="Arial" w:cs="Arial"/>
          <w:i/>
          <w:sz w:val="20"/>
          <w:szCs w:val="20"/>
        </w:rPr>
        <w:t>Usia</w:t>
      </w:r>
      <w:proofErr w:type="spellEnd"/>
      <w:proofErr w:type="gramEnd"/>
      <w:r w:rsidRPr="003C069D">
        <w:rPr>
          <w:rFonts w:ascii="Arial" w:hAnsi="Arial" w:cs="Arial"/>
          <w:i/>
          <w:sz w:val="20"/>
          <w:szCs w:val="20"/>
        </w:rPr>
        <w:t xml:space="preserve"> </w:t>
      </w:r>
      <w:proofErr w:type="spellStart"/>
      <w:r w:rsidRPr="003C069D">
        <w:rPr>
          <w:rFonts w:ascii="Arial" w:hAnsi="Arial" w:cs="Arial"/>
          <w:i/>
          <w:sz w:val="20"/>
          <w:szCs w:val="20"/>
        </w:rPr>
        <w:t>Lanjut</w:t>
      </w:r>
      <w:proofErr w:type="spellEnd"/>
      <w:r w:rsidRPr="003C069D">
        <w:rPr>
          <w:rFonts w:ascii="Arial" w:hAnsi="Arial" w:cs="Arial"/>
          <w:sz w:val="20"/>
          <w:szCs w:val="20"/>
        </w:rPr>
        <w:t xml:space="preserve">. Jakarta: </w:t>
      </w:r>
      <w:proofErr w:type="spellStart"/>
      <w:r w:rsidRPr="003C069D">
        <w:rPr>
          <w:rFonts w:ascii="Arial" w:hAnsi="Arial" w:cs="Arial"/>
          <w:sz w:val="20"/>
          <w:szCs w:val="20"/>
        </w:rPr>
        <w:t>Penerbit</w:t>
      </w:r>
      <w:proofErr w:type="spellEnd"/>
      <w:r w:rsidRPr="003C069D">
        <w:rPr>
          <w:rFonts w:ascii="Arial" w:hAnsi="Arial" w:cs="Arial"/>
          <w:sz w:val="20"/>
          <w:szCs w:val="20"/>
        </w:rPr>
        <w:t xml:space="preserve"> </w:t>
      </w:r>
      <w:proofErr w:type="spellStart"/>
      <w:r w:rsidRPr="003C069D">
        <w:rPr>
          <w:rFonts w:ascii="Arial" w:hAnsi="Arial" w:cs="Arial"/>
          <w:sz w:val="20"/>
          <w:szCs w:val="20"/>
        </w:rPr>
        <w:t>Erlangga</w:t>
      </w:r>
      <w:proofErr w:type="spellEnd"/>
      <w:r w:rsidRPr="003C069D">
        <w:rPr>
          <w:rFonts w:ascii="Arial" w:hAnsi="Arial" w:cs="Arial"/>
          <w:sz w:val="20"/>
          <w:szCs w:val="20"/>
        </w:rPr>
        <w:t>.</w:t>
      </w:r>
    </w:p>
    <w:p w:rsidR="00760F0C" w:rsidRPr="003C069D" w:rsidRDefault="00760F0C" w:rsidP="009F52FD">
      <w:pPr>
        <w:pStyle w:val="Default"/>
        <w:ind w:left="1134"/>
        <w:jc w:val="both"/>
        <w:rPr>
          <w:rFonts w:ascii="Arial" w:hAnsi="Arial" w:cs="Arial"/>
          <w:sz w:val="20"/>
          <w:szCs w:val="20"/>
        </w:rPr>
      </w:pPr>
    </w:p>
    <w:p w:rsidR="00760F0C" w:rsidRPr="003C069D" w:rsidRDefault="00760F0C" w:rsidP="009F52FD">
      <w:pPr>
        <w:pStyle w:val="Default"/>
        <w:ind w:left="1134"/>
        <w:jc w:val="both"/>
        <w:rPr>
          <w:rFonts w:ascii="Arial" w:hAnsi="Arial" w:cs="Arial"/>
          <w:color w:val="auto"/>
          <w:sz w:val="20"/>
          <w:szCs w:val="20"/>
        </w:rPr>
      </w:pPr>
      <w:proofErr w:type="spellStart"/>
      <w:r w:rsidRPr="003C069D">
        <w:rPr>
          <w:rFonts w:ascii="Arial" w:hAnsi="Arial" w:cs="Arial"/>
          <w:color w:val="auto"/>
          <w:sz w:val="20"/>
          <w:szCs w:val="20"/>
        </w:rPr>
        <w:t>Hidayaty</w:t>
      </w:r>
      <w:proofErr w:type="spellEnd"/>
      <w:r w:rsidRPr="003C069D">
        <w:rPr>
          <w:rFonts w:ascii="Arial" w:hAnsi="Arial" w:cs="Arial"/>
          <w:color w:val="auto"/>
          <w:sz w:val="20"/>
          <w:szCs w:val="20"/>
        </w:rPr>
        <w:t xml:space="preserve"> DF. </w:t>
      </w:r>
      <w:proofErr w:type="gramStart"/>
      <w:r w:rsidRPr="003C069D">
        <w:rPr>
          <w:rFonts w:ascii="Arial" w:hAnsi="Arial" w:cs="Arial"/>
          <w:color w:val="auto"/>
          <w:sz w:val="20"/>
          <w:szCs w:val="20"/>
        </w:rPr>
        <w:t xml:space="preserve">(2012). </w:t>
      </w:r>
      <w:proofErr w:type="spellStart"/>
      <w:r w:rsidRPr="003C069D">
        <w:rPr>
          <w:rFonts w:ascii="Arial" w:hAnsi="Arial" w:cs="Arial"/>
          <w:i/>
          <w:color w:val="auto"/>
          <w:sz w:val="20"/>
          <w:szCs w:val="20"/>
        </w:rPr>
        <w:t>Hubungan</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Aktivitas</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Fisik</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dan</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Aktivitas</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Kognitif</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terhadap</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Kejadian</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Demensia</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pada</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Lansia</w:t>
      </w:r>
      <w:proofErr w:type="spellEnd"/>
      <w:r w:rsidRPr="003C069D">
        <w:rPr>
          <w:rFonts w:ascii="Arial" w:hAnsi="Arial" w:cs="Arial"/>
          <w:i/>
          <w:color w:val="auto"/>
          <w:sz w:val="20"/>
          <w:szCs w:val="20"/>
        </w:rPr>
        <w:t xml:space="preserve"> di </w:t>
      </w:r>
      <w:proofErr w:type="spellStart"/>
      <w:r w:rsidRPr="003C069D">
        <w:rPr>
          <w:rFonts w:ascii="Arial" w:hAnsi="Arial" w:cs="Arial"/>
          <w:i/>
          <w:color w:val="auto"/>
          <w:sz w:val="20"/>
          <w:szCs w:val="20"/>
        </w:rPr>
        <w:t>Kelurahan</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Sukabumi</w:t>
      </w:r>
      <w:proofErr w:type="spellEnd"/>
      <w:r w:rsidRPr="003C069D">
        <w:rPr>
          <w:rFonts w:ascii="Arial" w:hAnsi="Arial" w:cs="Arial"/>
          <w:i/>
          <w:color w:val="auto"/>
          <w:sz w:val="20"/>
          <w:szCs w:val="20"/>
        </w:rPr>
        <w:t xml:space="preserve"> Selatan </w:t>
      </w:r>
      <w:proofErr w:type="spellStart"/>
      <w:r w:rsidRPr="003C069D">
        <w:rPr>
          <w:rFonts w:ascii="Arial" w:hAnsi="Arial" w:cs="Arial"/>
          <w:i/>
          <w:color w:val="auto"/>
          <w:sz w:val="20"/>
          <w:szCs w:val="20"/>
        </w:rPr>
        <w:t>Tahun</w:t>
      </w:r>
      <w:proofErr w:type="spellEnd"/>
      <w:r w:rsidRPr="003C069D">
        <w:rPr>
          <w:rFonts w:ascii="Arial" w:hAnsi="Arial" w:cs="Arial"/>
          <w:i/>
          <w:color w:val="auto"/>
          <w:sz w:val="20"/>
          <w:szCs w:val="20"/>
        </w:rPr>
        <w:t xml:space="preserve"> 2012</w:t>
      </w:r>
      <w:r w:rsidRPr="003C069D">
        <w:rPr>
          <w:rFonts w:ascii="Arial" w:hAnsi="Arial" w:cs="Arial"/>
          <w:color w:val="auto"/>
          <w:sz w:val="20"/>
          <w:szCs w:val="20"/>
        </w:rPr>
        <w:t>.</w:t>
      </w:r>
      <w:proofErr w:type="gramEnd"/>
      <w:r w:rsidRPr="003C069D">
        <w:rPr>
          <w:rFonts w:ascii="Arial" w:hAnsi="Arial" w:cs="Arial"/>
          <w:color w:val="auto"/>
          <w:sz w:val="20"/>
          <w:szCs w:val="20"/>
        </w:rPr>
        <w:t xml:space="preserve"> </w:t>
      </w:r>
      <w:hyperlink r:id="rId14" w:history="1">
        <w:r w:rsidRPr="003C069D">
          <w:rPr>
            <w:rStyle w:val="Hyperlink"/>
            <w:rFonts w:ascii="Arial" w:hAnsi="Arial" w:cs="Arial"/>
            <w:color w:val="auto"/>
            <w:sz w:val="20"/>
            <w:szCs w:val="20"/>
          </w:rPr>
          <w:t>http://repository.uinjkt.ac.id.</w:t>
        </w:r>
      </w:hyperlink>
      <w:r w:rsidRPr="003C069D">
        <w:rPr>
          <w:rFonts w:ascii="Arial" w:hAnsi="Arial" w:cs="Arial"/>
          <w:color w:val="auto"/>
          <w:sz w:val="20"/>
          <w:szCs w:val="20"/>
        </w:rPr>
        <w:t xml:space="preserve"> (</w:t>
      </w:r>
      <w:proofErr w:type="spellStart"/>
      <w:proofErr w:type="gramStart"/>
      <w:r w:rsidRPr="003C069D">
        <w:rPr>
          <w:rFonts w:ascii="Arial" w:hAnsi="Arial" w:cs="Arial"/>
          <w:color w:val="auto"/>
          <w:sz w:val="20"/>
          <w:szCs w:val="20"/>
        </w:rPr>
        <w:t>diakses</w:t>
      </w:r>
      <w:proofErr w:type="spellEnd"/>
      <w:proofErr w:type="gramEnd"/>
      <w:r w:rsidRPr="003C069D">
        <w:rPr>
          <w:rFonts w:ascii="Arial" w:hAnsi="Arial" w:cs="Arial"/>
          <w:color w:val="auto"/>
          <w:sz w:val="20"/>
          <w:szCs w:val="20"/>
        </w:rPr>
        <w:t>, 29 November 2017).</w:t>
      </w:r>
    </w:p>
    <w:p w:rsidR="00760F0C" w:rsidRPr="003C069D" w:rsidRDefault="00760F0C" w:rsidP="00760F0C">
      <w:pPr>
        <w:pStyle w:val="Default"/>
        <w:jc w:val="both"/>
        <w:rPr>
          <w:rFonts w:ascii="Arial" w:hAnsi="Arial" w:cs="Arial"/>
          <w:sz w:val="20"/>
          <w:szCs w:val="20"/>
        </w:rPr>
      </w:pPr>
    </w:p>
    <w:p w:rsidR="00760F0C" w:rsidRPr="003C069D" w:rsidRDefault="00760F0C" w:rsidP="009F52FD">
      <w:pPr>
        <w:pStyle w:val="Default"/>
        <w:ind w:left="1134"/>
        <w:jc w:val="both"/>
        <w:rPr>
          <w:rFonts w:ascii="Arial" w:hAnsi="Arial" w:cs="Arial"/>
          <w:sz w:val="20"/>
          <w:szCs w:val="20"/>
        </w:rPr>
      </w:pPr>
      <w:r w:rsidRPr="003C069D">
        <w:rPr>
          <w:rFonts w:ascii="Arial" w:hAnsi="Arial" w:cs="Arial"/>
          <w:sz w:val="20"/>
          <w:szCs w:val="20"/>
        </w:rPr>
        <w:lastRenderedPageBreak/>
        <w:t xml:space="preserve">Husain </w:t>
      </w:r>
      <w:proofErr w:type="spellStart"/>
      <w:r w:rsidRPr="003C069D">
        <w:rPr>
          <w:rFonts w:ascii="Arial" w:hAnsi="Arial" w:cs="Arial"/>
          <w:sz w:val="20"/>
          <w:szCs w:val="20"/>
        </w:rPr>
        <w:t>Salindra</w:t>
      </w:r>
      <w:proofErr w:type="spellEnd"/>
      <w:r w:rsidRPr="003C069D">
        <w:rPr>
          <w:rFonts w:ascii="Arial" w:hAnsi="Arial" w:cs="Arial"/>
          <w:sz w:val="20"/>
          <w:szCs w:val="20"/>
        </w:rPr>
        <w:t xml:space="preserve">. </w:t>
      </w:r>
      <w:proofErr w:type="gramStart"/>
      <w:r w:rsidRPr="003C069D">
        <w:rPr>
          <w:rFonts w:ascii="Arial" w:hAnsi="Arial" w:cs="Arial"/>
          <w:sz w:val="20"/>
          <w:szCs w:val="20"/>
        </w:rPr>
        <w:t xml:space="preserve">(2013). </w:t>
      </w:r>
      <w:proofErr w:type="spellStart"/>
      <w:r w:rsidRPr="003C069D">
        <w:rPr>
          <w:rFonts w:ascii="Arial" w:hAnsi="Arial" w:cs="Arial"/>
          <w:i/>
          <w:iCs/>
          <w:sz w:val="20"/>
          <w:szCs w:val="20"/>
        </w:rPr>
        <w:t>Hubungan</w:t>
      </w:r>
      <w:proofErr w:type="spellEnd"/>
      <w:r w:rsidRPr="003C069D">
        <w:rPr>
          <w:rFonts w:ascii="Arial" w:hAnsi="Arial" w:cs="Arial"/>
          <w:i/>
          <w:iCs/>
          <w:sz w:val="20"/>
          <w:szCs w:val="20"/>
        </w:rPr>
        <w:t xml:space="preserve"> </w:t>
      </w:r>
      <w:proofErr w:type="spellStart"/>
      <w:r w:rsidRPr="003C069D">
        <w:rPr>
          <w:rFonts w:ascii="Arial" w:hAnsi="Arial" w:cs="Arial"/>
          <w:i/>
          <w:iCs/>
          <w:sz w:val="20"/>
          <w:szCs w:val="20"/>
        </w:rPr>
        <w:t>Dukungan</w:t>
      </w:r>
      <w:proofErr w:type="spellEnd"/>
      <w:r w:rsidRPr="003C069D">
        <w:rPr>
          <w:rFonts w:ascii="Arial" w:hAnsi="Arial" w:cs="Arial"/>
          <w:i/>
          <w:iCs/>
          <w:sz w:val="20"/>
          <w:szCs w:val="20"/>
        </w:rPr>
        <w:t xml:space="preserve"> </w:t>
      </w:r>
      <w:proofErr w:type="spellStart"/>
      <w:r w:rsidRPr="003C069D">
        <w:rPr>
          <w:rFonts w:ascii="Arial" w:hAnsi="Arial" w:cs="Arial"/>
          <w:i/>
          <w:iCs/>
          <w:sz w:val="20"/>
          <w:szCs w:val="20"/>
        </w:rPr>
        <w:t>Keluarga</w:t>
      </w:r>
      <w:proofErr w:type="spellEnd"/>
      <w:r w:rsidRPr="003C069D">
        <w:rPr>
          <w:rFonts w:ascii="Arial" w:hAnsi="Arial" w:cs="Arial"/>
          <w:i/>
          <w:iCs/>
          <w:sz w:val="20"/>
          <w:szCs w:val="20"/>
        </w:rPr>
        <w:t xml:space="preserve"> </w:t>
      </w:r>
      <w:proofErr w:type="spellStart"/>
      <w:r w:rsidRPr="003C069D">
        <w:rPr>
          <w:rFonts w:ascii="Arial" w:hAnsi="Arial" w:cs="Arial"/>
          <w:i/>
          <w:iCs/>
          <w:sz w:val="20"/>
          <w:szCs w:val="20"/>
        </w:rPr>
        <w:t>dengan</w:t>
      </w:r>
      <w:proofErr w:type="spellEnd"/>
      <w:r w:rsidRPr="003C069D">
        <w:rPr>
          <w:rFonts w:ascii="Arial" w:hAnsi="Arial" w:cs="Arial"/>
          <w:i/>
          <w:iCs/>
          <w:sz w:val="20"/>
          <w:szCs w:val="20"/>
        </w:rPr>
        <w:t xml:space="preserve"> </w:t>
      </w:r>
      <w:proofErr w:type="spellStart"/>
      <w:r w:rsidRPr="003C069D">
        <w:rPr>
          <w:rFonts w:ascii="Arial" w:hAnsi="Arial" w:cs="Arial"/>
          <w:i/>
          <w:iCs/>
          <w:sz w:val="20"/>
          <w:szCs w:val="20"/>
        </w:rPr>
        <w:t>Kemandirian</w:t>
      </w:r>
      <w:proofErr w:type="spellEnd"/>
      <w:r w:rsidRPr="003C069D">
        <w:rPr>
          <w:rFonts w:ascii="Arial" w:hAnsi="Arial" w:cs="Arial"/>
          <w:i/>
          <w:iCs/>
          <w:sz w:val="20"/>
          <w:szCs w:val="20"/>
        </w:rPr>
        <w:t xml:space="preserve"> </w:t>
      </w:r>
      <w:proofErr w:type="spellStart"/>
      <w:r w:rsidRPr="003C069D">
        <w:rPr>
          <w:rFonts w:ascii="Arial" w:hAnsi="Arial" w:cs="Arial"/>
          <w:i/>
          <w:iCs/>
          <w:sz w:val="20"/>
          <w:szCs w:val="20"/>
        </w:rPr>
        <w:t>Lansia</w:t>
      </w:r>
      <w:proofErr w:type="spellEnd"/>
      <w:r w:rsidRPr="003C069D">
        <w:rPr>
          <w:rFonts w:ascii="Arial" w:hAnsi="Arial" w:cs="Arial"/>
          <w:i/>
          <w:iCs/>
          <w:sz w:val="20"/>
          <w:szCs w:val="20"/>
        </w:rPr>
        <w:t xml:space="preserve"> </w:t>
      </w:r>
      <w:proofErr w:type="spellStart"/>
      <w:r w:rsidRPr="003C069D">
        <w:rPr>
          <w:rFonts w:ascii="Arial" w:hAnsi="Arial" w:cs="Arial"/>
          <w:i/>
          <w:iCs/>
          <w:sz w:val="20"/>
          <w:szCs w:val="20"/>
        </w:rPr>
        <w:t>dalam</w:t>
      </w:r>
      <w:proofErr w:type="spellEnd"/>
      <w:r w:rsidRPr="003C069D">
        <w:rPr>
          <w:rFonts w:ascii="Arial" w:hAnsi="Arial" w:cs="Arial"/>
          <w:i/>
          <w:iCs/>
          <w:sz w:val="20"/>
          <w:szCs w:val="20"/>
        </w:rPr>
        <w:t xml:space="preserve"> </w:t>
      </w:r>
      <w:proofErr w:type="spellStart"/>
      <w:r w:rsidRPr="003C069D">
        <w:rPr>
          <w:rFonts w:ascii="Arial" w:hAnsi="Arial" w:cs="Arial"/>
          <w:i/>
          <w:iCs/>
          <w:sz w:val="20"/>
          <w:szCs w:val="20"/>
        </w:rPr>
        <w:t>Pemenuhan</w:t>
      </w:r>
      <w:proofErr w:type="spellEnd"/>
      <w:r w:rsidRPr="003C069D">
        <w:rPr>
          <w:rFonts w:ascii="Arial" w:hAnsi="Arial" w:cs="Arial"/>
          <w:i/>
          <w:iCs/>
          <w:sz w:val="20"/>
          <w:szCs w:val="20"/>
        </w:rPr>
        <w:t xml:space="preserve"> </w:t>
      </w:r>
      <w:proofErr w:type="spellStart"/>
      <w:r w:rsidRPr="003C069D">
        <w:rPr>
          <w:rFonts w:ascii="Arial" w:hAnsi="Arial" w:cs="Arial"/>
          <w:i/>
          <w:iCs/>
          <w:sz w:val="20"/>
          <w:szCs w:val="20"/>
        </w:rPr>
        <w:t>Aktivitas</w:t>
      </w:r>
      <w:proofErr w:type="spellEnd"/>
      <w:r w:rsidRPr="003C069D">
        <w:rPr>
          <w:rFonts w:ascii="Arial" w:hAnsi="Arial" w:cs="Arial"/>
          <w:i/>
          <w:iCs/>
          <w:sz w:val="20"/>
          <w:szCs w:val="20"/>
        </w:rPr>
        <w:t xml:space="preserve"> </w:t>
      </w:r>
      <w:proofErr w:type="spellStart"/>
      <w:r w:rsidRPr="003C069D">
        <w:rPr>
          <w:rFonts w:ascii="Arial" w:hAnsi="Arial" w:cs="Arial"/>
          <w:i/>
          <w:iCs/>
          <w:sz w:val="20"/>
          <w:szCs w:val="20"/>
        </w:rPr>
        <w:t>Sehari-Hari</w:t>
      </w:r>
      <w:proofErr w:type="spellEnd"/>
      <w:r w:rsidRPr="003C069D">
        <w:rPr>
          <w:rFonts w:ascii="Arial" w:hAnsi="Arial" w:cs="Arial"/>
          <w:i/>
          <w:iCs/>
          <w:sz w:val="20"/>
          <w:szCs w:val="20"/>
        </w:rPr>
        <w:t xml:space="preserve"> di </w:t>
      </w:r>
      <w:proofErr w:type="spellStart"/>
      <w:r w:rsidRPr="003C069D">
        <w:rPr>
          <w:rFonts w:ascii="Arial" w:hAnsi="Arial" w:cs="Arial"/>
          <w:i/>
          <w:iCs/>
          <w:sz w:val="20"/>
          <w:szCs w:val="20"/>
        </w:rPr>
        <w:t>Desa</w:t>
      </w:r>
      <w:proofErr w:type="spellEnd"/>
      <w:r w:rsidRPr="003C069D">
        <w:rPr>
          <w:rFonts w:ascii="Arial" w:hAnsi="Arial" w:cs="Arial"/>
          <w:i/>
          <w:iCs/>
          <w:sz w:val="20"/>
          <w:szCs w:val="20"/>
        </w:rPr>
        <w:t xml:space="preserve"> </w:t>
      </w:r>
      <w:proofErr w:type="spellStart"/>
      <w:r w:rsidRPr="003C069D">
        <w:rPr>
          <w:rFonts w:ascii="Arial" w:hAnsi="Arial" w:cs="Arial"/>
          <w:i/>
          <w:iCs/>
          <w:sz w:val="20"/>
          <w:szCs w:val="20"/>
        </w:rPr>
        <w:t>Tualango</w:t>
      </w:r>
      <w:proofErr w:type="spellEnd"/>
      <w:r w:rsidRPr="003C069D">
        <w:rPr>
          <w:rFonts w:ascii="Arial" w:hAnsi="Arial" w:cs="Arial"/>
          <w:i/>
          <w:iCs/>
          <w:sz w:val="20"/>
          <w:szCs w:val="20"/>
        </w:rPr>
        <w:t xml:space="preserve"> </w:t>
      </w:r>
      <w:proofErr w:type="spellStart"/>
      <w:r w:rsidRPr="003C069D">
        <w:rPr>
          <w:rFonts w:ascii="Arial" w:hAnsi="Arial" w:cs="Arial"/>
          <w:i/>
          <w:iCs/>
          <w:sz w:val="20"/>
          <w:szCs w:val="20"/>
        </w:rPr>
        <w:t>Kecamatan</w:t>
      </w:r>
      <w:proofErr w:type="spellEnd"/>
      <w:r w:rsidRPr="003C069D">
        <w:rPr>
          <w:rFonts w:ascii="Arial" w:hAnsi="Arial" w:cs="Arial"/>
          <w:i/>
          <w:iCs/>
          <w:sz w:val="20"/>
          <w:szCs w:val="20"/>
        </w:rPr>
        <w:t xml:space="preserve"> </w:t>
      </w:r>
      <w:proofErr w:type="spellStart"/>
      <w:r w:rsidRPr="003C069D">
        <w:rPr>
          <w:rFonts w:ascii="Arial" w:hAnsi="Arial" w:cs="Arial"/>
          <w:i/>
          <w:iCs/>
          <w:sz w:val="20"/>
          <w:szCs w:val="20"/>
        </w:rPr>
        <w:t>Tilango</w:t>
      </w:r>
      <w:proofErr w:type="spellEnd"/>
      <w:r w:rsidRPr="003C069D">
        <w:rPr>
          <w:rFonts w:ascii="Arial" w:hAnsi="Arial" w:cs="Arial"/>
          <w:i/>
          <w:iCs/>
          <w:sz w:val="20"/>
          <w:szCs w:val="20"/>
        </w:rPr>
        <w:t xml:space="preserve"> </w:t>
      </w:r>
      <w:proofErr w:type="spellStart"/>
      <w:r w:rsidRPr="003C069D">
        <w:rPr>
          <w:rFonts w:ascii="Arial" w:hAnsi="Arial" w:cs="Arial"/>
          <w:i/>
          <w:iCs/>
          <w:sz w:val="20"/>
          <w:szCs w:val="20"/>
        </w:rPr>
        <w:t>Kabupaten</w:t>
      </w:r>
      <w:proofErr w:type="spellEnd"/>
      <w:r w:rsidRPr="003C069D">
        <w:rPr>
          <w:rFonts w:ascii="Arial" w:hAnsi="Arial" w:cs="Arial"/>
          <w:i/>
          <w:iCs/>
          <w:sz w:val="20"/>
          <w:szCs w:val="20"/>
        </w:rPr>
        <w:t xml:space="preserve"> </w:t>
      </w:r>
      <w:proofErr w:type="spellStart"/>
      <w:r w:rsidRPr="003C069D">
        <w:rPr>
          <w:rFonts w:ascii="Arial" w:hAnsi="Arial" w:cs="Arial"/>
          <w:i/>
          <w:iCs/>
          <w:sz w:val="20"/>
          <w:szCs w:val="20"/>
        </w:rPr>
        <w:t>Gorontalo</w:t>
      </w:r>
      <w:proofErr w:type="spellEnd"/>
      <w:r w:rsidRPr="003C069D">
        <w:rPr>
          <w:rFonts w:ascii="Arial" w:hAnsi="Arial" w:cs="Arial"/>
          <w:i/>
          <w:iCs/>
          <w:sz w:val="20"/>
          <w:szCs w:val="20"/>
        </w:rPr>
        <w:t>.</w:t>
      </w:r>
      <w:proofErr w:type="gramEnd"/>
      <w:r w:rsidRPr="003C069D">
        <w:rPr>
          <w:rFonts w:ascii="Arial" w:hAnsi="Arial" w:cs="Arial"/>
          <w:i/>
          <w:iCs/>
          <w:sz w:val="20"/>
          <w:szCs w:val="20"/>
        </w:rPr>
        <w:t xml:space="preserve"> </w:t>
      </w:r>
      <w:proofErr w:type="spellStart"/>
      <w:proofErr w:type="gramStart"/>
      <w:r w:rsidRPr="003C069D">
        <w:rPr>
          <w:rFonts w:ascii="Arial" w:hAnsi="Arial" w:cs="Arial"/>
          <w:sz w:val="20"/>
          <w:szCs w:val="20"/>
        </w:rPr>
        <w:t>Skripsi</w:t>
      </w:r>
      <w:proofErr w:type="spellEnd"/>
      <w:r w:rsidRPr="003C069D">
        <w:rPr>
          <w:rFonts w:ascii="Arial" w:hAnsi="Arial" w:cs="Arial"/>
          <w:sz w:val="20"/>
          <w:szCs w:val="20"/>
        </w:rPr>
        <w:t>.</w:t>
      </w:r>
      <w:proofErr w:type="gramEnd"/>
      <w:r w:rsidRPr="003C069D">
        <w:rPr>
          <w:rFonts w:ascii="Arial" w:hAnsi="Arial" w:cs="Arial"/>
          <w:sz w:val="20"/>
          <w:szCs w:val="20"/>
        </w:rPr>
        <w:t xml:space="preserve"> </w:t>
      </w:r>
      <w:proofErr w:type="spellStart"/>
      <w:r w:rsidRPr="003C069D">
        <w:rPr>
          <w:rFonts w:ascii="Arial" w:hAnsi="Arial" w:cs="Arial"/>
          <w:sz w:val="20"/>
          <w:szCs w:val="20"/>
        </w:rPr>
        <w:t>Universitas</w:t>
      </w:r>
      <w:proofErr w:type="spellEnd"/>
      <w:r w:rsidRPr="003C069D">
        <w:rPr>
          <w:rFonts w:ascii="Arial" w:hAnsi="Arial" w:cs="Arial"/>
          <w:sz w:val="20"/>
          <w:szCs w:val="20"/>
        </w:rPr>
        <w:t xml:space="preserve"> </w:t>
      </w:r>
      <w:proofErr w:type="spellStart"/>
      <w:r w:rsidRPr="003C069D">
        <w:rPr>
          <w:rFonts w:ascii="Arial" w:hAnsi="Arial" w:cs="Arial"/>
          <w:sz w:val="20"/>
          <w:szCs w:val="20"/>
        </w:rPr>
        <w:t>Negeri</w:t>
      </w:r>
      <w:proofErr w:type="spellEnd"/>
      <w:r w:rsidRPr="003C069D">
        <w:rPr>
          <w:rFonts w:ascii="Arial" w:hAnsi="Arial" w:cs="Arial"/>
          <w:sz w:val="20"/>
          <w:szCs w:val="20"/>
        </w:rPr>
        <w:t xml:space="preserve"> </w:t>
      </w:r>
      <w:proofErr w:type="spellStart"/>
      <w:r w:rsidRPr="003C069D">
        <w:rPr>
          <w:rFonts w:ascii="Arial" w:hAnsi="Arial" w:cs="Arial"/>
          <w:color w:val="auto"/>
          <w:sz w:val="20"/>
          <w:szCs w:val="20"/>
        </w:rPr>
        <w:t>Gorontalo</w:t>
      </w:r>
      <w:proofErr w:type="spellEnd"/>
      <w:r w:rsidRPr="003C069D">
        <w:rPr>
          <w:rFonts w:ascii="Arial" w:hAnsi="Arial" w:cs="Arial"/>
          <w:color w:val="auto"/>
          <w:sz w:val="20"/>
          <w:szCs w:val="20"/>
        </w:rPr>
        <w:t xml:space="preserve">. </w:t>
      </w:r>
      <w:hyperlink r:id="rId15" w:history="1">
        <w:r w:rsidRPr="003C069D">
          <w:rPr>
            <w:rStyle w:val="Hyperlink"/>
            <w:rFonts w:ascii="Arial" w:hAnsi="Arial" w:cs="Arial"/>
            <w:color w:val="auto"/>
            <w:sz w:val="20"/>
            <w:szCs w:val="20"/>
          </w:rPr>
          <w:t>http://kim.ung.ac.id.</w:t>
        </w:r>
      </w:hyperlink>
      <w:r w:rsidRPr="003C069D">
        <w:rPr>
          <w:rFonts w:ascii="Arial" w:hAnsi="Arial" w:cs="Arial"/>
          <w:color w:val="auto"/>
          <w:sz w:val="20"/>
          <w:szCs w:val="20"/>
        </w:rPr>
        <w:t xml:space="preserve"> (</w:t>
      </w:r>
      <w:proofErr w:type="spellStart"/>
      <w:proofErr w:type="gramStart"/>
      <w:r w:rsidRPr="003C069D">
        <w:rPr>
          <w:rFonts w:ascii="Arial" w:hAnsi="Arial" w:cs="Arial"/>
          <w:color w:val="auto"/>
          <w:sz w:val="20"/>
          <w:szCs w:val="20"/>
        </w:rPr>
        <w:t>diakses</w:t>
      </w:r>
      <w:proofErr w:type="spellEnd"/>
      <w:proofErr w:type="gramEnd"/>
      <w:r w:rsidRPr="003C069D">
        <w:rPr>
          <w:rFonts w:ascii="Arial" w:hAnsi="Arial" w:cs="Arial"/>
          <w:sz w:val="20"/>
          <w:szCs w:val="20"/>
        </w:rPr>
        <w:t>, 29 November 2017).</w:t>
      </w:r>
    </w:p>
    <w:p w:rsidR="00760F0C" w:rsidRPr="003C069D" w:rsidRDefault="00760F0C" w:rsidP="009F52FD">
      <w:pPr>
        <w:spacing w:after="0" w:line="240" w:lineRule="auto"/>
        <w:ind w:left="1134"/>
        <w:jc w:val="both"/>
        <w:rPr>
          <w:rFonts w:ascii="Arial" w:hAnsi="Arial" w:cs="Arial"/>
          <w:sz w:val="20"/>
          <w:szCs w:val="20"/>
        </w:rPr>
      </w:pPr>
    </w:p>
    <w:p w:rsidR="00760F0C" w:rsidRPr="003C069D" w:rsidRDefault="00760F0C" w:rsidP="009F52FD">
      <w:pPr>
        <w:autoSpaceDE w:val="0"/>
        <w:autoSpaceDN w:val="0"/>
        <w:adjustRightInd w:val="0"/>
        <w:spacing w:after="0" w:line="240" w:lineRule="auto"/>
        <w:ind w:left="1134"/>
        <w:jc w:val="both"/>
        <w:rPr>
          <w:rFonts w:ascii="Arial" w:hAnsi="Arial" w:cs="Arial"/>
          <w:i/>
          <w:sz w:val="20"/>
          <w:szCs w:val="20"/>
        </w:rPr>
      </w:pPr>
      <w:r w:rsidRPr="003C069D">
        <w:rPr>
          <w:rFonts w:ascii="Arial" w:hAnsi="Arial" w:cs="Arial"/>
          <w:sz w:val="20"/>
          <w:szCs w:val="20"/>
        </w:rPr>
        <w:t xml:space="preserve">Jerome GJ, Glass TA, Mielke M, Xue Q, Anderson RE, Fried LP. (2006). </w:t>
      </w:r>
      <w:r w:rsidRPr="003C069D">
        <w:rPr>
          <w:rFonts w:ascii="Arial" w:hAnsi="Arial" w:cs="Arial"/>
          <w:i/>
          <w:sz w:val="20"/>
          <w:szCs w:val="20"/>
        </w:rPr>
        <w:t xml:space="preserve">Physical Activity Participation by Presence and The Women’s Health and Aging Studies. </w:t>
      </w:r>
      <w:r w:rsidRPr="003C069D">
        <w:rPr>
          <w:rFonts w:ascii="Arial" w:hAnsi="Arial" w:cs="Arial"/>
          <w:sz w:val="20"/>
          <w:szCs w:val="20"/>
        </w:rPr>
        <w:t xml:space="preserve">Journal Of Gerontol, Vol. 61A, No.11, 1171-1176. </w:t>
      </w:r>
      <w:r w:rsidRPr="003C069D">
        <w:fldChar w:fldCharType="begin"/>
      </w:r>
      <w:r w:rsidRPr="003C069D">
        <w:rPr>
          <w:rFonts w:ascii="Arial" w:hAnsi="Arial" w:cs="Arial"/>
          <w:sz w:val="20"/>
          <w:szCs w:val="20"/>
        </w:rPr>
        <w:instrText xml:space="preserve"> HYPERLINK "https://academic.oup.com" </w:instrText>
      </w:r>
      <w:r w:rsidRPr="003C069D">
        <w:fldChar w:fldCharType="separate"/>
      </w:r>
      <w:r w:rsidRPr="003C069D">
        <w:rPr>
          <w:rStyle w:val="Hyperlink"/>
          <w:rFonts w:ascii="Arial" w:hAnsi="Arial" w:cs="Arial"/>
          <w:sz w:val="20"/>
          <w:szCs w:val="20"/>
        </w:rPr>
        <w:t>https://academic.oup.com</w:t>
      </w:r>
      <w:r w:rsidRPr="003C069D">
        <w:rPr>
          <w:rStyle w:val="Hyperlink"/>
          <w:rFonts w:ascii="Arial" w:hAnsi="Arial" w:cs="Arial"/>
          <w:color w:val="auto"/>
          <w:sz w:val="20"/>
          <w:szCs w:val="20"/>
          <w:u w:val="none"/>
        </w:rPr>
        <w:fldChar w:fldCharType="end"/>
      </w:r>
      <w:r w:rsidRPr="003C069D">
        <w:rPr>
          <w:rFonts w:ascii="Arial" w:hAnsi="Arial" w:cs="Arial"/>
          <w:sz w:val="20"/>
          <w:szCs w:val="20"/>
        </w:rPr>
        <w:t>. (diakses, 16 Januari 2019).</w:t>
      </w:r>
    </w:p>
    <w:p w:rsidR="00760F0C" w:rsidRPr="003C069D" w:rsidRDefault="00760F0C" w:rsidP="009F52FD">
      <w:pPr>
        <w:spacing w:after="0" w:line="240" w:lineRule="auto"/>
        <w:ind w:left="1134"/>
        <w:jc w:val="both"/>
        <w:rPr>
          <w:rFonts w:ascii="Arial" w:hAnsi="Arial" w:cs="Arial"/>
          <w:sz w:val="20"/>
          <w:szCs w:val="20"/>
        </w:rPr>
      </w:pPr>
    </w:p>
    <w:p w:rsidR="00760F0C" w:rsidRPr="003C069D" w:rsidRDefault="00760F0C" w:rsidP="009F52FD">
      <w:pPr>
        <w:autoSpaceDE w:val="0"/>
        <w:autoSpaceDN w:val="0"/>
        <w:adjustRightInd w:val="0"/>
        <w:spacing w:after="0" w:line="240" w:lineRule="auto"/>
        <w:ind w:left="1134"/>
        <w:jc w:val="both"/>
        <w:rPr>
          <w:rFonts w:ascii="Arial" w:hAnsi="Arial" w:cs="Arial"/>
          <w:sz w:val="20"/>
          <w:szCs w:val="20"/>
        </w:rPr>
      </w:pPr>
      <w:r w:rsidRPr="003C069D">
        <w:rPr>
          <w:rFonts w:ascii="Arial" w:hAnsi="Arial" w:cs="Arial"/>
          <w:sz w:val="20"/>
          <w:szCs w:val="20"/>
        </w:rPr>
        <w:t xml:space="preserve">Kaur H, Kaur H, Venkateashan M. (2015). </w:t>
      </w:r>
      <w:r w:rsidRPr="003C069D">
        <w:rPr>
          <w:rFonts w:ascii="Arial" w:hAnsi="Arial" w:cs="Arial"/>
          <w:i/>
          <w:sz w:val="20"/>
          <w:szCs w:val="20"/>
        </w:rPr>
        <w:t>Factor Determining Family Support and Quality of Life of Elderly Population</w:t>
      </w:r>
      <w:r w:rsidRPr="003C069D">
        <w:rPr>
          <w:rFonts w:ascii="Arial" w:hAnsi="Arial" w:cs="Arial"/>
          <w:sz w:val="20"/>
          <w:szCs w:val="20"/>
        </w:rPr>
        <w:t xml:space="preserve">. </w:t>
      </w:r>
      <w:r w:rsidRPr="003C069D">
        <w:rPr>
          <w:rFonts w:ascii="Arial" w:hAnsi="Arial" w:cs="Arial"/>
          <w:iCs/>
          <w:sz w:val="20"/>
          <w:szCs w:val="20"/>
        </w:rPr>
        <w:t>Journal Medical Science and Public</w:t>
      </w:r>
      <w:r w:rsidRPr="003C069D">
        <w:rPr>
          <w:rFonts w:ascii="Arial" w:hAnsi="Arial" w:cs="Arial"/>
          <w:sz w:val="20"/>
          <w:szCs w:val="20"/>
        </w:rPr>
        <w:t xml:space="preserve"> </w:t>
      </w:r>
      <w:r w:rsidRPr="003C069D">
        <w:rPr>
          <w:rFonts w:ascii="Arial" w:hAnsi="Arial" w:cs="Arial"/>
          <w:iCs/>
          <w:sz w:val="20"/>
          <w:szCs w:val="20"/>
        </w:rPr>
        <w:t>Health</w:t>
      </w:r>
      <w:r w:rsidRPr="003C069D">
        <w:rPr>
          <w:rFonts w:ascii="Arial" w:hAnsi="Arial" w:cs="Arial"/>
          <w:sz w:val="20"/>
          <w:szCs w:val="20"/>
        </w:rPr>
        <w:t xml:space="preserve">: 4(8). </w:t>
      </w:r>
      <w:r w:rsidRPr="003C069D">
        <w:fldChar w:fldCharType="begin"/>
      </w:r>
      <w:r w:rsidRPr="003C069D">
        <w:rPr>
          <w:rFonts w:ascii="Arial" w:hAnsi="Arial" w:cs="Arial"/>
          <w:sz w:val="20"/>
          <w:szCs w:val="20"/>
        </w:rPr>
        <w:instrText xml:space="preserve"> HYPERLINK "https://www.ejmanager.com" </w:instrText>
      </w:r>
      <w:r w:rsidRPr="003C069D">
        <w:fldChar w:fldCharType="separate"/>
      </w:r>
      <w:r w:rsidRPr="003C069D">
        <w:rPr>
          <w:rStyle w:val="Hyperlink"/>
          <w:rFonts w:ascii="Arial" w:hAnsi="Arial" w:cs="Arial"/>
          <w:sz w:val="20"/>
          <w:szCs w:val="20"/>
        </w:rPr>
        <w:t>https://www.ejmanager.com</w:t>
      </w:r>
      <w:r w:rsidRPr="003C069D">
        <w:rPr>
          <w:rStyle w:val="Hyperlink"/>
          <w:rFonts w:ascii="Arial" w:hAnsi="Arial" w:cs="Arial"/>
          <w:color w:val="auto"/>
          <w:sz w:val="20"/>
          <w:szCs w:val="20"/>
          <w:u w:val="none"/>
        </w:rPr>
        <w:fldChar w:fldCharType="end"/>
      </w:r>
      <w:r w:rsidRPr="003C069D">
        <w:rPr>
          <w:rFonts w:ascii="Arial" w:hAnsi="Arial" w:cs="Arial"/>
          <w:sz w:val="20"/>
          <w:szCs w:val="20"/>
        </w:rPr>
        <w:t>. (diakses, 17 Januari 2019).</w:t>
      </w:r>
    </w:p>
    <w:p w:rsidR="00760F0C" w:rsidRPr="003C069D" w:rsidRDefault="00760F0C" w:rsidP="009F52FD">
      <w:pPr>
        <w:spacing w:after="0" w:line="240" w:lineRule="auto"/>
        <w:ind w:left="1134"/>
        <w:jc w:val="both"/>
        <w:rPr>
          <w:rFonts w:ascii="Arial" w:hAnsi="Arial" w:cs="Arial"/>
          <w:sz w:val="20"/>
          <w:szCs w:val="20"/>
        </w:rPr>
      </w:pPr>
    </w:p>
    <w:p w:rsidR="00760F0C" w:rsidRPr="003C069D" w:rsidRDefault="00760F0C" w:rsidP="009F52FD">
      <w:pPr>
        <w:pStyle w:val="Default"/>
        <w:ind w:left="1134"/>
        <w:jc w:val="both"/>
        <w:rPr>
          <w:rFonts w:ascii="Arial" w:hAnsi="Arial" w:cs="Arial"/>
          <w:sz w:val="20"/>
          <w:szCs w:val="20"/>
        </w:rPr>
      </w:pPr>
      <w:proofErr w:type="spellStart"/>
      <w:proofErr w:type="gramStart"/>
      <w:r w:rsidRPr="003C069D">
        <w:rPr>
          <w:rFonts w:ascii="Arial" w:hAnsi="Arial" w:cs="Arial"/>
          <w:sz w:val="20"/>
          <w:szCs w:val="20"/>
        </w:rPr>
        <w:t>Norhasanah</w:t>
      </w:r>
      <w:proofErr w:type="spellEnd"/>
      <w:r w:rsidRPr="003C069D">
        <w:rPr>
          <w:rFonts w:ascii="Arial" w:hAnsi="Arial" w:cs="Arial"/>
          <w:sz w:val="20"/>
          <w:szCs w:val="20"/>
        </w:rPr>
        <w:t>.</w:t>
      </w:r>
      <w:proofErr w:type="gramEnd"/>
      <w:r w:rsidRPr="003C069D">
        <w:rPr>
          <w:rFonts w:ascii="Arial" w:hAnsi="Arial" w:cs="Arial"/>
          <w:sz w:val="20"/>
          <w:szCs w:val="20"/>
        </w:rPr>
        <w:t xml:space="preserve"> </w:t>
      </w:r>
      <w:proofErr w:type="gramStart"/>
      <w:r w:rsidRPr="003C069D">
        <w:rPr>
          <w:rFonts w:ascii="Arial" w:hAnsi="Arial" w:cs="Arial"/>
          <w:sz w:val="20"/>
          <w:szCs w:val="20"/>
        </w:rPr>
        <w:t xml:space="preserve">(2015). </w:t>
      </w:r>
      <w:proofErr w:type="spellStart"/>
      <w:r w:rsidRPr="003C069D">
        <w:rPr>
          <w:rFonts w:ascii="Arial" w:hAnsi="Arial" w:cs="Arial"/>
          <w:bCs/>
          <w:i/>
          <w:sz w:val="20"/>
          <w:szCs w:val="20"/>
        </w:rPr>
        <w:t>Analisis</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Faktor-Faktor</w:t>
      </w:r>
      <w:proofErr w:type="spellEnd"/>
      <w:r w:rsidRPr="003C069D">
        <w:rPr>
          <w:rFonts w:ascii="Arial" w:hAnsi="Arial" w:cs="Arial"/>
          <w:bCs/>
          <w:i/>
          <w:sz w:val="20"/>
          <w:szCs w:val="20"/>
        </w:rPr>
        <w:t xml:space="preserve"> yang </w:t>
      </w:r>
      <w:proofErr w:type="spellStart"/>
      <w:r w:rsidRPr="003C069D">
        <w:rPr>
          <w:rFonts w:ascii="Arial" w:hAnsi="Arial" w:cs="Arial"/>
          <w:bCs/>
          <w:i/>
          <w:sz w:val="20"/>
          <w:szCs w:val="20"/>
        </w:rPr>
        <w:t>Mempengaruhi</w:t>
      </w:r>
      <w:proofErr w:type="spellEnd"/>
      <w:r w:rsidRPr="003C069D">
        <w:rPr>
          <w:rFonts w:ascii="Arial" w:hAnsi="Arial" w:cs="Arial"/>
          <w:bCs/>
          <w:i/>
          <w:sz w:val="20"/>
          <w:szCs w:val="20"/>
        </w:rPr>
        <w:t xml:space="preserve"> Status </w:t>
      </w:r>
      <w:proofErr w:type="spellStart"/>
      <w:r w:rsidRPr="003C069D">
        <w:rPr>
          <w:rFonts w:ascii="Arial" w:hAnsi="Arial" w:cs="Arial"/>
          <w:bCs/>
          <w:i/>
          <w:sz w:val="20"/>
          <w:szCs w:val="20"/>
        </w:rPr>
        <w:t>Gizi</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dan</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Kesehatan</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Lansia</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Perempuan</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pada</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Panti</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Sosial</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dan</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Lembaga</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Sosial</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Masyarakat</w:t>
      </w:r>
      <w:proofErr w:type="spellEnd"/>
      <w:r w:rsidRPr="003C069D">
        <w:rPr>
          <w:rFonts w:ascii="Arial" w:hAnsi="Arial" w:cs="Arial"/>
          <w:bCs/>
          <w:i/>
          <w:sz w:val="20"/>
          <w:szCs w:val="20"/>
        </w:rPr>
        <w:t xml:space="preserve"> di Banjarmasin</w:t>
      </w:r>
      <w:r w:rsidRPr="003C069D">
        <w:rPr>
          <w:rFonts w:ascii="Arial" w:hAnsi="Arial" w:cs="Arial"/>
          <w:bCs/>
          <w:sz w:val="20"/>
          <w:szCs w:val="20"/>
        </w:rPr>
        <w:t>.</w:t>
      </w:r>
      <w:proofErr w:type="gramEnd"/>
      <w:r w:rsidRPr="003C069D">
        <w:rPr>
          <w:rFonts w:ascii="Arial" w:hAnsi="Arial" w:cs="Arial"/>
          <w:bCs/>
          <w:sz w:val="20"/>
          <w:szCs w:val="20"/>
        </w:rPr>
        <w:t xml:space="preserve"> </w:t>
      </w:r>
      <w:proofErr w:type="spellStart"/>
      <w:proofErr w:type="gramStart"/>
      <w:r w:rsidRPr="003C069D">
        <w:rPr>
          <w:rFonts w:ascii="Arial" w:hAnsi="Arial" w:cs="Arial"/>
          <w:bCs/>
          <w:sz w:val="20"/>
          <w:szCs w:val="20"/>
        </w:rPr>
        <w:t>Skripsi</w:t>
      </w:r>
      <w:proofErr w:type="spellEnd"/>
      <w:r w:rsidRPr="003C069D">
        <w:rPr>
          <w:rFonts w:ascii="Arial" w:hAnsi="Arial" w:cs="Arial"/>
          <w:bCs/>
          <w:sz w:val="20"/>
          <w:szCs w:val="20"/>
        </w:rPr>
        <w:t>.</w:t>
      </w:r>
      <w:proofErr w:type="gramEnd"/>
      <w:r w:rsidRPr="003C069D">
        <w:rPr>
          <w:rFonts w:ascii="Arial" w:hAnsi="Arial" w:cs="Arial"/>
          <w:bCs/>
          <w:sz w:val="20"/>
          <w:szCs w:val="20"/>
        </w:rPr>
        <w:t xml:space="preserve"> </w:t>
      </w:r>
      <w:proofErr w:type="spellStart"/>
      <w:proofErr w:type="gramStart"/>
      <w:r w:rsidRPr="003C069D">
        <w:rPr>
          <w:rFonts w:ascii="Arial" w:hAnsi="Arial" w:cs="Arial"/>
          <w:bCs/>
          <w:sz w:val="20"/>
          <w:szCs w:val="20"/>
        </w:rPr>
        <w:t>Institut</w:t>
      </w:r>
      <w:proofErr w:type="spellEnd"/>
      <w:r w:rsidRPr="003C069D">
        <w:rPr>
          <w:rFonts w:ascii="Arial" w:hAnsi="Arial" w:cs="Arial"/>
          <w:bCs/>
          <w:sz w:val="20"/>
          <w:szCs w:val="20"/>
        </w:rPr>
        <w:t xml:space="preserve"> </w:t>
      </w:r>
      <w:proofErr w:type="spellStart"/>
      <w:r w:rsidRPr="003C069D">
        <w:rPr>
          <w:rFonts w:ascii="Arial" w:hAnsi="Arial" w:cs="Arial"/>
          <w:bCs/>
          <w:sz w:val="20"/>
          <w:szCs w:val="20"/>
        </w:rPr>
        <w:t>Pertanian</w:t>
      </w:r>
      <w:proofErr w:type="spellEnd"/>
      <w:r w:rsidRPr="003C069D">
        <w:rPr>
          <w:rFonts w:ascii="Arial" w:hAnsi="Arial" w:cs="Arial"/>
          <w:bCs/>
          <w:sz w:val="20"/>
          <w:szCs w:val="20"/>
        </w:rPr>
        <w:t xml:space="preserve"> Bogor.</w:t>
      </w:r>
      <w:proofErr w:type="gramEnd"/>
      <w:r w:rsidRPr="003C069D">
        <w:rPr>
          <w:rFonts w:ascii="Arial" w:hAnsi="Arial" w:cs="Arial"/>
          <w:bCs/>
          <w:sz w:val="20"/>
          <w:szCs w:val="20"/>
        </w:rPr>
        <w:t xml:space="preserve"> </w:t>
      </w:r>
      <w:hyperlink r:id="rId16" w:history="1">
        <w:r w:rsidRPr="003C069D">
          <w:rPr>
            <w:rStyle w:val="Hyperlink"/>
            <w:rFonts w:ascii="Arial" w:hAnsi="Arial" w:cs="Arial"/>
            <w:color w:val="auto"/>
            <w:sz w:val="20"/>
            <w:szCs w:val="20"/>
          </w:rPr>
          <w:t>http://repository.ipb.ac.id</w:t>
        </w:r>
      </w:hyperlink>
      <w:r w:rsidRPr="003C069D">
        <w:rPr>
          <w:rFonts w:ascii="Arial" w:hAnsi="Arial" w:cs="Arial"/>
          <w:color w:val="auto"/>
          <w:sz w:val="20"/>
          <w:szCs w:val="20"/>
        </w:rPr>
        <w:t>. (</w:t>
      </w:r>
      <w:proofErr w:type="spellStart"/>
      <w:proofErr w:type="gramStart"/>
      <w:r w:rsidRPr="003C069D">
        <w:rPr>
          <w:rFonts w:ascii="Arial" w:hAnsi="Arial" w:cs="Arial"/>
          <w:sz w:val="20"/>
          <w:szCs w:val="20"/>
        </w:rPr>
        <w:t>diakses</w:t>
      </w:r>
      <w:proofErr w:type="spellEnd"/>
      <w:proofErr w:type="gramEnd"/>
      <w:r w:rsidRPr="003C069D">
        <w:rPr>
          <w:rFonts w:ascii="Arial" w:hAnsi="Arial" w:cs="Arial"/>
          <w:sz w:val="20"/>
          <w:szCs w:val="20"/>
        </w:rPr>
        <w:t>, 24 September 2017).</w:t>
      </w:r>
    </w:p>
    <w:p w:rsidR="00760F0C" w:rsidRPr="003C069D" w:rsidRDefault="00760F0C" w:rsidP="009F52FD">
      <w:pPr>
        <w:pStyle w:val="Default"/>
        <w:ind w:left="1134"/>
        <w:jc w:val="both"/>
        <w:rPr>
          <w:rFonts w:ascii="Arial" w:hAnsi="Arial" w:cs="Arial"/>
          <w:sz w:val="20"/>
          <w:szCs w:val="20"/>
        </w:rPr>
      </w:pPr>
    </w:p>
    <w:p w:rsidR="00760F0C" w:rsidRPr="003C069D" w:rsidRDefault="00760F0C" w:rsidP="009F52FD">
      <w:pPr>
        <w:autoSpaceDE w:val="0"/>
        <w:autoSpaceDN w:val="0"/>
        <w:adjustRightInd w:val="0"/>
        <w:spacing w:after="0" w:line="240" w:lineRule="auto"/>
        <w:ind w:left="1134"/>
        <w:jc w:val="both"/>
        <w:rPr>
          <w:rFonts w:ascii="Arial" w:hAnsi="Arial" w:cs="Arial"/>
          <w:sz w:val="20"/>
          <w:szCs w:val="20"/>
        </w:rPr>
      </w:pPr>
      <w:r w:rsidRPr="003C069D">
        <w:rPr>
          <w:rFonts w:ascii="Arial" w:hAnsi="Arial" w:cs="Arial"/>
          <w:sz w:val="20"/>
          <w:szCs w:val="20"/>
        </w:rPr>
        <w:t xml:space="preserve">Nurhalimah FR. (2016). </w:t>
      </w:r>
      <w:r w:rsidRPr="003C069D">
        <w:rPr>
          <w:rFonts w:ascii="Arial" w:hAnsi="Arial" w:cs="Arial"/>
          <w:bCs/>
          <w:i/>
          <w:sz w:val="20"/>
          <w:szCs w:val="20"/>
        </w:rPr>
        <w:t>Hubungan Status Kesehatan, Aktivitas Fisik, dan Dukungan Sosial dengan Kemandirian Lansia di Desa Ciniru, Kecamatan Ciniru, Kabupaten Kuningan</w:t>
      </w:r>
      <w:r w:rsidRPr="003C069D">
        <w:rPr>
          <w:rFonts w:ascii="Arial" w:hAnsi="Arial" w:cs="Arial"/>
          <w:bCs/>
          <w:sz w:val="20"/>
          <w:szCs w:val="20"/>
        </w:rPr>
        <w:t xml:space="preserve">. Skripsi. Institut Pertanian Bogor. </w:t>
      </w:r>
      <w:r w:rsidRPr="003C069D">
        <w:fldChar w:fldCharType="begin"/>
      </w:r>
      <w:r w:rsidRPr="003C069D">
        <w:rPr>
          <w:rFonts w:ascii="Arial" w:hAnsi="Arial" w:cs="Arial"/>
          <w:sz w:val="20"/>
          <w:szCs w:val="20"/>
        </w:rPr>
        <w:instrText xml:space="preserve"> HYPERLINK "http://repository.ipb.ac.id" </w:instrText>
      </w:r>
      <w:r w:rsidRPr="003C069D">
        <w:fldChar w:fldCharType="separate"/>
      </w:r>
      <w:r w:rsidRPr="003C069D">
        <w:rPr>
          <w:rStyle w:val="Hyperlink"/>
          <w:rFonts w:ascii="Arial" w:hAnsi="Arial" w:cs="Arial"/>
          <w:sz w:val="20"/>
          <w:szCs w:val="20"/>
        </w:rPr>
        <w:t>http://repository.ipb.ac.id</w:t>
      </w:r>
      <w:r w:rsidRPr="003C069D">
        <w:rPr>
          <w:rStyle w:val="Hyperlink"/>
          <w:rFonts w:ascii="Arial" w:hAnsi="Arial" w:cs="Arial"/>
          <w:color w:val="auto"/>
          <w:sz w:val="20"/>
          <w:szCs w:val="20"/>
          <w:u w:val="none"/>
        </w:rPr>
        <w:fldChar w:fldCharType="end"/>
      </w:r>
      <w:r w:rsidRPr="003C069D">
        <w:rPr>
          <w:rFonts w:ascii="Arial" w:hAnsi="Arial" w:cs="Arial"/>
          <w:sz w:val="20"/>
          <w:szCs w:val="20"/>
        </w:rPr>
        <w:t>. (diakses, 24 September 2017).</w:t>
      </w:r>
    </w:p>
    <w:p w:rsidR="00760F0C" w:rsidRPr="003C069D" w:rsidRDefault="00760F0C" w:rsidP="009F52FD">
      <w:pPr>
        <w:autoSpaceDE w:val="0"/>
        <w:autoSpaceDN w:val="0"/>
        <w:adjustRightInd w:val="0"/>
        <w:spacing w:after="0" w:line="240" w:lineRule="auto"/>
        <w:ind w:left="1134"/>
        <w:jc w:val="both"/>
        <w:rPr>
          <w:rFonts w:ascii="Arial" w:hAnsi="Arial" w:cs="Arial"/>
          <w:sz w:val="20"/>
          <w:szCs w:val="20"/>
        </w:rPr>
      </w:pPr>
    </w:p>
    <w:p w:rsidR="00760F0C" w:rsidRPr="003C069D" w:rsidRDefault="00760F0C" w:rsidP="009F52FD">
      <w:pPr>
        <w:autoSpaceDE w:val="0"/>
        <w:autoSpaceDN w:val="0"/>
        <w:adjustRightInd w:val="0"/>
        <w:spacing w:after="0" w:line="240" w:lineRule="auto"/>
        <w:ind w:left="1134"/>
        <w:jc w:val="both"/>
        <w:rPr>
          <w:rFonts w:ascii="Arial" w:hAnsi="Arial" w:cs="Arial"/>
          <w:sz w:val="20"/>
          <w:szCs w:val="20"/>
        </w:rPr>
      </w:pPr>
      <w:r w:rsidRPr="003C069D">
        <w:rPr>
          <w:rFonts w:ascii="Arial" w:hAnsi="Arial" w:cs="Arial"/>
          <w:sz w:val="20"/>
          <w:szCs w:val="20"/>
        </w:rPr>
        <w:t xml:space="preserve">Pandiri KE. (2009). </w:t>
      </w:r>
      <w:r w:rsidRPr="003C069D">
        <w:rPr>
          <w:rFonts w:ascii="Arial" w:hAnsi="Arial" w:cs="Arial"/>
          <w:i/>
          <w:sz w:val="20"/>
          <w:szCs w:val="20"/>
        </w:rPr>
        <w:t>Gambaran Pengetahuan Gizi dan Pola Makan Penderita Hipertensi pada Pasien Rawat Jalan di Rumah Sakit Dr. Wahidin Sudirohusodo Makassar</w:t>
      </w:r>
      <w:r w:rsidRPr="003C069D">
        <w:rPr>
          <w:rFonts w:ascii="Arial" w:hAnsi="Arial" w:cs="Arial"/>
          <w:sz w:val="20"/>
          <w:szCs w:val="20"/>
        </w:rPr>
        <w:t>. Karya Tulis Ilmiah. Program Studi Diploma III Jurusan Gizi Poltekkes Kemenkes Makassar.</w:t>
      </w:r>
    </w:p>
    <w:p w:rsidR="00760F0C" w:rsidRPr="003C069D" w:rsidRDefault="00760F0C" w:rsidP="009F52FD">
      <w:pPr>
        <w:autoSpaceDE w:val="0"/>
        <w:autoSpaceDN w:val="0"/>
        <w:adjustRightInd w:val="0"/>
        <w:spacing w:after="0" w:line="240" w:lineRule="auto"/>
        <w:ind w:left="1134"/>
        <w:jc w:val="both"/>
        <w:rPr>
          <w:rFonts w:ascii="Arial" w:hAnsi="Arial" w:cs="Arial"/>
          <w:sz w:val="20"/>
          <w:szCs w:val="20"/>
        </w:rPr>
      </w:pPr>
    </w:p>
    <w:p w:rsidR="00760F0C" w:rsidRPr="003C069D" w:rsidRDefault="00760F0C" w:rsidP="009F52FD">
      <w:pPr>
        <w:pStyle w:val="Default"/>
        <w:ind w:left="1134"/>
        <w:jc w:val="both"/>
        <w:rPr>
          <w:rFonts w:ascii="Arial" w:hAnsi="Arial" w:cs="Arial"/>
          <w:color w:val="auto"/>
          <w:sz w:val="20"/>
          <w:szCs w:val="20"/>
        </w:rPr>
      </w:pPr>
      <w:r w:rsidRPr="003C069D">
        <w:rPr>
          <w:rFonts w:ascii="Arial" w:hAnsi="Arial" w:cs="Arial"/>
          <w:color w:val="auto"/>
          <w:sz w:val="20"/>
          <w:szCs w:val="20"/>
        </w:rPr>
        <w:t xml:space="preserve">Putra KP, </w:t>
      </w:r>
      <w:proofErr w:type="spellStart"/>
      <w:r w:rsidRPr="003C069D">
        <w:rPr>
          <w:rFonts w:ascii="Arial" w:hAnsi="Arial" w:cs="Arial"/>
          <w:color w:val="auto"/>
          <w:sz w:val="20"/>
          <w:szCs w:val="20"/>
        </w:rPr>
        <w:t>Kurniasari</w:t>
      </w:r>
      <w:proofErr w:type="spellEnd"/>
      <w:r w:rsidRPr="003C069D">
        <w:rPr>
          <w:rFonts w:ascii="Arial" w:hAnsi="Arial" w:cs="Arial"/>
          <w:color w:val="auto"/>
          <w:sz w:val="20"/>
          <w:szCs w:val="20"/>
        </w:rPr>
        <w:t xml:space="preserve"> MD, </w:t>
      </w:r>
      <w:proofErr w:type="spellStart"/>
      <w:r w:rsidRPr="003C069D">
        <w:rPr>
          <w:rFonts w:ascii="Arial" w:hAnsi="Arial" w:cs="Arial"/>
          <w:color w:val="auto"/>
          <w:sz w:val="20"/>
          <w:szCs w:val="20"/>
        </w:rPr>
        <w:t>Purnamasiwi</w:t>
      </w:r>
      <w:proofErr w:type="spellEnd"/>
      <w:r w:rsidRPr="003C069D">
        <w:rPr>
          <w:rFonts w:ascii="Arial" w:hAnsi="Arial" w:cs="Arial"/>
          <w:color w:val="auto"/>
          <w:sz w:val="20"/>
          <w:szCs w:val="20"/>
        </w:rPr>
        <w:t xml:space="preserve">. </w:t>
      </w:r>
      <w:proofErr w:type="gramStart"/>
      <w:r w:rsidRPr="003C069D">
        <w:rPr>
          <w:rFonts w:ascii="Arial" w:hAnsi="Arial" w:cs="Arial"/>
          <w:color w:val="auto"/>
          <w:sz w:val="20"/>
          <w:szCs w:val="20"/>
        </w:rPr>
        <w:t xml:space="preserve">(2018). </w:t>
      </w:r>
      <w:proofErr w:type="spellStart"/>
      <w:r w:rsidRPr="003C069D">
        <w:rPr>
          <w:rFonts w:ascii="Arial" w:hAnsi="Arial" w:cs="Arial"/>
          <w:i/>
          <w:color w:val="auto"/>
          <w:sz w:val="20"/>
          <w:szCs w:val="20"/>
        </w:rPr>
        <w:t>Analisa</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Hubungan</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Aktivitas</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Fisik</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terhadap</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Kondisi</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Fisik</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Lansia</w:t>
      </w:r>
      <w:proofErr w:type="spellEnd"/>
      <w:r w:rsidRPr="003C069D">
        <w:rPr>
          <w:rFonts w:ascii="Arial" w:hAnsi="Arial" w:cs="Arial"/>
          <w:i/>
          <w:color w:val="auto"/>
          <w:sz w:val="20"/>
          <w:szCs w:val="20"/>
        </w:rPr>
        <w:t xml:space="preserve"> di </w:t>
      </w:r>
      <w:proofErr w:type="spellStart"/>
      <w:r w:rsidRPr="003C069D">
        <w:rPr>
          <w:rFonts w:ascii="Arial" w:hAnsi="Arial" w:cs="Arial"/>
          <w:i/>
          <w:color w:val="auto"/>
          <w:sz w:val="20"/>
          <w:szCs w:val="20"/>
        </w:rPr>
        <w:t>Desa</w:t>
      </w:r>
      <w:proofErr w:type="spellEnd"/>
      <w:r w:rsidRPr="003C069D">
        <w:rPr>
          <w:rFonts w:ascii="Arial" w:hAnsi="Arial" w:cs="Arial"/>
          <w:i/>
          <w:color w:val="auto"/>
          <w:sz w:val="20"/>
          <w:szCs w:val="20"/>
        </w:rPr>
        <w:t xml:space="preserve"> </w:t>
      </w:r>
      <w:proofErr w:type="spellStart"/>
      <w:r w:rsidRPr="003C069D">
        <w:rPr>
          <w:rFonts w:ascii="Arial" w:hAnsi="Arial" w:cs="Arial"/>
          <w:i/>
          <w:color w:val="auto"/>
          <w:sz w:val="20"/>
          <w:szCs w:val="20"/>
        </w:rPr>
        <w:t>dan</w:t>
      </w:r>
      <w:proofErr w:type="spellEnd"/>
      <w:r w:rsidRPr="003C069D">
        <w:rPr>
          <w:rFonts w:ascii="Arial" w:hAnsi="Arial" w:cs="Arial"/>
          <w:i/>
          <w:color w:val="auto"/>
          <w:sz w:val="20"/>
          <w:szCs w:val="20"/>
        </w:rPr>
        <w:t xml:space="preserve"> di Kota</w:t>
      </w:r>
      <w:r w:rsidRPr="003C069D">
        <w:rPr>
          <w:rFonts w:ascii="Arial" w:hAnsi="Arial" w:cs="Arial"/>
          <w:color w:val="auto"/>
          <w:sz w:val="20"/>
          <w:szCs w:val="20"/>
        </w:rPr>
        <w:t>.</w:t>
      </w:r>
      <w:proofErr w:type="gramEnd"/>
      <w:r w:rsidRPr="003C069D">
        <w:rPr>
          <w:rFonts w:ascii="Arial" w:hAnsi="Arial" w:cs="Arial"/>
          <w:color w:val="auto"/>
          <w:sz w:val="20"/>
          <w:szCs w:val="20"/>
        </w:rPr>
        <w:t xml:space="preserve"> </w:t>
      </w:r>
      <w:proofErr w:type="spellStart"/>
      <w:r w:rsidRPr="003C069D">
        <w:rPr>
          <w:rFonts w:ascii="Arial" w:hAnsi="Arial" w:cs="Arial"/>
          <w:iCs/>
          <w:color w:val="auto"/>
          <w:sz w:val="20"/>
          <w:szCs w:val="20"/>
        </w:rPr>
        <w:t>Jurnal</w:t>
      </w:r>
      <w:proofErr w:type="spellEnd"/>
      <w:r w:rsidRPr="003C069D">
        <w:rPr>
          <w:rFonts w:ascii="Arial" w:hAnsi="Arial" w:cs="Arial"/>
          <w:iCs/>
          <w:color w:val="auto"/>
          <w:sz w:val="20"/>
          <w:szCs w:val="20"/>
        </w:rPr>
        <w:t xml:space="preserve"> </w:t>
      </w:r>
      <w:proofErr w:type="spellStart"/>
      <w:r w:rsidRPr="003C069D">
        <w:rPr>
          <w:rFonts w:ascii="Arial" w:hAnsi="Arial" w:cs="Arial"/>
          <w:iCs/>
          <w:color w:val="auto"/>
          <w:sz w:val="20"/>
          <w:szCs w:val="20"/>
        </w:rPr>
        <w:t>Publikasi</w:t>
      </w:r>
      <w:proofErr w:type="spellEnd"/>
      <w:r w:rsidRPr="003C069D">
        <w:rPr>
          <w:rFonts w:ascii="Arial" w:hAnsi="Arial" w:cs="Arial"/>
          <w:iCs/>
          <w:color w:val="auto"/>
          <w:sz w:val="20"/>
          <w:szCs w:val="20"/>
        </w:rPr>
        <w:t xml:space="preserve"> </w:t>
      </w:r>
      <w:proofErr w:type="spellStart"/>
      <w:r w:rsidRPr="003C069D">
        <w:rPr>
          <w:rFonts w:ascii="Arial" w:hAnsi="Arial" w:cs="Arial"/>
          <w:iCs/>
          <w:color w:val="auto"/>
          <w:sz w:val="20"/>
          <w:szCs w:val="20"/>
        </w:rPr>
        <w:t>Universitas</w:t>
      </w:r>
      <w:proofErr w:type="spellEnd"/>
      <w:r w:rsidRPr="003C069D">
        <w:rPr>
          <w:rFonts w:ascii="Arial" w:hAnsi="Arial" w:cs="Arial"/>
          <w:iCs/>
          <w:color w:val="auto"/>
          <w:sz w:val="20"/>
          <w:szCs w:val="20"/>
        </w:rPr>
        <w:t xml:space="preserve"> Kristen </w:t>
      </w:r>
      <w:proofErr w:type="spellStart"/>
      <w:r w:rsidRPr="003C069D">
        <w:rPr>
          <w:rFonts w:ascii="Arial" w:hAnsi="Arial" w:cs="Arial"/>
          <w:iCs/>
          <w:color w:val="auto"/>
          <w:sz w:val="20"/>
          <w:szCs w:val="20"/>
        </w:rPr>
        <w:t>Satya</w:t>
      </w:r>
      <w:proofErr w:type="spellEnd"/>
      <w:r w:rsidRPr="003C069D">
        <w:rPr>
          <w:rFonts w:ascii="Arial" w:hAnsi="Arial" w:cs="Arial"/>
          <w:iCs/>
          <w:color w:val="auto"/>
          <w:sz w:val="20"/>
          <w:szCs w:val="20"/>
        </w:rPr>
        <w:t xml:space="preserve"> </w:t>
      </w:r>
      <w:proofErr w:type="spellStart"/>
      <w:r w:rsidRPr="003C069D">
        <w:rPr>
          <w:rFonts w:ascii="Arial" w:hAnsi="Arial" w:cs="Arial"/>
          <w:iCs/>
          <w:color w:val="auto"/>
          <w:sz w:val="20"/>
          <w:szCs w:val="20"/>
        </w:rPr>
        <w:t>Wacana</w:t>
      </w:r>
      <w:proofErr w:type="spellEnd"/>
      <w:r w:rsidRPr="003C069D">
        <w:rPr>
          <w:rFonts w:ascii="Arial" w:hAnsi="Arial" w:cs="Arial"/>
          <w:color w:val="auto"/>
          <w:sz w:val="20"/>
          <w:szCs w:val="20"/>
        </w:rPr>
        <w:t>. ISBN</w:t>
      </w:r>
      <w:proofErr w:type="gramStart"/>
      <w:r w:rsidRPr="003C069D">
        <w:rPr>
          <w:rFonts w:ascii="Arial" w:hAnsi="Arial" w:cs="Arial"/>
          <w:color w:val="auto"/>
          <w:sz w:val="20"/>
          <w:szCs w:val="20"/>
        </w:rPr>
        <w:t>:978</w:t>
      </w:r>
      <w:proofErr w:type="gramEnd"/>
      <w:r w:rsidRPr="003C069D">
        <w:rPr>
          <w:rFonts w:ascii="Arial" w:hAnsi="Arial" w:cs="Arial"/>
          <w:color w:val="auto"/>
          <w:sz w:val="20"/>
          <w:szCs w:val="20"/>
        </w:rPr>
        <w:t xml:space="preserve">-602-52968-0-2. </w:t>
      </w:r>
      <w:r w:rsidRPr="003C069D">
        <w:rPr>
          <w:rFonts w:ascii="Arial" w:hAnsi="Arial" w:cs="Arial"/>
          <w:sz w:val="20"/>
          <w:szCs w:val="20"/>
        </w:rPr>
        <w:t>http://eprints.ummi.ac.id</w:t>
      </w:r>
      <w:r w:rsidRPr="003C069D">
        <w:rPr>
          <w:rFonts w:ascii="Arial" w:hAnsi="Arial" w:cs="Arial"/>
          <w:color w:val="auto"/>
          <w:sz w:val="20"/>
          <w:szCs w:val="20"/>
        </w:rPr>
        <w:t>. (</w:t>
      </w:r>
      <w:proofErr w:type="spellStart"/>
      <w:proofErr w:type="gramStart"/>
      <w:r w:rsidRPr="003C069D">
        <w:rPr>
          <w:rFonts w:ascii="Arial" w:hAnsi="Arial" w:cs="Arial"/>
          <w:color w:val="auto"/>
          <w:sz w:val="20"/>
          <w:szCs w:val="20"/>
        </w:rPr>
        <w:t>diakses</w:t>
      </w:r>
      <w:proofErr w:type="spellEnd"/>
      <w:proofErr w:type="gramEnd"/>
      <w:r w:rsidRPr="003C069D">
        <w:rPr>
          <w:rFonts w:ascii="Arial" w:hAnsi="Arial" w:cs="Arial"/>
          <w:color w:val="auto"/>
          <w:sz w:val="20"/>
          <w:szCs w:val="20"/>
        </w:rPr>
        <w:t xml:space="preserve">, 21 </w:t>
      </w:r>
      <w:proofErr w:type="spellStart"/>
      <w:r w:rsidRPr="003C069D">
        <w:rPr>
          <w:rFonts w:ascii="Arial" w:hAnsi="Arial" w:cs="Arial"/>
          <w:color w:val="auto"/>
          <w:sz w:val="20"/>
          <w:szCs w:val="20"/>
        </w:rPr>
        <w:t>Januari</w:t>
      </w:r>
      <w:proofErr w:type="spellEnd"/>
      <w:r w:rsidRPr="003C069D">
        <w:rPr>
          <w:rFonts w:ascii="Arial" w:hAnsi="Arial" w:cs="Arial"/>
          <w:color w:val="auto"/>
          <w:sz w:val="20"/>
          <w:szCs w:val="20"/>
        </w:rPr>
        <w:t xml:space="preserve"> 2019).</w:t>
      </w:r>
    </w:p>
    <w:p w:rsidR="00760F0C" w:rsidRPr="003C069D" w:rsidRDefault="00760F0C" w:rsidP="009F52FD">
      <w:pPr>
        <w:pStyle w:val="Default"/>
        <w:ind w:left="1134"/>
        <w:jc w:val="both"/>
        <w:rPr>
          <w:rFonts w:ascii="Arial" w:hAnsi="Arial" w:cs="Arial"/>
          <w:sz w:val="20"/>
          <w:szCs w:val="20"/>
        </w:rPr>
      </w:pPr>
    </w:p>
    <w:p w:rsidR="00760F0C" w:rsidRPr="003C069D" w:rsidRDefault="00760F0C" w:rsidP="009F52FD">
      <w:pPr>
        <w:autoSpaceDE w:val="0"/>
        <w:autoSpaceDN w:val="0"/>
        <w:adjustRightInd w:val="0"/>
        <w:spacing w:after="0" w:line="240" w:lineRule="auto"/>
        <w:ind w:left="1134"/>
        <w:jc w:val="both"/>
        <w:rPr>
          <w:rFonts w:ascii="Arial" w:hAnsi="Arial" w:cs="Arial"/>
          <w:sz w:val="20"/>
          <w:szCs w:val="20"/>
        </w:rPr>
      </w:pPr>
      <w:r w:rsidRPr="003C069D">
        <w:rPr>
          <w:rFonts w:ascii="Arial" w:hAnsi="Arial" w:cs="Arial"/>
          <w:sz w:val="20"/>
          <w:szCs w:val="20"/>
        </w:rPr>
        <w:t xml:space="preserve">Paul C, Riberio O, Teixeira L. (2012). </w:t>
      </w:r>
      <w:r w:rsidRPr="003C069D">
        <w:rPr>
          <w:rFonts w:ascii="Arial" w:hAnsi="Arial" w:cs="Arial"/>
          <w:i/>
          <w:sz w:val="20"/>
          <w:szCs w:val="20"/>
        </w:rPr>
        <w:t>Ative Ageing: An Empirical Approach to The WHO Model</w:t>
      </w:r>
      <w:r w:rsidRPr="003C069D">
        <w:rPr>
          <w:rFonts w:ascii="Arial" w:hAnsi="Arial" w:cs="Arial"/>
          <w:sz w:val="20"/>
          <w:szCs w:val="20"/>
        </w:rPr>
        <w:t xml:space="preserve">. </w:t>
      </w:r>
      <w:r w:rsidRPr="003C069D">
        <w:rPr>
          <w:rFonts w:ascii="Arial" w:hAnsi="Arial" w:cs="Arial"/>
          <w:iCs/>
          <w:sz w:val="20"/>
          <w:szCs w:val="20"/>
        </w:rPr>
        <w:t>Journal Gerontol Biol Sci Med Sci</w:t>
      </w:r>
      <w:r w:rsidRPr="003C069D">
        <w:rPr>
          <w:rFonts w:ascii="Arial" w:hAnsi="Arial" w:cs="Arial"/>
          <w:sz w:val="20"/>
          <w:szCs w:val="20"/>
        </w:rPr>
        <w:t>, ID: 382972, doi:10.1155/2012/382972.</w:t>
      </w:r>
      <w:hyperlink r:id="rId17" w:history="1">
        <w:r w:rsidRPr="003C069D">
          <w:rPr>
            <w:rStyle w:val="Hyperlink"/>
            <w:rFonts w:ascii="Arial" w:hAnsi="Arial" w:cs="Arial"/>
            <w:sz w:val="20"/>
            <w:szCs w:val="20"/>
          </w:rPr>
          <w:t>https://www.ncbi.nlm.nih.gov/pubmed/23193396</w:t>
        </w:r>
      </w:hyperlink>
      <w:r w:rsidRPr="003C069D">
        <w:rPr>
          <w:rFonts w:ascii="Arial" w:hAnsi="Arial" w:cs="Arial"/>
          <w:sz w:val="20"/>
          <w:szCs w:val="20"/>
        </w:rPr>
        <w:t>(diakses, 16 Januari 2019).</w:t>
      </w:r>
    </w:p>
    <w:p w:rsidR="00760F0C" w:rsidRPr="003C069D" w:rsidRDefault="00760F0C" w:rsidP="009F52FD">
      <w:pPr>
        <w:pStyle w:val="Default"/>
        <w:ind w:left="1134"/>
        <w:jc w:val="both"/>
        <w:rPr>
          <w:rFonts w:ascii="Arial" w:hAnsi="Arial" w:cs="Arial"/>
          <w:sz w:val="20"/>
          <w:szCs w:val="20"/>
        </w:rPr>
      </w:pPr>
    </w:p>
    <w:p w:rsidR="00760F0C" w:rsidRPr="003C069D" w:rsidRDefault="00760F0C" w:rsidP="009F52FD">
      <w:pPr>
        <w:pStyle w:val="Default"/>
        <w:ind w:left="1134"/>
        <w:jc w:val="both"/>
        <w:rPr>
          <w:rFonts w:ascii="Arial" w:hAnsi="Arial" w:cs="Arial"/>
          <w:sz w:val="20"/>
          <w:szCs w:val="20"/>
        </w:rPr>
      </w:pPr>
      <w:proofErr w:type="spellStart"/>
      <w:proofErr w:type="gramStart"/>
      <w:r w:rsidRPr="003C069D">
        <w:rPr>
          <w:rFonts w:ascii="Arial" w:hAnsi="Arial" w:cs="Arial"/>
          <w:sz w:val="20"/>
          <w:szCs w:val="20"/>
        </w:rPr>
        <w:t>Pusat</w:t>
      </w:r>
      <w:proofErr w:type="spellEnd"/>
      <w:r w:rsidRPr="003C069D">
        <w:rPr>
          <w:rFonts w:ascii="Arial" w:hAnsi="Arial" w:cs="Arial"/>
          <w:sz w:val="20"/>
          <w:szCs w:val="20"/>
        </w:rPr>
        <w:t xml:space="preserve"> Data </w:t>
      </w:r>
      <w:proofErr w:type="spellStart"/>
      <w:r w:rsidRPr="003C069D">
        <w:rPr>
          <w:rFonts w:ascii="Arial" w:hAnsi="Arial" w:cs="Arial"/>
          <w:sz w:val="20"/>
          <w:szCs w:val="20"/>
        </w:rPr>
        <w:t>dan</w:t>
      </w:r>
      <w:proofErr w:type="spellEnd"/>
      <w:r w:rsidRPr="003C069D">
        <w:rPr>
          <w:rFonts w:ascii="Arial" w:hAnsi="Arial" w:cs="Arial"/>
          <w:sz w:val="20"/>
          <w:szCs w:val="20"/>
        </w:rPr>
        <w:t xml:space="preserve"> </w:t>
      </w:r>
      <w:proofErr w:type="spellStart"/>
      <w:r w:rsidRPr="003C069D">
        <w:rPr>
          <w:rFonts w:ascii="Arial" w:hAnsi="Arial" w:cs="Arial"/>
          <w:sz w:val="20"/>
          <w:szCs w:val="20"/>
        </w:rPr>
        <w:t>Informasi</w:t>
      </w:r>
      <w:proofErr w:type="spellEnd"/>
      <w:r w:rsidRPr="003C069D">
        <w:rPr>
          <w:rFonts w:ascii="Arial" w:hAnsi="Arial" w:cs="Arial"/>
          <w:sz w:val="20"/>
          <w:szCs w:val="20"/>
        </w:rPr>
        <w:t xml:space="preserve"> </w:t>
      </w:r>
      <w:proofErr w:type="spellStart"/>
      <w:r w:rsidRPr="003C069D">
        <w:rPr>
          <w:rFonts w:ascii="Arial" w:hAnsi="Arial" w:cs="Arial"/>
          <w:sz w:val="20"/>
          <w:szCs w:val="20"/>
        </w:rPr>
        <w:t>Kemenkes</w:t>
      </w:r>
      <w:proofErr w:type="spellEnd"/>
      <w:r w:rsidRPr="003C069D">
        <w:rPr>
          <w:rFonts w:ascii="Arial" w:hAnsi="Arial" w:cs="Arial"/>
          <w:sz w:val="20"/>
          <w:szCs w:val="20"/>
        </w:rPr>
        <w:t xml:space="preserve"> RI.</w:t>
      </w:r>
      <w:proofErr w:type="gramEnd"/>
      <w:r w:rsidRPr="003C069D">
        <w:rPr>
          <w:rFonts w:ascii="Arial" w:hAnsi="Arial" w:cs="Arial"/>
          <w:sz w:val="20"/>
          <w:szCs w:val="20"/>
        </w:rPr>
        <w:t xml:space="preserve"> </w:t>
      </w:r>
      <w:proofErr w:type="gramStart"/>
      <w:r w:rsidRPr="003C069D">
        <w:rPr>
          <w:rFonts w:ascii="Arial" w:hAnsi="Arial" w:cs="Arial"/>
          <w:sz w:val="20"/>
          <w:szCs w:val="20"/>
        </w:rPr>
        <w:t xml:space="preserve">(2013). </w:t>
      </w:r>
      <w:proofErr w:type="spellStart"/>
      <w:r w:rsidRPr="003C069D">
        <w:rPr>
          <w:rFonts w:ascii="Arial" w:hAnsi="Arial" w:cs="Arial"/>
          <w:i/>
          <w:sz w:val="20"/>
          <w:szCs w:val="20"/>
        </w:rPr>
        <w:t>Gambaran</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Kesehatan</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Lanjut</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Usia</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diIndonesia</w:t>
      </w:r>
      <w:proofErr w:type="spellEnd"/>
      <w:r w:rsidRPr="003C069D">
        <w:rPr>
          <w:rFonts w:ascii="Arial" w:hAnsi="Arial" w:cs="Arial"/>
          <w:sz w:val="20"/>
          <w:szCs w:val="20"/>
        </w:rPr>
        <w:t>.</w:t>
      </w:r>
      <w:proofErr w:type="gramEnd"/>
      <w:r w:rsidRPr="003C069D">
        <w:rPr>
          <w:rFonts w:ascii="Arial" w:hAnsi="Arial" w:cs="Arial"/>
          <w:sz w:val="20"/>
          <w:szCs w:val="20"/>
        </w:rPr>
        <w:t xml:space="preserve"> </w:t>
      </w:r>
      <w:proofErr w:type="gramStart"/>
      <w:r w:rsidRPr="003C069D">
        <w:rPr>
          <w:rFonts w:ascii="Arial" w:hAnsi="Arial" w:cs="Arial"/>
          <w:sz w:val="20"/>
          <w:szCs w:val="20"/>
          <w:shd w:val="clear" w:color="auto" w:fill="FFFFFF"/>
        </w:rPr>
        <w:t xml:space="preserve">www.depkes.go.id. </w:t>
      </w:r>
      <w:r w:rsidRPr="003C069D">
        <w:rPr>
          <w:rFonts w:ascii="Arial" w:hAnsi="Arial" w:cs="Arial"/>
          <w:sz w:val="20"/>
          <w:szCs w:val="20"/>
        </w:rPr>
        <w:t>(</w:t>
      </w:r>
      <w:proofErr w:type="spellStart"/>
      <w:r w:rsidRPr="003C069D">
        <w:rPr>
          <w:rFonts w:ascii="Arial" w:hAnsi="Arial" w:cs="Arial"/>
          <w:sz w:val="20"/>
          <w:szCs w:val="20"/>
        </w:rPr>
        <w:t>diakses</w:t>
      </w:r>
      <w:proofErr w:type="spellEnd"/>
      <w:r w:rsidRPr="003C069D">
        <w:rPr>
          <w:rFonts w:ascii="Arial" w:hAnsi="Arial" w:cs="Arial"/>
          <w:sz w:val="20"/>
          <w:szCs w:val="20"/>
        </w:rPr>
        <w:t>, 27 September 2017).</w:t>
      </w:r>
      <w:proofErr w:type="gramEnd"/>
    </w:p>
    <w:p w:rsidR="00760F0C" w:rsidRPr="003C069D" w:rsidRDefault="00760F0C" w:rsidP="00760F0C">
      <w:pPr>
        <w:pStyle w:val="Default"/>
        <w:jc w:val="both"/>
        <w:rPr>
          <w:rFonts w:ascii="Arial" w:hAnsi="Arial" w:cs="Arial"/>
          <w:sz w:val="20"/>
          <w:szCs w:val="20"/>
        </w:rPr>
      </w:pPr>
    </w:p>
    <w:p w:rsidR="00760F0C" w:rsidRPr="003C069D" w:rsidRDefault="00760F0C" w:rsidP="009F52FD">
      <w:pPr>
        <w:pStyle w:val="Default"/>
        <w:ind w:left="1134"/>
        <w:jc w:val="both"/>
        <w:rPr>
          <w:rFonts w:ascii="Arial" w:hAnsi="Arial" w:cs="Arial"/>
          <w:sz w:val="20"/>
          <w:szCs w:val="20"/>
        </w:rPr>
      </w:pPr>
      <w:proofErr w:type="spellStart"/>
      <w:proofErr w:type="gramStart"/>
      <w:r w:rsidRPr="003C069D">
        <w:rPr>
          <w:rFonts w:ascii="Arial" w:hAnsi="Arial" w:cs="Arial"/>
          <w:sz w:val="20"/>
          <w:szCs w:val="20"/>
        </w:rPr>
        <w:t>Pusat</w:t>
      </w:r>
      <w:proofErr w:type="spellEnd"/>
      <w:r w:rsidRPr="003C069D">
        <w:rPr>
          <w:rFonts w:ascii="Arial" w:hAnsi="Arial" w:cs="Arial"/>
          <w:sz w:val="20"/>
          <w:szCs w:val="20"/>
        </w:rPr>
        <w:t xml:space="preserve"> Data </w:t>
      </w:r>
      <w:proofErr w:type="spellStart"/>
      <w:r w:rsidRPr="003C069D">
        <w:rPr>
          <w:rFonts w:ascii="Arial" w:hAnsi="Arial" w:cs="Arial"/>
          <w:sz w:val="20"/>
          <w:szCs w:val="20"/>
        </w:rPr>
        <w:t>dan</w:t>
      </w:r>
      <w:proofErr w:type="spellEnd"/>
      <w:r w:rsidRPr="003C069D">
        <w:rPr>
          <w:rFonts w:ascii="Arial" w:hAnsi="Arial" w:cs="Arial"/>
          <w:sz w:val="20"/>
          <w:szCs w:val="20"/>
        </w:rPr>
        <w:t xml:space="preserve"> </w:t>
      </w:r>
      <w:proofErr w:type="spellStart"/>
      <w:r w:rsidRPr="003C069D">
        <w:rPr>
          <w:rFonts w:ascii="Arial" w:hAnsi="Arial" w:cs="Arial"/>
          <w:sz w:val="20"/>
          <w:szCs w:val="20"/>
        </w:rPr>
        <w:t>Informasi</w:t>
      </w:r>
      <w:proofErr w:type="spellEnd"/>
      <w:r w:rsidRPr="003C069D">
        <w:rPr>
          <w:rFonts w:ascii="Arial" w:hAnsi="Arial" w:cs="Arial"/>
          <w:sz w:val="20"/>
          <w:szCs w:val="20"/>
        </w:rPr>
        <w:t xml:space="preserve"> </w:t>
      </w:r>
      <w:proofErr w:type="spellStart"/>
      <w:r w:rsidRPr="003C069D">
        <w:rPr>
          <w:rFonts w:ascii="Arial" w:hAnsi="Arial" w:cs="Arial"/>
          <w:sz w:val="20"/>
          <w:szCs w:val="20"/>
        </w:rPr>
        <w:t>Kemenkes</w:t>
      </w:r>
      <w:proofErr w:type="spellEnd"/>
      <w:r w:rsidRPr="003C069D">
        <w:rPr>
          <w:rFonts w:ascii="Arial" w:hAnsi="Arial" w:cs="Arial"/>
          <w:sz w:val="20"/>
          <w:szCs w:val="20"/>
        </w:rPr>
        <w:t xml:space="preserve"> RI.</w:t>
      </w:r>
      <w:proofErr w:type="gramEnd"/>
      <w:r w:rsidRPr="003C069D">
        <w:rPr>
          <w:rFonts w:ascii="Arial" w:hAnsi="Arial" w:cs="Arial"/>
          <w:sz w:val="20"/>
          <w:szCs w:val="20"/>
        </w:rPr>
        <w:t xml:space="preserve"> </w:t>
      </w:r>
      <w:proofErr w:type="gramStart"/>
      <w:r w:rsidRPr="003C069D">
        <w:rPr>
          <w:rFonts w:ascii="Arial" w:hAnsi="Arial" w:cs="Arial"/>
          <w:sz w:val="20"/>
          <w:szCs w:val="20"/>
        </w:rPr>
        <w:t xml:space="preserve">(2015). </w:t>
      </w:r>
      <w:proofErr w:type="spellStart"/>
      <w:r w:rsidRPr="003C069D">
        <w:rPr>
          <w:rFonts w:ascii="Arial" w:hAnsi="Arial" w:cs="Arial"/>
          <w:i/>
          <w:sz w:val="20"/>
          <w:szCs w:val="20"/>
        </w:rPr>
        <w:t>Hipertensi</w:t>
      </w:r>
      <w:proofErr w:type="spellEnd"/>
      <w:r w:rsidRPr="003C069D">
        <w:rPr>
          <w:rFonts w:ascii="Arial" w:hAnsi="Arial" w:cs="Arial"/>
          <w:i/>
          <w:sz w:val="20"/>
          <w:szCs w:val="20"/>
        </w:rPr>
        <w:t xml:space="preserve"> di Indonesia</w:t>
      </w:r>
      <w:r w:rsidRPr="003C069D">
        <w:rPr>
          <w:rFonts w:ascii="Arial" w:hAnsi="Arial" w:cs="Arial"/>
          <w:sz w:val="20"/>
          <w:szCs w:val="20"/>
        </w:rPr>
        <w:t>.</w:t>
      </w:r>
      <w:proofErr w:type="gramEnd"/>
      <w:r w:rsidRPr="003C069D">
        <w:rPr>
          <w:rFonts w:ascii="Arial" w:hAnsi="Arial" w:cs="Arial"/>
          <w:sz w:val="20"/>
          <w:szCs w:val="20"/>
        </w:rPr>
        <w:t xml:space="preserve"> </w:t>
      </w:r>
      <w:proofErr w:type="gramStart"/>
      <w:r w:rsidRPr="003C069D">
        <w:rPr>
          <w:rFonts w:ascii="Arial" w:hAnsi="Arial" w:cs="Arial"/>
          <w:sz w:val="20"/>
          <w:szCs w:val="20"/>
          <w:shd w:val="clear" w:color="auto" w:fill="FFFFFF"/>
        </w:rPr>
        <w:t xml:space="preserve">www.depkes.go.id. </w:t>
      </w:r>
      <w:r w:rsidRPr="003C069D">
        <w:rPr>
          <w:rFonts w:ascii="Arial" w:hAnsi="Arial" w:cs="Arial"/>
          <w:sz w:val="20"/>
          <w:szCs w:val="20"/>
        </w:rPr>
        <w:t>(</w:t>
      </w:r>
      <w:proofErr w:type="spellStart"/>
      <w:r w:rsidRPr="003C069D">
        <w:rPr>
          <w:rFonts w:ascii="Arial" w:hAnsi="Arial" w:cs="Arial"/>
          <w:sz w:val="20"/>
          <w:szCs w:val="20"/>
        </w:rPr>
        <w:t>diakses</w:t>
      </w:r>
      <w:proofErr w:type="spellEnd"/>
      <w:r w:rsidRPr="003C069D">
        <w:rPr>
          <w:rFonts w:ascii="Arial" w:hAnsi="Arial" w:cs="Arial"/>
          <w:sz w:val="20"/>
          <w:szCs w:val="20"/>
        </w:rPr>
        <w:t>, 27 September 2017).</w:t>
      </w:r>
      <w:proofErr w:type="gramEnd"/>
    </w:p>
    <w:p w:rsidR="00760F0C" w:rsidRPr="003C069D" w:rsidRDefault="00760F0C" w:rsidP="009F52FD">
      <w:pPr>
        <w:pStyle w:val="Default"/>
        <w:ind w:left="1134"/>
        <w:jc w:val="both"/>
        <w:rPr>
          <w:rFonts w:ascii="Arial" w:hAnsi="Arial" w:cs="Arial"/>
          <w:sz w:val="20"/>
          <w:szCs w:val="20"/>
        </w:rPr>
      </w:pPr>
    </w:p>
    <w:p w:rsidR="00760F0C" w:rsidRPr="003C069D" w:rsidRDefault="00760F0C" w:rsidP="009F52FD">
      <w:pPr>
        <w:pStyle w:val="Default"/>
        <w:ind w:left="1134"/>
        <w:jc w:val="both"/>
        <w:rPr>
          <w:rFonts w:ascii="Arial" w:hAnsi="Arial" w:cs="Arial"/>
          <w:sz w:val="20"/>
          <w:szCs w:val="20"/>
        </w:rPr>
      </w:pPr>
      <w:proofErr w:type="spellStart"/>
      <w:proofErr w:type="gramStart"/>
      <w:r w:rsidRPr="003C069D">
        <w:rPr>
          <w:rFonts w:ascii="Arial" w:hAnsi="Arial" w:cs="Arial"/>
          <w:sz w:val="20"/>
          <w:szCs w:val="20"/>
        </w:rPr>
        <w:t>Pusat</w:t>
      </w:r>
      <w:proofErr w:type="spellEnd"/>
      <w:r w:rsidRPr="003C069D">
        <w:rPr>
          <w:rFonts w:ascii="Arial" w:hAnsi="Arial" w:cs="Arial"/>
          <w:sz w:val="20"/>
          <w:szCs w:val="20"/>
        </w:rPr>
        <w:t xml:space="preserve"> Data </w:t>
      </w:r>
      <w:proofErr w:type="spellStart"/>
      <w:r w:rsidRPr="003C069D">
        <w:rPr>
          <w:rFonts w:ascii="Arial" w:hAnsi="Arial" w:cs="Arial"/>
          <w:sz w:val="20"/>
          <w:szCs w:val="20"/>
        </w:rPr>
        <w:t>dan</w:t>
      </w:r>
      <w:proofErr w:type="spellEnd"/>
      <w:r w:rsidRPr="003C069D">
        <w:rPr>
          <w:rFonts w:ascii="Arial" w:hAnsi="Arial" w:cs="Arial"/>
          <w:sz w:val="20"/>
          <w:szCs w:val="20"/>
        </w:rPr>
        <w:t xml:space="preserve"> </w:t>
      </w:r>
      <w:proofErr w:type="spellStart"/>
      <w:r w:rsidRPr="003C069D">
        <w:rPr>
          <w:rFonts w:ascii="Arial" w:hAnsi="Arial" w:cs="Arial"/>
          <w:sz w:val="20"/>
          <w:szCs w:val="20"/>
        </w:rPr>
        <w:t>Informasi</w:t>
      </w:r>
      <w:proofErr w:type="spellEnd"/>
      <w:r w:rsidRPr="003C069D">
        <w:rPr>
          <w:rFonts w:ascii="Arial" w:hAnsi="Arial" w:cs="Arial"/>
          <w:sz w:val="20"/>
          <w:szCs w:val="20"/>
        </w:rPr>
        <w:t xml:space="preserve"> </w:t>
      </w:r>
      <w:proofErr w:type="spellStart"/>
      <w:r w:rsidRPr="003C069D">
        <w:rPr>
          <w:rFonts w:ascii="Arial" w:hAnsi="Arial" w:cs="Arial"/>
          <w:sz w:val="20"/>
          <w:szCs w:val="20"/>
        </w:rPr>
        <w:t>Kemenkes</w:t>
      </w:r>
      <w:proofErr w:type="spellEnd"/>
      <w:r w:rsidRPr="003C069D">
        <w:rPr>
          <w:rFonts w:ascii="Arial" w:hAnsi="Arial" w:cs="Arial"/>
          <w:sz w:val="20"/>
          <w:szCs w:val="20"/>
        </w:rPr>
        <w:t xml:space="preserve"> RI.</w:t>
      </w:r>
      <w:proofErr w:type="gramEnd"/>
      <w:r w:rsidRPr="003C069D">
        <w:rPr>
          <w:rFonts w:ascii="Arial" w:hAnsi="Arial" w:cs="Arial"/>
          <w:sz w:val="20"/>
          <w:szCs w:val="20"/>
        </w:rPr>
        <w:t xml:space="preserve"> </w:t>
      </w:r>
      <w:proofErr w:type="gramStart"/>
      <w:r w:rsidRPr="003C069D">
        <w:rPr>
          <w:rFonts w:ascii="Arial" w:hAnsi="Arial" w:cs="Arial"/>
          <w:sz w:val="20"/>
          <w:szCs w:val="20"/>
        </w:rPr>
        <w:t xml:space="preserve">(2016). </w:t>
      </w:r>
      <w:proofErr w:type="spellStart"/>
      <w:r w:rsidRPr="003C069D">
        <w:rPr>
          <w:rFonts w:ascii="Arial" w:hAnsi="Arial" w:cs="Arial"/>
          <w:i/>
          <w:sz w:val="20"/>
          <w:szCs w:val="20"/>
        </w:rPr>
        <w:t>Situasi</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Lanjut</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Usia</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Lansia</w:t>
      </w:r>
      <w:proofErr w:type="spellEnd"/>
      <w:r w:rsidRPr="003C069D">
        <w:rPr>
          <w:rFonts w:ascii="Arial" w:hAnsi="Arial" w:cs="Arial"/>
          <w:i/>
          <w:sz w:val="20"/>
          <w:szCs w:val="20"/>
        </w:rPr>
        <w:t>) di Indonesia</w:t>
      </w:r>
      <w:r w:rsidRPr="003C069D">
        <w:rPr>
          <w:rFonts w:ascii="Arial" w:hAnsi="Arial" w:cs="Arial"/>
          <w:sz w:val="20"/>
          <w:szCs w:val="20"/>
        </w:rPr>
        <w:t>.</w:t>
      </w:r>
      <w:proofErr w:type="gramEnd"/>
      <w:r w:rsidRPr="003C069D">
        <w:rPr>
          <w:rFonts w:ascii="Arial" w:hAnsi="Arial" w:cs="Arial"/>
          <w:sz w:val="20"/>
          <w:szCs w:val="20"/>
        </w:rPr>
        <w:t xml:space="preserve"> </w:t>
      </w:r>
      <w:proofErr w:type="gramStart"/>
      <w:r w:rsidRPr="003C069D">
        <w:rPr>
          <w:rFonts w:ascii="Arial" w:hAnsi="Arial" w:cs="Arial"/>
          <w:color w:val="auto"/>
          <w:sz w:val="20"/>
          <w:szCs w:val="20"/>
          <w:shd w:val="clear" w:color="auto" w:fill="FFFFFF"/>
        </w:rPr>
        <w:t>www.depkes.go.id.</w:t>
      </w:r>
      <w:r w:rsidRPr="003C069D">
        <w:rPr>
          <w:rFonts w:ascii="Arial" w:hAnsi="Arial" w:cs="Arial"/>
          <w:sz w:val="20"/>
          <w:szCs w:val="20"/>
        </w:rPr>
        <w:t xml:space="preserve"> (</w:t>
      </w:r>
      <w:proofErr w:type="spellStart"/>
      <w:r w:rsidRPr="003C069D">
        <w:rPr>
          <w:rFonts w:ascii="Arial" w:hAnsi="Arial" w:cs="Arial"/>
          <w:sz w:val="20"/>
          <w:szCs w:val="20"/>
        </w:rPr>
        <w:t>diakses</w:t>
      </w:r>
      <w:proofErr w:type="spellEnd"/>
      <w:r w:rsidRPr="003C069D">
        <w:rPr>
          <w:rFonts w:ascii="Arial" w:hAnsi="Arial" w:cs="Arial"/>
          <w:sz w:val="20"/>
          <w:szCs w:val="20"/>
        </w:rPr>
        <w:t>, 27 September 2017).</w:t>
      </w:r>
      <w:proofErr w:type="gramEnd"/>
    </w:p>
    <w:p w:rsidR="00760F0C" w:rsidRPr="003C069D" w:rsidRDefault="00760F0C" w:rsidP="009F52FD">
      <w:pPr>
        <w:pStyle w:val="Default"/>
        <w:ind w:left="1134"/>
        <w:jc w:val="both"/>
        <w:rPr>
          <w:rFonts w:ascii="Arial" w:hAnsi="Arial" w:cs="Arial"/>
          <w:sz w:val="20"/>
          <w:szCs w:val="20"/>
        </w:rPr>
      </w:pPr>
    </w:p>
    <w:p w:rsidR="00760F0C" w:rsidRPr="003C069D" w:rsidRDefault="00760F0C" w:rsidP="009F52FD">
      <w:pPr>
        <w:autoSpaceDE w:val="0"/>
        <w:autoSpaceDN w:val="0"/>
        <w:adjustRightInd w:val="0"/>
        <w:spacing w:after="0" w:line="240" w:lineRule="auto"/>
        <w:ind w:left="1134"/>
        <w:jc w:val="both"/>
        <w:rPr>
          <w:rFonts w:ascii="Arial" w:hAnsi="Arial" w:cs="Arial"/>
          <w:i/>
          <w:sz w:val="20"/>
          <w:szCs w:val="20"/>
        </w:rPr>
      </w:pPr>
      <w:r w:rsidRPr="003C069D">
        <w:rPr>
          <w:rFonts w:ascii="Arial" w:hAnsi="Arial" w:cs="Arial"/>
          <w:sz w:val="20"/>
          <w:szCs w:val="20"/>
        </w:rPr>
        <w:t xml:space="preserve">Rinajumita. (2011). </w:t>
      </w:r>
      <w:r w:rsidRPr="003C069D">
        <w:rPr>
          <w:rFonts w:ascii="Arial" w:hAnsi="Arial" w:cs="Arial"/>
          <w:i/>
          <w:sz w:val="20"/>
          <w:szCs w:val="20"/>
        </w:rPr>
        <w:t>Faktor-Faktor yang Berhubungan dengan Kemandirian Lansia di Wilayah Kerja Puskesmas Lampasi Kecamatan Payakumbuah Utara</w:t>
      </w:r>
      <w:r w:rsidRPr="003C069D">
        <w:rPr>
          <w:rFonts w:ascii="Arial" w:hAnsi="Arial" w:cs="Arial"/>
          <w:sz w:val="20"/>
          <w:szCs w:val="20"/>
        </w:rPr>
        <w:t xml:space="preserve">. Program Studi Ilmu Kesehatan Masyarakat. </w:t>
      </w:r>
      <w:r w:rsidRPr="003C069D">
        <w:fldChar w:fldCharType="begin"/>
      </w:r>
      <w:r w:rsidRPr="003C069D">
        <w:rPr>
          <w:rFonts w:ascii="Arial" w:hAnsi="Arial" w:cs="Arial"/>
          <w:sz w:val="20"/>
          <w:szCs w:val="20"/>
        </w:rPr>
        <w:instrText xml:space="preserve"> HYPERLINK "http://repository.unand.ac.id" </w:instrText>
      </w:r>
      <w:r w:rsidRPr="003C069D">
        <w:fldChar w:fldCharType="separate"/>
      </w:r>
      <w:r w:rsidRPr="003C069D">
        <w:rPr>
          <w:rStyle w:val="Hyperlink"/>
          <w:rFonts w:ascii="Arial" w:hAnsi="Arial" w:cs="Arial"/>
          <w:sz w:val="20"/>
          <w:szCs w:val="20"/>
        </w:rPr>
        <w:t>http://repository.unand.ac.id</w:t>
      </w:r>
      <w:r w:rsidRPr="003C069D">
        <w:rPr>
          <w:rStyle w:val="Hyperlink"/>
          <w:rFonts w:ascii="Arial" w:hAnsi="Arial" w:cs="Arial"/>
          <w:color w:val="auto"/>
          <w:sz w:val="20"/>
          <w:szCs w:val="20"/>
          <w:u w:val="none"/>
        </w:rPr>
        <w:fldChar w:fldCharType="end"/>
      </w:r>
      <w:r w:rsidRPr="003C069D">
        <w:rPr>
          <w:rFonts w:ascii="Arial" w:hAnsi="Arial" w:cs="Arial"/>
          <w:sz w:val="20"/>
          <w:szCs w:val="20"/>
        </w:rPr>
        <w:t>. (diakses, 15 Januari 2019).</w:t>
      </w:r>
    </w:p>
    <w:p w:rsidR="00760F0C" w:rsidRPr="003C069D" w:rsidRDefault="00760F0C" w:rsidP="009F52FD">
      <w:pPr>
        <w:pStyle w:val="Default"/>
        <w:ind w:left="1134"/>
        <w:jc w:val="both"/>
        <w:rPr>
          <w:rFonts w:ascii="Arial" w:hAnsi="Arial" w:cs="Arial"/>
          <w:sz w:val="20"/>
          <w:szCs w:val="20"/>
        </w:rPr>
      </w:pPr>
    </w:p>
    <w:p w:rsidR="00760F0C" w:rsidRPr="003C069D" w:rsidRDefault="00760F0C" w:rsidP="009F52FD">
      <w:pPr>
        <w:pStyle w:val="Default"/>
        <w:ind w:left="1134"/>
        <w:jc w:val="both"/>
        <w:rPr>
          <w:rFonts w:ascii="Arial" w:hAnsi="Arial" w:cs="Arial"/>
          <w:bCs/>
          <w:sz w:val="20"/>
          <w:szCs w:val="20"/>
        </w:rPr>
      </w:pPr>
      <w:proofErr w:type="spellStart"/>
      <w:r w:rsidRPr="003C069D">
        <w:rPr>
          <w:rFonts w:ascii="Arial" w:hAnsi="Arial" w:cs="Arial"/>
          <w:sz w:val="20"/>
          <w:szCs w:val="20"/>
        </w:rPr>
        <w:t>Rohaedi</w:t>
      </w:r>
      <w:proofErr w:type="spellEnd"/>
      <w:r w:rsidRPr="003C069D">
        <w:rPr>
          <w:rFonts w:ascii="Arial" w:hAnsi="Arial" w:cs="Arial"/>
          <w:sz w:val="20"/>
          <w:szCs w:val="20"/>
        </w:rPr>
        <w:t xml:space="preserve">, </w:t>
      </w:r>
      <w:proofErr w:type="spellStart"/>
      <w:r w:rsidRPr="003C069D">
        <w:rPr>
          <w:rFonts w:ascii="Arial" w:hAnsi="Arial" w:cs="Arial"/>
          <w:sz w:val="20"/>
          <w:szCs w:val="20"/>
        </w:rPr>
        <w:t>Putri</w:t>
      </w:r>
      <w:proofErr w:type="spellEnd"/>
      <w:r w:rsidRPr="003C069D">
        <w:rPr>
          <w:rFonts w:ascii="Arial" w:hAnsi="Arial" w:cs="Arial"/>
          <w:sz w:val="20"/>
          <w:szCs w:val="20"/>
        </w:rPr>
        <w:t xml:space="preserve"> ST </w:t>
      </w:r>
      <w:proofErr w:type="spellStart"/>
      <w:proofErr w:type="gramStart"/>
      <w:r w:rsidRPr="003C069D">
        <w:rPr>
          <w:rFonts w:ascii="Arial" w:hAnsi="Arial" w:cs="Arial"/>
          <w:sz w:val="20"/>
          <w:szCs w:val="20"/>
        </w:rPr>
        <w:t>dan</w:t>
      </w:r>
      <w:proofErr w:type="spellEnd"/>
      <w:proofErr w:type="gramEnd"/>
      <w:r w:rsidRPr="003C069D">
        <w:rPr>
          <w:rFonts w:ascii="Arial" w:hAnsi="Arial" w:cs="Arial"/>
          <w:sz w:val="20"/>
          <w:szCs w:val="20"/>
        </w:rPr>
        <w:t xml:space="preserve"> </w:t>
      </w:r>
      <w:proofErr w:type="spellStart"/>
      <w:r w:rsidRPr="003C069D">
        <w:rPr>
          <w:rFonts w:ascii="Arial" w:hAnsi="Arial" w:cs="Arial"/>
          <w:sz w:val="20"/>
          <w:szCs w:val="20"/>
        </w:rPr>
        <w:t>Karimah</w:t>
      </w:r>
      <w:proofErr w:type="spellEnd"/>
      <w:r w:rsidRPr="003C069D">
        <w:rPr>
          <w:rFonts w:ascii="Arial" w:hAnsi="Arial" w:cs="Arial"/>
          <w:sz w:val="20"/>
          <w:szCs w:val="20"/>
        </w:rPr>
        <w:t xml:space="preserve"> AD. </w:t>
      </w:r>
      <w:proofErr w:type="gramStart"/>
      <w:r w:rsidRPr="003C069D">
        <w:rPr>
          <w:rFonts w:ascii="Arial" w:hAnsi="Arial" w:cs="Arial"/>
          <w:sz w:val="20"/>
          <w:szCs w:val="20"/>
        </w:rPr>
        <w:t xml:space="preserve">(2016). </w:t>
      </w:r>
      <w:r w:rsidRPr="003C069D">
        <w:rPr>
          <w:rFonts w:ascii="Arial" w:hAnsi="Arial" w:cs="Arial"/>
          <w:i/>
          <w:sz w:val="20"/>
          <w:szCs w:val="20"/>
        </w:rPr>
        <w:t xml:space="preserve">Tingkat </w:t>
      </w:r>
      <w:proofErr w:type="spellStart"/>
      <w:r w:rsidRPr="003C069D">
        <w:rPr>
          <w:rFonts w:ascii="Arial" w:hAnsi="Arial" w:cs="Arial"/>
          <w:i/>
          <w:sz w:val="20"/>
          <w:szCs w:val="20"/>
        </w:rPr>
        <w:t>Kemandirian</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Lansia</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dalam</w:t>
      </w:r>
      <w:proofErr w:type="spellEnd"/>
      <w:r w:rsidRPr="003C069D">
        <w:rPr>
          <w:rFonts w:ascii="Arial" w:hAnsi="Arial" w:cs="Arial"/>
          <w:i/>
          <w:sz w:val="20"/>
          <w:szCs w:val="20"/>
        </w:rPr>
        <w:t xml:space="preserve"> Activities Daily Living di </w:t>
      </w:r>
      <w:proofErr w:type="spellStart"/>
      <w:r w:rsidRPr="003C069D">
        <w:rPr>
          <w:rFonts w:ascii="Arial" w:hAnsi="Arial" w:cs="Arial"/>
          <w:i/>
          <w:sz w:val="20"/>
          <w:szCs w:val="20"/>
        </w:rPr>
        <w:t>Panti</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Sosial</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Tresna</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Werdha</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Senja</w:t>
      </w:r>
      <w:proofErr w:type="spellEnd"/>
      <w:r w:rsidRPr="003C069D">
        <w:rPr>
          <w:rFonts w:ascii="Arial" w:hAnsi="Arial" w:cs="Arial"/>
          <w:i/>
          <w:sz w:val="20"/>
          <w:szCs w:val="20"/>
        </w:rPr>
        <w:t xml:space="preserve"> </w:t>
      </w:r>
      <w:proofErr w:type="spellStart"/>
      <w:r w:rsidRPr="003C069D">
        <w:rPr>
          <w:rFonts w:ascii="Arial" w:hAnsi="Arial" w:cs="Arial"/>
          <w:i/>
          <w:sz w:val="20"/>
          <w:szCs w:val="20"/>
        </w:rPr>
        <w:t>Rawi</w:t>
      </w:r>
      <w:proofErr w:type="spellEnd"/>
      <w:r w:rsidRPr="003C069D">
        <w:rPr>
          <w:rFonts w:ascii="Arial" w:hAnsi="Arial" w:cs="Arial"/>
          <w:sz w:val="20"/>
          <w:szCs w:val="20"/>
        </w:rPr>
        <w:t>.</w:t>
      </w:r>
      <w:proofErr w:type="gramEnd"/>
      <w:r w:rsidRPr="003C069D">
        <w:rPr>
          <w:rFonts w:ascii="Arial" w:hAnsi="Arial" w:cs="Arial"/>
          <w:sz w:val="20"/>
          <w:szCs w:val="20"/>
        </w:rPr>
        <w:t xml:space="preserve"> </w:t>
      </w:r>
      <w:proofErr w:type="spellStart"/>
      <w:proofErr w:type="gramStart"/>
      <w:r w:rsidRPr="003C069D">
        <w:rPr>
          <w:rFonts w:ascii="Arial" w:hAnsi="Arial" w:cs="Arial"/>
          <w:bCs/>
          <w:sz w:val="20"/>
          <w:szCs w:val="20"/>
        </w:rPr>
        <w:t>Jurnal</w:t>
      </w:r>
      <w:proofErr w:type="spellEnd"/>
      <w:r w:rsidRPr="003C069D">
        <w:rPr>
          <w:rFonts w:ascii="Arial" w:hAnsi="Arial" w:cs="Arial"/>
          <w:bCs/>
          <w:sz w:val="20"/>
          <w:szCs w:val="20"/>
        </w:rPr>
        <w:t xml:space="preserve"> </w:t>
      </w:r>
      <w:proofErr w:type="spellStart"/>
      <w:r w:rsidRPr="003C069D">
        <w:rPr>
          <w:rFonts w:ascii="Arial" w:hAnsi="Arial" w:cs="Arial"/>
          <w:bCs/>
          <w:sz w:val="20"/>
          <w:szCs w:val="20"/>
        </w:rPr>
        <w:t>Pendidikan</w:t>
      </w:r>
      <w:proofErr w:type="spellEnd"/>
      <w:r w:rsidRPr="003C069D">
        <w:rPr>
          <w:rFonts w:ascii="Arial" w:hAnsi="Arial" w:cs="Arial"/>
          <w:bCs/>
          <w:sz w:val="20"/>
          <w:szCs w:val="20"/>
        </w:rPr>
        <w:t xml:space="preserve"> </w:t>
      </w:r>
      <w:proofErr w:type="spellStart"/>
      <w:r w:rsidRPr="003C069D">
        <w:rPr>
          <w:rFonts w:ascii="Arial" w:hAnsi="Arial" w:cs="Arial"/>
          <w:bCs/>
          <w:sz w:val="20"/>
          <w:szCs w:val="20"/>
        </w:rPr>
        <w:t>Keperawatan</w:t>
      </w:r>
      <w:proofErr w:type="spellEnd"/>
      <w:r w:rsidRPr="003C069D">
        <w:rPr>
          <w:rFonts w:ascii="Arial" w:hAnsi="Arial" w:cs="Arial"/>
          <w:bCs/>
          <w:sz w:val="20"/>
          <w:szCs w:val="20"/>
        </w:rPr>
        <w:t xml:space="preserve"> Indonesia Vol.2 No. 1 </w:t>
      </w:r>
      <w:proofErr w:type="spellStart"/>
      <w:r w:rsidRPr="003C069D">
        <w:rPr>
          <w:rFonts w:ascii="Arial" w:hAnsi="Arial" w:cs="Arial"/>
          <w:bCs/>
          <w:sz w:val="20"/>
          <w:szCs w:val="20"/>
        </w:rPr>
        <w:t>Juli</w:t>
      </w:r>
      <w:proofErr w:type="spellEnd"/>
      <w:r w:rsidRPr="003C069D">
        <w:rPr>
          <w:rFonts w:ascii="Arial" w:hAnsi="Arial" w:cs="Arial"/>
          <w:bCs/>
          <w:sz w:val="20"/>
          <w:szCs w:val="20"/>
        </w:rPr>
        <w:t xml:space="preserve"> 2016.</w:t>
      </w:r>
      <w:proofErr w:type="gramEnd"/>
    </w:p>
    <w:p w:rsidR="00760F0C" w:rsidRPr="003C069D" w:rsidRDefault="00760F0C" w:rsidP="009F52FD">
      <w:pPr>
        <w:pStyle w:val="Default"/>
        <w:ind w:left="1134"/>
        <w:jc w:val="both"/>
        <w:rPr>
          <w:rFonts w:ascii="Arial" w:hAnsi="Arial" w:cs="Arial"/>
          <w:bCs/>
          <w:sz w:val="20"/>
          <w:szCs w:val="20"/>
        </w:rPr>
      </w:pPr>
    </w:p>
    <w:p w:rsidR="0065470E" w:rsidRPr="003C069D" w:rsidRDefault="00760F0C" w:rsidP="009F52FD">
      <w:pPr>
        <w:pStyle w:val="Default"/>
        <w:ind w:left="1134"/>
        <w:jc w:val="both"/>
        <w:rPr>
          <w:rFonts w:ascii="Arial" w:hAnsi="Arial" w:cs="Arial"/>
          <w:b/>
          <w:sz w:val="20"/>
          <w:szCs w:val="20"/>
          <w:lang w:val="id-ID"/>
        </w:rPr>
      </w:pPr>
      <w:proofErr w:type="spellStart"/>
      <w:r w:rsidRPr="003C069D">
        <w:rPr>
          <w:rFonts w:ascii="Arial" w:hAnsi="Arial" w:cs="Arial"/>
          <w:bCs/>
          <w:sz w:val="20"/>
          <w:szCs w:val="20"/>
        </w:rPr>
        <w:t>Sirait</w:t>
      </w:r>
      <w:proofErr w:type="spellEnd"/>
      <w:r w:rsidRPr="003C069D">
        <w:rPr>
          <w:rFonts w:ascii="Arial" w:hAnsi="Arial" w:cs="Arial"/>
          <w:bCs/>
          <w:sz w:val="20"/>
          <w:szCs w:val="20"/>
        </w:rPr>
        <w:t xml:space="preserve"> FRH. </w:t>
      </w:r>
      <w:proofErr w:type="gramStart"/>
      <w:r w:rsidRPr="003C069D">
        <w:rPr>
          <w:rFonts w:ascii="Arial" w:hAnsi="Arial" w:cs="Arial"/>
          <w:bCs/>
          <w:sz w:val="20"/>
          <w:szCs w:val="20"/>
        </w:rPr>
        <w:t xml:space="preserve">(2015). </w:t>
      </w:r>
      <w:proofErr w:type="spellStart"/>
      <w:r w:rsidRPr="003C069D">
        <w:rPr>
          <w:rFonts w:ascii="Arial" w:hAnsi="Arial" w:cs="Arial"/>
          <w:bCs/>
          <w:i/>
          <w:sz w:val="20"/>
          <w:szCs w:val="20"/>
        </w:rPr>
        <w:t>Hubungan</w:t>
      </w:r>
      <w:proofErr w:type="spellEnd"/>
      <w:r w:rsidRPr="003C069D">
        <w:rPr>
          <w:rFonts w:ascii="Arial" w:hAnsi="Arial" w:cs="Arial"/>
          <w:bCs/>
          <w:i/>
          <w:sz w:val="20"/>
          <w:szCs w:val="20"/>
        </w:rPr>
        <w:t xml:space="preserve"> Status </w:t>
      </w:r>
      <w:proofErr w:type="spellStart"/>
      <w:r w:rsidRPr="003C069D">
        <w:rPr>
          <w:rFonts w:ascii="Arial" w:hAnsi="Arial" w:cs="Arial"/>
          <w:bCs/>
          <w:i/>
          <w:sz w:val="20"/>
          <w:szCs w:val="20"/>
        </w:rPr>
        <w:t>Gizi</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dan</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Penyakit</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Hipertensi</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dengan</w:t>
      </w:r>
      <w:proofErr w:type="spellEnd"/>
      <w:r w:rsidRPr="003C069D">
        <w:rPr>
          <w:rFonts w:ascii="Arial" w:hAnsi="Arial" w:cs="Arial"/>
          <w:bCs/>
          <w:i/>
          <w:sz w:val="20"/>
          <w:szCs w:val="20"/>
        </w:rPr>
        <w:t xml:space="preserve"> Tingkat </w:t>
      </w:r>
      <w:proofErr w:type="spellStart"/>
      <w:r w:rsidRPr="003C069D">
        <w:rPr>
          <w:rFonts w:ascii="Arial" w:hAnsi="Arial" w:cs="Arial"/>
          <w:bCs/>
          <w:i/>
          <w:sz w:val="20"/>
          <w:szCs w:val="20"/>
        </w:rPr>
        <w:t>Kemandirian</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Lansia</w:t>
      </w:r>
      <w:proofErr w:type="spellEnd"/>
      <w:r w:rsidRPr="003C069D">
        <w:rPr>
          <w:rFonts w:ascii="Arial" w:hAnsi="Arial" w:cs="Arial"/>
          <w:bCs/>
          <w:i/>
          <w:sz w:val="20"/>
          <w:szCs w:val="20"/>
        </w:rPr>
        <w:t xml:space="preserve"> di </w:t>
      </w:r>
      <w:proofErr w:type="spellStart"/>
      <w:r w:rsidRPr="003C069D">
        <w:rPr>
          <w:rFonts w:ascii="Arial" w:hAnsi="Arial" w:cs="Arial"/>
          <w:bCs/>
          <w:i/>
          <w:sz w:val="20"/>
          <w:szCs w:val="20"/>
        </w:rPr>
        <w:t>Posyandu</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Lansia</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Puskesmas</w:t>
      </w:r>
      <w:proofErr w:type="spellEnd"/>
      <w:r w:rsidRPr="003C069D">
        <w:rPr>
          <w:rFonts w:ascii="Arial" w:hAnsi="Arial" w:cs="Arial"/>
          <w:bCs/>
          <w:i/>
          <w:sz w:val="20"/>
          <w:szCs w:val="20"/>
        </w:rPr>
        <w:t xml:space="preserve"> </w:t>
      </w:r>
      <w:proofErr w:type="spellStart"/>
      <w:r w:rsidRPr="003C069D">
        <w:rPr>
          <w:rFonts w:ascii="Arial" w:hAnsi="Arial" w:cs="Arial"/>
          <w:bCs/>
          <w:i/>
          <w:sz w:val="20"/>
          <w:szCs w:val="20"/>
        </w:rPr>
        <w:t>Kedaton</w:t>
      </w:r>
      <w:proofErr w:type="spellEnd"/>
      <w:r w:rsidRPr="003C069D">
        <w:rPr>
          <w:rFonts w:ascii="Arial" w:hAnsi="Arial" w:cs="Arial"/>
          <w:bCs/>
          <w:i/>
          <w:sz w:val="20"/>
          <w:szCs w:val="20"/>
        </w:rPr>
        <w:t>.</w:t>
      </w:r>
      <w:proofErr w:type="gramEnd"/>
      <w:r w:rsidRPr="003C069D">
        <w:rPr>
          <w:rFonts w:ascii="Arial" w:hAnsi="Arial" w:cs="Arial"/>
          <w:bCs/>
          <w:sz w:val="20"/>
          <w:szCs w:val="20"/>
        </w:rPr>
        <w:t xml:space="preserve"> </w:t>
      </w:r>
      <w:proofErr w:type="spellStart"/>
      <w:proofErr w:type="gramStart"/>
      <w:r w:rsidRPr="003C069D">
        <w:rPr>
          <w:rFonts w:ascii="Arial" w:hAnsi="Arial" w:cs="Arial"/>
          <w:bCs/>
          <w:sz w:val="20"/>
          <w:szCs w:val="20"/>
        </w:rPr>
        <w:t>Skripsi</w:t>
      </w:r>
      <w:proofErr w:type="spellEnd"/>
      <w:r w:rsidRPr="003C069D">
        <w:rPr>
          <w:rFonts w:ascii="Arial" w:hAnsi="Arial" w:cs="Arial"/>
          <w:bCs/>
          <w:sz w:val="20"/>
          <w:szCs w:val="20"/>
        </w:rPr>
        <w:t>.</w:t>
      </w:r>
      <w:proofErr w:type="gramEnd"/>
      <w:r w:rsidRPr="003C069D">
        <w:rPr>
          <w:rFonts w:ascii="Arial" w:hAnsi="Arial" w:cs="Arial"/>
          <w:bCs/>
          <w:sz w:val="20"/>
          <w:szCs w:val="20"/>
        </w:rPr>
        <w:t xml:space="preserve"> </w:t>
      </w:r>
      <w:proofErr w:type="spellStart"/>
      <w:r w:rsidRPr="003C069D">
        <w:rPr>
          <w:rFonts w:ascii="Arial" w:hAnsi="Arial" w:cs="Arial"/>
          <w:bCs/>
          <w:color w:val="auto"/>
          <w:sz w:val="20"/>
          <w:szCs w:val="20"/>
        </w:rPr>
        <w:t>Fakultas</w:t>
      </w:r>
      <w:proofErr w:type="spellEnd"/>
      <w:r w:rsidRPr="003C069D">
        <w:rPr>
          <w:rFonts w:ascii="Arial" w:hAnsi="Arial" w:cs="Arial"/>
          <w:bCs/>
          <w:color w:val="auto"/>
          <w:sz w:val="20"/>
          <w:szCs w:val="20"/>
        </w:rPr>
        <w:t xml:space="preserve"> </w:t>
      </w:r>
      <w:bookmarkStart w:id="0" w:name="_GoBack"/>
      <w:bookmarkEnd w:id="0"/>
    </w:p>
    <w:p w:rsidR="0065470E" w:rsidRPr="003C069D" w:rsidRDefault="0065470E" w:rsidP="00CC375F">
      <w:pPr>
        <w:pStyle w:val="ListParagraph"/>
        <w:tabs>
          <w:tab w:val="left" w:pos="540"/>
          <w:tab w:val="left" w:pos="3617"/>
          <w:tab w:val="center" w:pos="4133"/>
        </w:tabs>
        <w:spacing w:after="0" w:line="240" w:lineRule="auto"/>
        <w:ind w:left="0"/>
        <w:jc w:val="center"/>
        <w:rPr>
          <w:rFonts w:ascii="Arial" w:hAnsi="Arial" w:cs="Arial"/>
          <w:b/>
          <w:sz w:val="20"/>
          <w:szCs w:val="20"/>
          <w:lang w:val="id-ID"/>
        </w:rPr>
      </w:pPr>
    </w:p>
    <w:p w:rsidR="0065470E" w:rsidRPr="003C069D" w:rsidRDefault="0065470E" w:rsidP="00CC375F">
      <w:pPr>
        <w:pStyle w:val="ListParagraph"/>
        <w:tabs>
          <w:tab w:val="left" w:pos="540"/>
          <w:tab w:val="left" w:pos="3617"/>
          <w:tab w:val="center" w:pos="4133"/>
        </w:tabs>
        <w:spacing w:after="0" w:line="240" w:lineRule="auto"/>
        <w:ind w:left="0"/>
        <w:jc w:val="center"/>
        <w:rPr>
          <w:rFonts w:ascii="Arial" w:hAnsi="Arial" w:cs="Arial"/>
          <w:b/>
          <w:sz w:val="20"/>
          <w:szCs w:val="20"/>
          <w:lang w:val="id-ID"/>
        </w:rPr>
      </w:pPr>
    </w:p>
    <w:p w:rsidR="0065470E" w:rsidRPr="003C069D" w:rsidRDefault="0065470E" w:rsidP="00CC375F">
      <w:pPr>
        <w:pStyle w:val="ListParagraph"/>
        <w:tabs>
          <w:tab w:val="left" w:pos="540"/>
          <w:tab w:val="left" w:pos="3617"/>
          <w:tab w:val="center" w:pos="4133"/>
        </w:tabs>
        <w:spacing w:after="0" w:line="240" w:lineRule="auto"/>
        <w:ind w:left="0"/>
        <w:jc w:val="center"/>
        <w:rPr>
          <w:rFonts w:ascii="Arial" w:hAnsi="Arial" w:cs="Arial"/>
          <w:b/>
          <w:sz w:val="20"/>
          <w:szCs w:val="20"/>
          <w:lang w:val="id-ID"/>
        </w:rPr>
      </w:pPr>
    </w:p>
    <w:p w:rsidR="0065470E" w:rsidRPr="003C069D" w:rsidRDefault="0065470E" w:rsidP="00CC375F">
      <w:pPr>
        <w:spacing w:line="240" w:lineRule="auto"/>
        <w:rPr>
          <w:rFonts w:ascii="Arial" w:hAnsi="Arial" w:cs="Arial"/>
          <w:sz w:val="20"/>
          <w:szCs w:val="20"/>
        </w:rPr>
      </w:pPr>
    </w:p>
    <w:p w:rsidR="00C71B21" w:rsidRPr="003C069D" w:rsidRDefault="00C71B21" w:rsidP="00CC375F">
      <w:pPr>
        <w:spacing w:line="240" w:lineRule="auto"/>
        <w:rPr>
          <w:rFonts w:ascii="Arial" w:hAnsi="Arial" w:cs="Arial"/>
          <w:sz w:val="20"/>
          <w:szCs w:val="20"/>
        </w:rPr>
      </w:pPr>
    </w:p>
    <w:sectPr w:rsidR="00C71B21" w:rsidRPr="003C069D" w:rsidSect="003D49D6">
      <w:footerReference w:type="default" r:id="rId18"/>
      <w:pgSz w:w="11906" w:h="16838"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607" w:rsidRDefault="00786607" w:rsidP="003D49D6">
      <w:pPr>
        <w:spacing w:after="0" w:line="240" w:lineRule="auto"/>
      </w:pPr>
      <w:r>
        <w:separator/>
      </w:r>
    </w:p>
  </w:endnote>
  <w:endnote w:type="continuationSeparator" w:id="0">
    <w:p w:rsidR="00786607" w:rsidRDefault="00786607" w:rsidP="003D4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660646"/>
      <w:docPartObj>
        <w:docPartGallery w:val="Page Numbers (Bottom of Page)"/>
        <w:docPartUnique/>
      </w:docPartObj>
    </w:sdtPr>
    <w:sdtEndPr>
      <w:rPr>
        <w:noProof/>
      </w:rPr>
    </w:sdtEndPr>
    <w:sdtContent>
      <w:p w:rsidR="00E24C98" w:rsidRDefault="00E24C98">
        <w:pPr>
          <w:pStyle w:val="Footer"/>
          <w:jc w:val="right"/>
        </w:pPr>
        <w:r>
          <w:fldChar w:fldCharType="begin"/>
        </w:r>
        <w:r>
          <w:instrText xml:space="preserve"> PAGE   \* MERGEFORMAT </w:instrText>
        </w:r>
        <w:r>
          <w:fldChar w:fldCharType="separate"/>
        </w:r>
        <w:r w:rsidR="009F52FD">
          <w:rPr>
            <w:noProof/>
          </w:rPr>
          <w:t>9</w:t>
        </w:r>
        <w:r>
          <w:rPr>
            <w:noProof/>
          </w:rPr>
          <w:fldChar w:fldCharType="end"/>
        </w:r>
      </w:p>
    </w:sdtContent>
  </w:sdt>
  <w:p w:rsidR="00E24C98" w:rsidRDefault="00E24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607" w:rsidRDefault="00786607" w:rsidP="003D49D6">
      <w:pPr>
        <w:spacing w:after="0" w:line="240" w:lineRule="auto"/>
      </w:pPr>
      <w:r>
        <w:separator/>
      </w:r>
    </w:p>
  </w:footnote>
  <w:footnote w:type="continuationSeparator" w:id="0">
    <w:p w:rsidR="00786607" w:rsidRDefault="00786607" w:rsidP="003D49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2065"/>
    <w:multiLevelType w:val="hybridMultilevel"/>
    <w:tmpl w:val="B748BC3E"/>
    <w:lvl w:ilvl="0" w:tplc="61F679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1C57296"/>
    <w:multiLevelType w:val="hybridMultilevel"/>
    <w:tmpl w:val="F850A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D176C"/>
    <w:multiLevelType w:val="hybridMultilevel"/>
    <w:tmpl w:val="2564B4DA"/>
    <w:lvl w:ilvl="0" w:tplc="F468FA4E">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28E62A7"/>
    <w:multiLevelType w:val="hybridMultilevel"/>
    <w:tmpl w:val="435A2252"/>
    <w:lvl w:ilvl="0" w:tplc="EDCC4BF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22DB5DBF"/>
    <w:multiLevelType w:val="hybridMultilevel"/>
    <w:tmpl w:val="B2C0E6AA"/>
    <w:lvl w:ilvl="0" w:tplc="F6CA4F7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C9E6879"/>
    <w:multiLevelType w:val="hybridMultilevel"/>
    <w:tmpl w:val="0532D2D0"/>
    <w:lvl w:ilvl="0" w:tplc="270C786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35000B90"/>
    <w:multiLevelType w:val="hybridMultilevel"/>
    <w:tmpl w:val="AC90B480"/>
    <w:lvl w:ilvl="0" w:tplc="6F1ACDF4">
      <w:start w:val="1"/>
      <w:numFmt w:val="upp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7">
    <w:nsid w:val="35CA4EF0"/>
    <w:multiLevelType w:val="hybridMultilevel"/>
    <w:tmpl w:val="053C1690"/>
    <w:lvl w:ilvl="0" w:tplc="B3F8CD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4C02AB6"/>
    <w:multiLevelType w:val="hybridMultilevel"/>
    <w:tmpl w:val="DF545DAA"/>
    <w:lvl w:ilvl="0" w:tplc="F8A8E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670D2B"/>
    <w:multiLevelType w:val="hybridMultilevel"/>
    <w:tmpl w:val="F134E4CC"/>
    <w:lvl w:ilvl="0" w:tplc="5EA2E11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65983913"/>
    <w:multiLevelType w:val="hybridMultilevel"/>
    <w:tmpl w:val="EB584664"/>
    <w:lvl w:ilvl="0" w:tplc="253E1AA8">
      <w:start w:val="1"/>
      <w:numFmt w:val="decimal"/>
      <w:lvlText w:val="%1."/>
      <w:lvlJc w:val="left"/>
      <w:pPr>
        <w:ind w:left="3988" w:hanging="360"/>
      </w:pPr>
      <w:rPr>
        <w:rFonts w:hint="default"/>
      </w:rPr>
    </w:lvl>
    <w:lvl w:ilvl="1" w:tplc="04210019" w:tentative="1">
      <w:start w:val="1"/>
      <w:numFmt w:val="lowerLetter"/>
      <w:lvlText w:val="%2."/>
      <w:lvlJc w:val="left"/>
      <w:pPr>
        <w:ind w:left="4708" w:hanging="360"/>
      </w:pPr>
    </w:lvl>
    <w:lvl w:ilvl="2" w:tplc="0421001B" w:tentative="1">
      <w:start w:val="1"/>
      <w:numFmt w:val="lowerRoman"/>
      <w:lvlText w:val="%3."/>
      <w:lvlJc w:val="right"/>
      <w:pPr>
        <w:ind w:left="5428" w:hanging="180"/>
      </w:pPr>
    </w:lvl>
    <w:lvl w:ilvl="3" w:tplc="0421000F" w:tentative="1">
      <w:start w:val="1"/>
      <w:numFmt w:val="decimal"/>
      <w:lvlText w:val="%4."/>
      <w:lvlJc w:val="left"/>
      <w:pPr>
        <w:ind w:left="6148" w:hanging="360"/>
      </w:pPr>
    </w:lvl>
    <w:lvl w:ilvl="4" w:tplc="04210019" w:tentative="1">
      <w:start w:val="1"/>
      <w:numFmt w:val="lowerLetter"/>
      <w:lvlText w:val="%5."/>
      <w:lvlJc w:val="left"/>
      <w:pPr>
        <w:ind w:left="6868" w:hanging="360"/>
      </w:pPr>
    </w:lvl>
    <w:lvl w:ilvl="5" w:tplc="0421001B" w:tentative="1">
      <w:start w:val="1"/>
      <w:numFmt w:val="lowerRoman"/>
      <w:lvlText w:val="%6."/>
      <w:lvlJc w:val="right"/>
      <w:pPr>
        <w:ind w:left="7588" w:hanging="180"/>
      </w:pPr>
    </w:lvl>
    <w:lvl w:ilvl="6" w:tplc="0421000F" w:tentative="1">
      <w:start w:val="1"/>
      <w:numFmt w:val="decimal"/>
      <w:lvlText w:val="%7."/>
      <w:lvlJc w:val="left"/>
      <w:pPr>
        <w:ind w:left="8308" w:hanging="360"/>
      </w:pPr>
    </w:lvl>
    <w:lvl w:ilvl="7" w:tplc="04210019" w:tentative="1">
      <w:start w:val="1"/>
      <w:numFmt w:val="lowerLetter"/>
      <w:lvlText w:val="%8."/>
      <w:lvlJc w:val="left"/>
      <w:pPr>
        <w:ind w:left="9028" w:hanging="360"/>
      </w:pPr>
    </w:lvl>
    <w:lvl w:ilvl="8" w:tplc="0421001B" w:tentative="1">
      <w:start w:val="1"/>
      <w:numFmt w:val="lowerRoman"/>
      <w:lvlText w:val="%9."/>
      <w:lvlJc w:val="right"/>
      <w:pPr>
        <w:ind w:left="9748" w:hanging="180"/>
      </w:pPr>
    </w:lvl>
  </w:abstractNum>
  <w:abstractNum w:abstractNumId="11">
    <w:nsid w:val="65D14E84"/>
    <w:multiLevelType w:val="hybridMultilevel"/>
    <w:tmpl w:val="0ACC9710"/>
    <w:lvl w:ilvl="0" w:tplc="C668FDCE">
      <w:start w:val="1"/>
      <w:numFmt w:val="decimal"/>
      <w:lvlText w:val="%1."/>
      <w:lvlJc w:val="left"/>
      <w:pPr>
        <w:ind w:left="644" w:hanging="360"/>
      </w:pPr>
      <w:rPr>
        <w:rFonts w:hint="default"/>
        <w:b/>
        <w:sz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69373EE3"/>
    <w:multiLevelType w:val="hybridMultilevel"/>
    <w:tmpl w:val="24B49000"/>
    <w:lvl w:ilvl="0" w:tplc="D4C880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11505D5"/>
    <w:multiLevelType w:val="hybridMultilevel"/>
    <w:tmpl w:val="41EA1B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8"/>
  </w:num>
  <w:num w:numId="3">
    <w:abstractNumId w:val="12"/>
  </w:num>
  <w:num w:numId="4">
    <w:abstractNumId w:val="2"/>
  </w:num>
  <w:num w:numId="5">
    <w:abstractNumId w:val="7"/>
  </w:num>
  <w:num w:numId="6">
    <w:abstractNumId w:val="4"/>
  </w:num>
  <w:num w:numId="7">
    <w:abstractNumId w:val="5"/>
  </w:num>
  <w:num w:numId="8">
    <w:abstractNumId w:val="13"/>
  </w:num>
  <w:num w:numId="9">
    <w:abstractNumId w:val="11"/>
  </w:num>
  <w:num w:numId="10">
    <w:abstractNumId w:val="0"/>
  </w:num>
  <w:num w:numId="11">
    <w:abstractNumId w:val="3"/>
  </w:num>
  <w:num w:numId="12">
    <w:abstractNumId w:val="6"/>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083"/>
    <w:rsid w:val="00105AE1"/>
    <w:rsid w:val="001901B9"/>
    <w:rsid w:val="00196627"/>
    <w:rsid w:val="001A38A3"/>
    <w:rsid w:val="0023381C"/>
    <w:rsid w:val="00283638"/>
    <w:rsid w:val="00284ED5"/>
    <w:rsid w:val="002917E2"/>
    <w:rsid w:val="002D39C0"/>
    <w:rsid w:val="003C069D"/>
    <w:rsid w:val="003D49D6"/>
    <w:rsid w:val="00416612"/>
    <w:rsid w:val="004F641F"/>
    <w:rsid w:val="005A2EB1"/>
    <w:rsid w:val="005B76FF"/>
    <w:rsid w:val="005C332D"/>
    <w:rsid w:val="005E0A96"/>
    <w:rsid w:val="00641522"/>
    <w:rsid w:val="0065470E"/>
    <w:rsid w:val="006B0083"/>
    <w:rsid w:val="006B10A7"/>
    <w:rsid w:val="00733011"/>
    <w:rsid w:val="00760F0C"/>
    <w:rsid w:val="00786607"/>
    <w:rsid w:val="007C2B55"/>
    <w:rsid w:val="007F7567"/>
    <w:rsid w:val="008A484C"/>
    <w:rsid w:val="008A4AA8"/>
    <w:rsid w:val="009228B0"/>
    <w:rsid w:val="009F52FD"/>
    <w:rsid w:val="00A22F3F"/>
    <w:rsid w:val="00A27842"/>
    <w:rsid w:val="00A30B48"/>
    <w:rsid w:val="00A34AD4"/>
    <w:rsid w:val="00A7455B"/>
    <w:rsid w:val="00AA14A3"/>
    <w:rsid w:val="00B4492F"/>
    <w:rsid w:val="00B51133"/>
    <w:rsid w:val="00B81173"/>
    <w:rsid w:val="00BE7430"/>
    <w:rsid w:val="00C12E7C"/>
    <w:rsid w:val="00C71B21"/>
    <w:rsid w:val="00CC375F"/>
    <w:rsid w:val="00DD1744"/>
    <w:rsid w:val="00E24C98"/>
    <w:rsid w:val="00E33135"/>
    <w:rsid w:val="00E56F76"/>
    <w:rsid w:val="00E824E4"/>
    <w:rsid w:val="00EB2367"/>
    <w:rsid w:val="00ED7121"/>
    <w:rsid w:val="00EF769D"/>
    <w:rsid w:val="00F26B7E"/>
    <w:rsid w:val="00F878F4"/>
    <w:rsid w:val="00F96AF6"/>
    <w:rsid w:val="00FC4A00"/>
    <w:rsid w:val="00FD7C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21"/>
    <w:pPr>
      <w:ind w:left="720"/>
      <w:contextualSpacing/>
    </w:pPr>
    <w:rPr>
      <w:rFonts w:ascii="Calibri" w:eastAsia="Calibri" w:hAnsi="Calibri" w:cs="Times New Roman"/>
      <w:lang w:val="en-US"/>
    </w:rPr>
  </w:style>
  <w:style w:type="paragraph" w:customStyle="1" w:styleId="Default">
    <w:name w:val="Default"/>
    <w:rsid w:val="0028363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customStyle="1" w:styleId="LightShading1">
    <w:name w:val="Light Shading1"/>
    <w:basedOn w:val="TableNormal"/>
    <w:uiPriority w:val="60"/>
    <w:rsid w:val="00283638"/>
    <w:pPr>
      <w:spacing w:after="0" w:line="240" w:lineRule="auto"/>
    </w:pPr>
    <w:rPr>
      <w:rFonts w:ascii="Calibri" w:eastAsia="Calibri" w:hAnsi="Calibri" w:cs="Times New Roman"/>
      <w:color w:val="000000"/>
      <w:sz w:val="20"/>
      <w:szCs w:val="20"/>
      <w:lang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3D4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D6"/>
  </w:style>
  <w:style w:type="paragraph" w:styleId="Footer">
    <w:name w:val="footer"/>
    <w:basedOn w:val="Normal"/>
    <w:link w:val="FooterChar"/>
    <w:uiPriority w:val="99"/>
    <w:unhideWhenUsed/>
    <w:rsid w:val="003D4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D6"/>
  </w:style>
  <w:style w:type="character" w:styleId="Hyperlink">
    <w:name w:val="Hyperlink"/>
    <w:basedOn w:val="DefaultParagraphFont"/>
    <w:uiPriority w:val="99"/>
    <w:unhideWhenUsed/>
    <w:rsid w:val="00CC375F"/>
    <w:rPr>
      <w:color w:val="0000FF" w:themeColor="hyperlink"/>
      <w:u w:val="single"/>
    </w:rPr>
  </w:style>
  <w:style w:type="paragraph" w:styleId="BalloonText">
    <w:name w:val="Balloon Text"/>
    <w:basedOn w:val="Normal"/>
    <w:link w:val="BalloonTextChar"/>
    <w:uiPriority w:val="99"/>
    <w:semiHidden/>
    <w:unhideWhenUsed/>
    <w:rsid w:val="00F87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8F4"/>
    <w:rPr>
      <w:rFonts w:ascii="Tahoma" w:hAnsi="Tahoma" w:cs="Tahoma"/>
      <w:sz w:val="16"/>
      <w:szCs w:val="16"/>
    </w:rPr>
  </w:style>
  <w:style w:type="paragraph" w:styleId="HTMLPreformatted">
    <w:name w:val="HTML Preformatted"/>
    <w:basedOn w:val="Normal"/>
    <w:link w:val="HTMLPreformattedChar"/>
    <w:uiPriority w:val="99"/>
    <w:semiHidden/>
    <w:unhideWhenUsed/>
    <w:rsid w:val="00F87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878F4"/>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21"/>
    <w:pPr>
      <w:ind w:left="720"/>
      <w:contextualSpacing/>
    </w:pPr>
    <w:rPr>
      <w:rFonts w:ascii="Calibri" w:eastAsia="Calibri" w:hAnsi="Calibri" w:cs="Times New Roman"/>
      <w:lang w:val="en-US"/>
    </w:rPr>
  </w:style>
  <w:style w:type="paragraph" w:customStyle="1" w:styleId="Default">
    <w:name w:val="Default"/>
    <w:rsid w:val="0028363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customStyle="1" w:styleId="LightShading1">
    <w:name w:val="Light Shading1"/>
    <w:basedOn w:val="TableNormal"/>
    <w:uiPriority w:val="60"/>
    <w:rsid w:val="00283638"/>
    <w:pPr>
      <w:spacing w:after="0" w:line="240" w:lineRule="auto"/>
    </w:pPr>
    <w:rPr>
      <w:rFonts w:ascii="Calibri" w:eastAsia="Calibri" w:hAnsi="Calibri" w:cs="Times New Roman"/>
      <w:color w:val="000000"/>
      <w:sz w:val="20"/>
      <w:szCs w:val="20"/>
      <w:lang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3D4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D6"/>
  </w:style>
  <w:style w:type="paragraph" w:styleId="Footer">
    <w:name w:val="footer"/>
    <w:basedOn w:val="Normal"/>
    <w:link w:val="FooterChar"/>
    <w:uiPriority w:val="99"/>
    <w:unhideWhenUsed/>
    <w:rsid w:val="003D4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D6"/>
  </w:style>
  <w:style w:type="character" w:styleId="Hyperlink">
    <w:name w:val="Hyperlink"/>
    <w:basedOn w:val="DefaultParagraphFont"/>
    <w:uiPriority w:val="99"/>
    <w:unhideWhenUsed/>
    <w:rsid w:val="00CC375F"/>
    <w:rPr>
      <w:color w:val="0000FF" w:themeColor="hyperlink"/>
      <w:u w:val="single"/>
    </w:rPr>
  </w:style>
  <w:style w:type="paragraph" w:styleId="BalloonText">
    <w:name w:val="Balloon Text"/>
    <w:basedOn w:val="Normal"/>
    <w:link w:val="BalloonTextChar"/>
    <w:uiPriority w:val="99"/>
    <w:semiHidden/>
    <w:unhideWhenUsed/>
    <w:rsid w:val="00F87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8F4"/>
    <w:rPr>
      <w:rFonts w:ascii="Tahoma" w:hAnsi="Tahoma" w:cs="Tahoma"/>
      <w:sz w:val="16"/>
      <w:szCs w:val="16"/>
    </w:rPr>
  </w:style>
  <w:style w:type="paragraph" w:styleId="HTMLPreformatted">
    <w:name w:val="HTML Preformatted"/>
    <w:basedOn w:val="Normal"/>
    <w:link w:val="HTMLPreformattedChar"/>
    <w:uiPriority w:val="99"/>
    <w:semiHidden/>
    <w:unhideWhenUsed/>
    <w:rsid w:val="00F87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878F4"/>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dragizi@yahoo.co.id" TargetMode="External"/><Relationship Id="rId13" Type="http://schemas.openxmlformats.org/officeDocument/2006/relationships/hyperlink" Target="http://repository.ipb.ac.id."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ps.go.id." TargetMode="External"/><Relationship Id="rId17" Type="http://schemas.openxmlformats.org/officeDocument/2006/relationships/hyperlink" Target="https://www.ncbi.nlm.nih.gov/pubmed/23193396" TargetMode="External"/><Relationship Id="rId2" Type="http://schemas.openxmlformats.org/officeDocument/2006/relationships/styles" Target="styles.xml"/><Relationship Id="rId16" Type="http://schemas.openxmlformats.org/officeDocument/2006/relationships/hyperlink" Target="http://repository.ipb.ac.i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ps.go.id." TargetMode="External"/><Relationship Id="rId5" Type="http://schemas.openxmlformats.org/officeDocument/2006/relationships/webSettings" Target="webSettings.xml"/><Relationship Id="rId15" Type="http://schemas.openxmlformats.org/officeDocument/2006/relationships/hyperlink" Target="http://kim.ung.ac.id." TargetMode="External"/><Relationship Id="rId10" Type="http://schemas.openxmlformats.org/officeDocument/2006/relationships/hyperlink" Target="http://jurnal.fk.unand.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arcp.com.(diakses" TargetMode="External"/><Relationship Id="rId14" Type="http://schemas.openxmlformats.org/officeDocument/2006/relationships/hyperlink" Target="http://repository.uinjkt.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10</Pages>
  <Words>4106</Words>
  <Characters>23408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34</cp:revision>
  <cp:lastPrinted>2019-05-23T05:57:00Z</cp:lastPrinted>
  <dcterms:created xsi:type="dcterms:W3CDTF">2019-05-15T06:25:00Z</dcterms:created>
  <dcterms:modified xsi:type="dcterms:W3CDTF">2019-06-28T06:36:00Z</dcterms:modified>
</cp:coreProperties>
</file>