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AD46" w14:textId="77777777" w:rsidR="00073BE7" w:rsidRDefault="00073BE7" w:rsidP="00073BE7">
      <w:pPr>
        <w:jc w:val="center"/>
        <w:rPr>
          <w:rFonts w:ascii="Arial" w:hAnsi="Arial" w:cs="Arial"/>
          <w:b/>
          <w:sz w:val="18"/>
          <w:szCs w:val="18"/>
        </w:rPr>
      </w:pPr>
      <w:r w:rsidRPr="00073BE7">
        <w:rPr>
          <w:rFonts w:ascii="Arial" w:hAnsi="Arial" w:cs="Arial"/>
          <w:b/>
          <w:sz w:val="18"/>
          <w:szCs w:val="18"/>
        </w:rPr>
        <w:t xml:space="preserve">PERUBAHAN pH SALIVA SEBELUM DAN SESUDAH BERKUMUR AIR REBUSAN JAHE MERAH </w:t>
      </w:r>
    </w:p>
    <w:p w14:paraId="7BB3DB55" w14:textId="2A3B011E" w:rsidR="00073BE7" w:rsidRPr="00073BE7" w:rsidRDefault="00073BE7" w:rsidP="00073BE7">
      <w:pPr>
        <w:jc w:val="center"/>
        <w:rPr>
          <w:rFonts w:ascii="Arial" w:hAnsi="Arial" w:cs="Arial"/>
          <w:b/>
          <w:sz w:val="18"/>
          <w:szCs w:val="18"/>
        </w:rPr>
      </w:pPr>
      <w:r w:rsidRPr="00073BE7">
        <w:rPr>
          <w:rFonts w:ascii="Arial" w:hAnsi="Arial" w:cs="Arial"/>
          <w:b/>
          <w:sz w:val="18"/>
          <w:szCs w:val="18"/>
        </w:rPr>
        <w:t>PADA MASYARAKAT DI KELURAHAN LOMPO RIAJA</w:t>
      </w:r>
    </w:p>
    <w:p w14:paraId="3DF24CFB" w14:textId="77777777" w:rsidR="00073BE7" w:rsidRPr="00073BE7" w:rsidRDefault="00073BE7" w:rsidP="00073BE7">
      <w:pPr>
        <w:jc w:val="center"/>
        <w:rPr>
          <w:rFonts w:ascii="Arial" w:hAnsi="Arial" w:cs="Arial"/>
          <w:b/>
          <w:sz w:val="18"/>
          <w:szCs w:val="18"/>
        </w:rPr>
      </w:pPr>
      <w:r w:rsidRPr="00073BE7">
        <w:rPr>
          <w:rFonts w:ascii="Arial" w:hAnsi="Arial" w:cs="Arial"/>
          <w:b/>
          <w:sz w:val="18"/>
          <w:szCs w:val="18"/>
        </w:rPr>
        <w:t>KECAMATAN TANETE RIAJA</w:t>
      </w:r>
    </w:p>
    <w:p w14:paraId="3972D276" w14:textId="138011D4" w:rsidR="00BF7009" w:rsidRPr="00073BE7" w:rsidRDefault="00073BE7" w:rsidP="00073BE7">
      <w:pPr>
        <w:pStyle w:val="Heading1"/>
        <w:ind w:left="0"/>
        <w:rPr>
          <w:rFonts w:ascii="Arial" w:hAnsi="Arial" w:cs="Arial"/>
          <w:sz w:val="18"/>
          <w:szCs w:val="18"/>
          <w:lang w:val="id-ID"/>
        </w:rPr>
      </w:pPr>
      <w:r w:rsidRPr="00073BE7">
        <w:rPr>
          <w:rFonts w:ascii="Arial" w:hAnsi="Arial" w:cs="Arial"/>
          <w:sz w:val="18"/>
          <w:szCs w:val="18"/>
        </w:rPr>
        <w:t>KABUPATEN BARRU</w:t>
      </w:r>
    </w:p>
    <w:p w14:paraId="0500C513" w14:textId="77777777" w:rsidR="00BF7009" w:rsidRPr="00B77EC2" w:rsidRDefault="00BF7009" w:rsidP="00A634A3">
      <w:pPr>
        <w:spacing w:after="120"/>
        <w:jc w:val="center"/>
        <w:rPr>
          <w:rFonts w:ascii="Arial" w:hAnsi="Arial" w:cs="Arial"/>
          <w:b/>
          <w:bCs/>
          <w:sz w:val="18"/>
          <w:szCs w:val="18"/>
          <w:lang w:val="id-ID"/>
        </w:rPr>
      </w:pPr>
    </w:p>
    <w:p w14:paraId="099512F7" w14:textId="3BC32B57" w:rsidR="00BF7009" w:rsidRPr="00B77EC2" w:rsidRDefault="00BF7009" w:rsidP="00A634A3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B77EC2">
        <w:rPr>
          <w:rFonts w:ascii="Arial" w:hAnsi="Arial" w:cs="Arial"/>
          <w:b/>
          <w:bCs/>
          <w:sz w:val="18"/>
          <w:szCs w:val="18"/>
        </w:rPr>
        <w:t>*</w:t>
      </w:r>
      <w:r w:rsidRPr="00B77EC2">
        <w:rPr>
          <w:rFonts w:ascii="Arial" w:hAnsi="Arial" w:cs="Arial"/>
          <w:b/>
          <w:bCs/>
          <w:sz w:val="18"/>
          <w:szCs w:val="18"/>
          <w:lang w:val="id-ID"/>
        </w:rPr>
        <w:t xml:space="preserve"> </w:t>
      </w:r>
      <w:r w:rsidR="00017FA1">
        <w:rPr>
          <w:rFonts w:ascii="Arial" w:hAnsi="Arial" w:cs="Arial"/>
          <w:b/>
          <w:bCs/>
          <w:sz w:val="18"/>
          <w:szCs w:val="18"/>
        </w:rPr>
        <w:t xml:space="preserve">Ernie </w:t>
      </w:r>
      <w:proofErr w:type="spellStart"/>
      <w:r w:rsidR="00017FA1">
        <w:rPr>
          <w:rFonts w:ascii="Arial" w:hAnsi="Arial" w:cs="Arial"/>
          <w:b/>
          <w:bCs/>
          <w:sz w:val="18"/>
          <w:szCs w:val="18"/>
        </w:rPr>
        <w:t>Thioritz</w:t>
      </w:r>
      <w:proofErr w:type="spellEnd"/>
      <w:r w:rsidRPr="00B77EC2">
        <w:rPr>
          <w:rFonts w:ascii="Arial" w:hAnsi="Arial" w:cs="Arial"/>
          <w:b/>
          <w:bCs/>
          <w:sz w:val="18"/>
          <w:szCs w:val="18"/>
          <w:lang w:val="id-ID"/>
        </w:rPr>
        <w:t xml:space="preserve"> </w:t>
      </w:r>
      <w:r w:rsidRPr="00B77EC2">
        <w:rPr>
          <w:rFonts w:ascii="Arial" w:hAnsi="Arial" w:cs="Arial"/>
          <w:b/>
          <w:bCs/>
          <w:sz w:val="18"/>
          <w:szCs w:val="18"/>
          <w:vertAlign w:val="superscript"/>
          <w:lang w:val="id-ID"/>
        </w:rPr>
        <w:t>1</w:t>
      </w:r>
      <w:r w:rsidRPr="00B77EC2">
        <w:rPr>
          <w:rFonts w:ascii="Arial" w:hAnsi="Arial" w:cs="Arial"/>
          <w:b/>
          <w:bCs/>
          <w:sz w:val="18"/>
          <w:szCs w:val="18"/>
          <w:lang w:val="id-ID"/>
        </w:rPr>
        <w:t xml:space="preserve">, </w:t>
      </w:r>
      <w:r w:rsidR="00017FA1">
        <w:rPr>
          <w:rFonts w:ascii="Arial" w:hAnsi="Arial" w:cs="Arial"/>
          <w:b/>
          <w:bCs/>
          <w:sz w:val="18"/>
          <w:szCs w:val="18"/>
        </w:rPr>
        <w:t>Muhammad Saleh</w:t>
      </w:r>
      <w:r w:rsidRPr="00B77EC2">
        <w:rPr>
          <w:rFonts w:ascii="Arial" w:hAnsi="Arial" w:cs="Arial"/>
          <w:b/>
          <w:bCs/>
          <w:sz w:val="18"/>
          <w:szCs w:val="18"/>
          <w:lang w:val="id-ID"/>
        </w:rPr>
        <w:t xml:space="preserve"> </w:t>
      </w:r>
      <w:r w:rsidRPr="00B77EC2">
        <w:rPr>
          <w:rFonts w:ascii="Arial" w:hAnsi="Arial" w:cs="Arial"/>
          <w:b/>
          <w:bCs/>
          <w:sz w:val="18"/>
          <w:szCs w:val="18"/>
          <w:vertAlign w:val="superscript"/>
          <w:lang w:val="id-ID"/>
        </w:rPr>
        <w:t>2</w:t>
      </w:r>
      <w:r w:rsidRPr="00B77EC2">
        <w:rPr>
          <w:rFonts w:ascii="Arial" w:hAnsi="Arial" w:cs="Arial"/>
          <w:b/>
          <w:bCs/>
          <w:sz w:val="18"/>
          <w:szCs w:val="18"/>
          <w:lang w:val="id-ID"/>
        </w:rPr>
        <w:t xml:space="preserve"> </w:t>
      </w:r>
      <w:r w:rsidRPr="00B77EC2">
        <w:rPr>
          <w:rFonts w:ascii="Arial" w:hAnsi="Arial" w:cs="Arial"/>
          <w:b/>
          <w:bCs/>
          <w:sz w:val="18"/>
          <w:szCs w:val="18"/>
        </w:rPr>
        <w:t>*</w:t>
      </w:r>
    </w:p>
    <w:p w14:paraId="370555E3" w14:textId="77777777" w:rsidR="00BF7009" w:rsidRPr="00B77EC2" w:rsidRDefault="00BF7009" w:rsidP="00A634A3">
      <w:pPr>
        <w:pStyle w:val="Heading1"/>
        <w:spacing w:before="208"/>
        <w:ind w:left="0"/>
        <w:rPr>
          <w:rFonts w:ascii="Arial" w:hAnsi="Arial" w:cs="Arial"/>
          <w:sz w:val="18"/>
          <w:szCs w:val="18"/>
          <w:lang w:val="id-ID"/>
        </w:rPr>
      </w:pPr>
      <w:r w:rsidRPr="00B77EC2">
        <w:rPr>
          <w:rFonts w:ascii="Arial" w:hAnsi="Arial" w:cs="Arial"/>
          <w:sz w:val="18"/>
          <w:szCs w:val="18"/>
          <w:lang w:val="id-ID"/>
        </w:rPr>
        <w:t>ABSTRA</w:t>
      </w:r>
      <w:r w:rsidRPr="00B77EC2">
        <w:rPr>
          <w:rFonts w:ascii="Arial" w:hAnsi="Arial" w:cs="Arial"/>
          <w:sz w:val="18"/>
          <w:szCs w:val="18"/>
        </w:rPr>
        <w:t>K</w:t>
      </w:r>
    </w:p>
    <w:p w14:paraId="62BCBC3B" w14:textId="77777777" w:rsidR="00BF7009" w:rsidRPr="00B77EC2" w:rsidRDefault="00BF7009" w:rsidP="00A634A3">
      <w:pPr>
        <w:pStyle w:val="BodyText"/>
        <w:jc w:val="both"/>
        <w:rPr>
          <w:rFonts w:ascii="Arial" w:hAnsi="Arial" w:cs="Arial"/>
          <w:color w:val="221F1F"/>
          <w:sz w:val="18"/>
          <w:szCs w:val="18"/>
          <w:lang w:val="id-ID"/>
        </w:rPr>
      </w:pPr>
    </w:p>
    <w:p w14:paraId="5B12245D" w14:textId="77777777" w:rsidR="00017FA1" w:rsidRDefault="00017FA1" w:rsidP="00017FA1">
      <w:pPr>
        <w:pStyle w:val="ListParagraph"/>
        <w:ind w:left="0"/>
        <w:jc w:val="both"/>
        <w:rPr>
          <w:sz w:val="23"/>
          <w:szCs w:val="23"/>
        </w:rPr>
      </w:pPr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Saliva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suatu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cairan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oral yang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kompleks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terdiri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atas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campuran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sekresi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kelenjar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ludah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besar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kecil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ada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pada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mukosa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mulut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Saliva juga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mempengaruhi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pH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mulut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jika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aliran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saliva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berkurang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ataupun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hilang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maka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karies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akan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terjadi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sz w:val="23"/>
          <w:szCs w:val="23"/>
        </w:rPr>
        <w:t>P</w:t>
      </w:r>
      <w:r>
        <w:rPr>
          <w:color w:val="000000"/>
          <w:sz w:val="23"/>
          <w:szCs w:val="23"/>
        </w:rPr>
        <w:t>encegahan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dapat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dilakukan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dengan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menggunakan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metode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mekanis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maupun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kimiawi</w:t>
      </w:r>
      <w:proofErr w:type="spellEnd"/>
      <w:r w:rsidRPr="003F5DAB">
        <w:rPr>
          <w:color w:val="000000"/>
          <w:sz w:val="23"/>
          <w:szCs w:val="23"/>
        </w:rPr>
        <w:t xml:space="preserve">. </w:t>
      </w:r>
      <w:proofErr w:type="spellStart"/>
      <w:r w:rsidRPr="003F5DAB">
        <w:rPr>
          <w:color w:val="000000"/>
          <w:sz w:val="23"/>
          <w:szCs w:val="23"/>
        </w:rPr>
        <w:t>Metode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kimia</w:t>
      </w:r>
      <w:proofErr w:type="spellEnd"/>
      <w:r w:rsidRPr="003F5DAB">
        <w:rPr>
          <w:color w:val="000000"/>
          <w:sz w:val="23"/>
          <w:szCs w:val="23"/>
        </w:rPr>
        <w:t xml:space="preserve"> yang </w:t>
      </w:r>
      <w:proofErr w:type="spellStart"/>
      <w:r w:rsidRPr="003F5DAB">
        <w:rPr>
          <w:color w:val="000000"/>
          <w:sz w:val="23"/>
          <w:szCs w:val="23"/>
        </w:rPr>
        <w:t>dipakai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adalah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menggunakan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obat</w:t>
      </w:r>
      <w:proofErr w:type="spellEnd"/>
      <w:r w:rsidRPr="003F5DAB"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kumur</w:t>
      </w:r>
      <w:proofErr w:type="spellEnd"/>
      <w:r w:rsidRPr="003F5DAB">
        <w:rPr>
          <w:color w:val="000000"/>
          <w:sz w:val="23"/>
          <w:szCs w:val="23"/>
        </w:rPr>
        <w:t xml:space="preserve"> yang </w:t>
      </w:r>
      <w:proofErr w:type="spellStart"/>
      <w:r w:rsidRPr="003F5DAB">
        <w:rPr>
          <w:color w:val="000000"/>
          <w:sz w:val="23"/>
          <w:szCs w:val="23"/>
        </w:rPr>
        <w:t>ada</w:t>
      </w:r>
      <w:proofErr w:type="spellEnd"/>
      <w:r w:rsidRPr="003F5DAB">
        <w:rPr>
          <w:color w:val="000000"/>
          <w:sz w:val="23"/>
          <w:szCs w:val="23"/>
        </w:rPr>
        <w:t xml:space="preserve"> di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color w:val="000000"/>
          <w:sz w:val="23"/>
          <w:szCs w:val="23"/>
        </w:rPr>
        <w:t>pasaran</w:t>
      </w:r>
      <w:proofErr w:type="spellEnd"/>
      <w:r w:rsidRPr="003F5DAB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Penggunaan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obat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kumur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antiseptik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kimiawi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dalam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jangka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panjang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bisa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menyebabkan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efek</w:t>
      </w:r>
      <w:proofErr w:type="spellEnd"/>
      <w:r w:rsidRPr="003F5DAB">
        <w:rPr>
          <w:sz w:val="23"/>
          <w:szCs w:val="23"/>
        </w:rPr>
        <w:t xml:space="preserve"> yang </w:t>
      </w:r>
      <w:proofErr w:type="spellStart"/>
      <w:r w:rsidRPr="003F5DAB">
        <w:rPr>
          <w:sz w:val="23"/>
          <w:szCs w:val="23"/>
        </w:rPr>
        <w:t>tidak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diinginkan</w:t>
      </w:r>
      <w:proofErr w:type="spellEnd"/>
      <w:r w:rsidRPr="003F5DAB">
        <w:rPr>
          <w:sz w:val="23"/>
          <w:szCs w:val="23"/>
        </w:rPr>
        <w:t xml:space="preserve">, </w:t>
      </w:r>
      <w:proofErr w:type="spellStart"/>
      <w:r w:rsidRPr="003F5DAB">
        <w:rPr>
          <w:sz w:val="23"/>
          <w:szCs w:val="23"/>
        </w:rPr>
        <w:t>misalnya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hipersensitivitas</w:t>
      </w:r>
      <w:proofErr w:type="spellEnd"/>
      <w:r w:rsidRPr="003F5DAB">
        <w:rPr>
          <w:sz w:val="23"/>
          <w:szCs w:val="23"/>
        </w:rPr>
        <w:t xml:space="preserve">, </w:t>
      </w:r>
      <w:proofErr w:type="spellStart"/>
      <w:r w:rsidRPr="003F5DAB">
        <w:rPr>
          <w:sz w:val="23"/>
          <w:szCs w:val="23"/>
        </w:rPr>
        <w:t>gangguan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sekresi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kelenjar</w:t>
      </w:r>
      <w:proofErr w:type="spellEnd"/>
      <w:r w:rsidRPr="003F5DAB">
        <w:rPr>
          <w:sz w:val="23"/>
          <w:szCs w:val="23"/>
        </w:rPr>
        <w:t xml:space="preserve"> </w:t>
      </w:r>
      <w:proofErr w:type="spellStart"/>
      <w:r w:rsidRPr="003F5DAB">
        <w:rPr>
          <w:sz w:val="23"/>
          <w:szCs w:val="23"/>
        </w:rPr>
        <w:t>ludah</w:t>
      </w:r>
      <w:proofErr w:type="spellEnd"/>
      <w:r>
        <w:rPr>
          <w:sz w:val="23"/>
          <w:szCs w:val="23"/>
        </w:rPr>
        <w:t xml:space="preserve">, dan lain-lain. </w:t>
      </w:r>
      <w:proofErr w:type="spellStart"/>
      <w:r w:rsidRPr="00244A01">
        <w:rPr>
          <w:sz w:val="23"/>
          <w:szCs w:val="23"/>
        </w:rPr>
        <w:t>Sehingga</w:t>
      </w:r>
      <w:proofErr w:type="spellEnd"/>
      <w:r w:rsidRPr="00244A01">
        <w:rPr>
          <w:sz w:val="23"/>
          <w:szCs w:val="23"/>
        </w:rPr>
        <w:t xml:space="preserve"> </w:t>
      </w:r>
      <w:proofErr w:type="spellStart"/>
      <w:r w:rsidRPr="00244A01">
        <w:rPr>
          <w:sz w:val="23"/>
          <w:szCs w:val="23"/>
        </w:rPr>
        <w:t>diperlukan</w:t>
      </w:r>
      <w:proofErr w:type="spellEnd"/>
      <w:r w:rsidRPr="00244A01">
        <w:rPr>
          <w:sz w:val="23"/>
          <w:szCs w:val="23"/>
        </w:rPr>
        <w:t xml:space="preserve"> </w:t>
      </w:r>
      <w:proofErr w:type="spellStart"/>
      <w:r w:rsidRPr="00244A01">
        <w:rPr>
          <w:sz w:val="23"/>
          <w:szCs w:val="23"/>
        </w:rPr>
        <w:t>cara</w:t>
      </w:r>
      <w:proofErr w:type="spellEnd"/>
      <w:r w:rsidRPr="00244A01">
        <w:rPr>
          <w:sz w:val="23"/>
          <w:szCs w:val="23"/>
        </w:rPr>
        <w:t xml:space="preserve"> </w:t>
      </w:r>
      <w:proofErr w:type="spellStart"/>
      <w:r w:rsidRPr="00244A01">
        <w:rPr>
          <w:sz w:val="23"/>
          <w:szCs w:val="23"/>
        </w:rPr>
        <w:t>untuk</w:t>
      </w:r>
      <w:proofErr w:type="spellEnd"/>
      <w:r w:rsidRPr="00244A01">
        <w:rPr>
          <w:sz w:val="23"/>
          <w:szCs w:val="23"/>
        </w:rPr>
        <w:t xml:space="preserve"> </w:t>
      </w:r>
      <w:proofErr w:type="spellStart"/>
      <w:r w:rsidRPr="00244A01">
        <w:rPr>
          <w:sz w:val="23"/>
          <w:szCs w:val="23"/>
        </w:rPr>
        <w:t>memelihara</w:t>
      </w:r>
      <w:proofErr w:type="spellEnd"/>
      <w:r w:rsidRPr="00244A01">
        <w:rPr>
          <w:sz w:val="23"/>
          <w:szCs w:val="23"/>
        </w:rPr>
        <w:t xml:space="preserve"> </w:t>
      </w:r>
      <w:proofErr w:type="spellStart"/>
      <w:r w:rsidRPr="00244A01">
        <w:rPr>
          <w:sz w:val="23"/>
          <w:szCs w:val="23"/>
        </w:rPr>
        <w:t>keseimbangan</w:t>
      </w:r>
      <w:proofErr w:type="spellEnd"/>
      <w:r w:rsidRPr="00244A01">
        <w:rPr>
          <w:sz w:val="23"/>
          <w:szCs w:val="23"/>
        </w:rPr>
        <w:t xml:space="preserve"> pH saliva </w:t>
      </w:r>
      <w:proofErr w:type="spellStart"/>
      <w:r w:rsidRPr="00244A01">
        <w:rPr>
          <w:sz w:val="23"/>
          <w:szCs w:val="23"/>
        </w:rPr>
        <w:t>dengan</w:t>
      </w:r>
      <w:proofErr w:type="spellEnd"/>
      <w:r w:rsidRPr="00244A01">
        <w:rPr>
          <w:sz w:val="23"/>
          <w:szCs w:val="23"/>
        </w:rPr>
        <w:t xml:space="preserve"> </w:t>
      </w:r>
      <w:proofErr w:type="spellStart"/>
      <w:r w:rsidRPr="00244A01">
        <w:rPr>
          <w:sz w:val="23"/>
          <w:szCs w:val="23"/>
        </w:rPr>
        <w:t>penggunaan</w:t>
      </w:r>
      <w:proofErr w:type="spellEnd"/>
      <w:r w:rsidRPr="00244A01">
        <w:rPr>
          <w:sz w:val="23"/>
          <w:szCs w:val="23"/>
        </w:rPr>
        <w:t xml:space="preserve"> </w:t>
      </w:r>
      <w:proofErr w:type="spellStart"/>
      <w:r w:rsidRPr="00244A01">
        <w:rPr>
          <w:sz w:val="23"/>
          <w:szCs w:val="23"/>
        </w:rPr>
        <w:t>larutan</w:t>
      </w:r>
      <w:proofErr w:type="spellEnd"/>
      <w:r w:rsidRPr="00244A01">
        <w:rPr>
          <w:sz w:val="23"/>
          <w:szCs w:val="23"/>
        </w:rPr>
        <w:t xml:space="preserve"> </w:t>
      </w:r>
      <w:proofErr w:type="spellStart"/>
      <w:r w:rsidRPr="00244A01">
        <w:rPr>
          <w:sz w:val="23"/>
          <w:szCs w:val="23"/>
        </w:rPr>
        <w:t>kumur</w:t>
      </w:r>
      <w:proofErr w:type="spellEnd"/>
      <w:r w:rsidRPr="00244A01">
        <w:rPr>
          <w:sz w:val="23"/>
          <w:szCs w:val="23"/>
        </w:rPr>
        <w:t xml:space="preserve"> yang </w:t>
      </w:r>
      <w:proofErr w:type="spellStart"/>
      <w:r w:rsidRPr="00244A01">
        <w:rPr>
          <w:sz w:val="23"/>
          <w:szCs w:val="23"/>
        </w:rPr>
        <w:t>lebih</w:t>
      </w:r>
      <w:proofErr w:type="spellEnd"/>
      <w:r w:rsidRPr="00244A01">
        <w:rPr>
          <w:sz w:val="23"/>
          <w:szCs w:val="23"/>
        </w:rPr>
        <w:t xml:space="preserve"> </w:t>
      </w:r>
      <w:proofErr w:type="spellStart"/>
      <w:r w:rsidRPr="00244A01">
        <w:rPr>
          <w:sz w:val="23"/>
          <w:szCs w:val="23"/>
        </w:rPr>
        <w:t>aman</w:t>
      </w:r>
      <w:proofErr w:type="spellEnd"/>
      <w:r w:rsidRPr="00244A01">
        <w:rPr>
          <w:sz w:val="23"/>
          <w:szCs w:val="23"/>
        </w:rPr>
        <w:t xml:space="preserve"> dan </w:t>
      </w:r>
      <w:proofErr w:type="spellStart"/>
      <w:r w:rsidRPr="00244A01">
        <w:rPr>
          <w:sz w:val="23"/>
          <w:szCs w:val="23"/>
        </w:rPr>
        <w:t>tanpa</w:t>
      </w:r>
      <w:proofErr w:type="spellEnd"/>
      <w:r w:rsidRPr="00244A01">
        <w:rPr>
          <w:sz w:val="23"/>
          <w:szCs w:val="23"/>
        </w:rPr>
        <w:t xml:space="preserve"> </w:t>
      </w:r>
      <w:proofErr w:type="spellStart"/>
      <w:r w:rsidRPr="00244A01">
        <w:rPr>
          <w:sz w:val="23"/>
          <w:szCs w:val="23"/>
        </w:rPr>
        <w:t>efek</w:t>
      </w:r>
      <w:proofErr w:type="spellEnd"/>
      <w:r w:rsidRPr="00244A01">
        <w:rPr>
          <w:sz w:val="23"/>
          <w:szCs w:val="23"/>
        </w:rPr>
        <w:t xml:space="preserve"> </w:t>
      </w:r>
      <w:proofErr w:type="spellStart"/>
      <w:r w:rsidRPr="00244A01">
        <w:rPr>
          <w:sz w:val="23"/>
          <w:szCs w:val="23"/>
        </w:rPr>
        <w:t>samping</w:t>
      </w:r>
      <w:proofErr w:type="spellEnd"/>
      <w:r w:rsidRPr="00244A0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rempah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minuman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bumbu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obat-obatan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tradisional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Jahe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kandungan</w:t>
      </w:r>
      <w:proofErr w:type="spellEnd"/>
      <w:r>
        <w:rPr>
          <w:sz w:val="23"/>
          <w:szCs w:val="23"/>
        </w:rPr>
        <w:t xml:space="preserve"> oleoresin dan </w:t>
      </w:r>
      <w:proofErr w:type="spellStart"/>
      <w:r>
        <w:rPr>
          <w:sz w:val="23"/>
          <w:szCs w:val="23"/>
        </w:rPr>
        <w:t>minyak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atsiri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mempengaruhi</w:t>
      </w:r>
      <w:proofErr w:type="spellEnd"/>
      <w:r>
        <w:rPr>
          <w:sz w:val="23"/>
          <w:szCs w:val="23"/>
        </w:rPr>
        <w:t xml:space="preserve"> pH saliva. </w:t>
      </w:r>
      <w:proofErr w:type="spellStart"/>
      <w:r>
        <w:rPr>
          <w:sz w:val="23"/>
          <w:szCs w:val="23"/>
        </w:rPr>
        <w:t>Sehingga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kumur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alami</w:t>
      </w:r>
      <w:proofErr w:type="spellEnd"/>
      <w:r>
        <w:rPr>
          <w:sz w:val="23"/>
          <w:szCs w:val="23"/>
        </w:rPr>
        <w:t>.</w:t>
      </w:r>
    </w:p>
    <w:p w14:paraId="6209F05B" w14:textId="77777777" w:rsidR="00017FA1" w:rsidRDefault="00017FA1" w:rsidP="00017FA1">
      <w:pPr>
        <w:pStyle w:val="ListParagraph"/>
        <w:ind w:left="0"/>
        <w:jc w:val="both"/>
        <w:rPr>
          <w:sz w:val="24"/>
          <w:szCs w:val="24"/>
        </w:rPr>
      </w:pPr>
      <w:proofErr w:type="spellStart"/>
      <w:r w:rsidRPr="00B174F5">
        <w:rPr>
          <w:sz w:val="23"/>
          <w:szCs w:val="23"/>
        </w:rPr>
        <w:t>Tujuan</w:t>
      </w:r>
      <w:proofErr w:type="spellEnd"/>
      <w:r w:rsidRPr="00B174F5">
        <w:rPr>
          <w:sz w:val="23"/>
          <w:szCs w:val="23"/>
        </w:rPr>
        <w:t xml:space="preserve"> </w:t>
      </w:r>
      <w:proofErr w:type="spellStart"/>
      <w:r w:rsidRPr="00B174F5">
        <w:rPr>
          <w:sz w:val="23"/>
          <w:szCs w:val="23"/>
        </w:rPr>
        <w:t>dari</w:t>
      </w:r>
      <w:proofErr w:type="spellEnd"/>
      <w:r w:rsidRPr="00B174F5">
        <w:rPr>
          <w:sz w:val="23"/>
          <w:szCs w:val="23"/>
        </w:rPr>
        <w:t xml:space="preserve"> </w:t>
      </w:r>
      <w:proofErr w:type="spellStart"/>
      <w:r w:rsidRPr="00B174F5">
        <w:rPr>
          <w:sz w:val="23"/>
          <w:szCs w:val="23"/>
        </w:rPr>
        <w:t>penelitian</w:t>
      </w:r>
      <w:proofErr w:type="spellEnd"/>
      <w:r w:rsidRPr="00B174F5">
        <w:rPr>
          <w:sz w:val="23"/>
          <w:szCs w:val="23"/>
        </w:rPr>
        <w:t xml:space="preserve"> </w:t>
      </w:r>
      <w:proofErr w:type="spellStart"/>
      <w:r w:rsidRPr="00B174F5">
        <w:rPr>
          <w:sz w:val="23"/>
          <w:szCs w:val="23"/>
        </w:rPr>
        <w:t>ini</w:t>
      </w:r>
      <w:proofErr w:type="spellEnd"/>
      <w:r w:rsidRPr="00B174F5">
        <w:rPr>
          <w:sz w:val="23"/>
          <w:szCs w:val="23"/>
        </w:rPr>
        <w:t xml:space="preserve"> </w:t>
      </w:r>
      <w:proofErr w:type="spellStart"/>
      <w:r w:rsidRPr="00B174F5">
        <w:rPr>
          <w:sz w:val="23"/>
          <w:szCs w:val="23"/>
        </w:rPr>
        <w:t>adalah</w:t>
      </w:r>
      <w:proofErr w:type="spellEnd"/>
      <w:r w:rsidRPr="00B174F5">
        <w:rPr>
          <w:sz w:val="23"/>
          <w:szCs w:val="23"/>
        </w:rPr>
        <w:t xml:space="preserve"> </w:t>
      </w:r>
      <w:proofErr w:type="spellStart"/>
      <w:r w:rsidRPr="00B174F5">
        <w:rPr>
          <w:sz w:val="23"/>
          <w:szCs w:val="23"/>
        </w:rPr>
        <w:t>untuk</w:t>
      </w:r>
      <w:proofErr w:type="spellEnd"/>
      <w:r w:rsidRPr="00B174F5">
        <w:rPr>
          <w:sz w:val="23"/>
          <w:szCs w:val="23"/>
        </w:rPr>
        <w:t xml:space="preserve"> </w:t>
      </w:r>
      <w:proofErr w:type="spellStart"/>
      <w:r w:rsidRPr="00B174F5">
        <w:rPr>
          <w:sz w:val="23"/>
          <w:szCs w:val="23"/>
        </w:rPr>
        <w:t>mengetahui</w:t>
      </w:r>
      <w:proofErr w:type="spellEnd"/>
      <w:r w:rsidRPr="00B174F5">
        <w:rPr>
          <w:sz w:val="23"/>
          <w:szCs w:val="23"/>
        </w:rPr>
        <w:t xml:space="preserve"> </w:t>
      </w:r>
      <w:proofErr w:type="spellStart"/>
      <w:r w:rsidRPr="00B174F5">
        <w:rPr>
          <w:sz w:val="24"/>
          <w:szCs w:val="24"/>
        </w:rPr>
        <w:t>perubahan</w:t>
      </w:r>
      <w:proofErr w:type="spellEnd"/>
      <w:r w:rsidRPr="00B174F5">
        <w:rPr>
          <w:sz w:val="24"/>
          <w:szCs w:val="24"/>
        </w:rPr>
        <w:t xml:space="preserve"> pH saliva </w:t>
      </w:r>
      <w:proofErr w:type="spellStart"/>
      <w:r w:rsidRPr="00B174F5">
        <w:rPr>
          <w:sz w:val="24"/>
          <w:szCs w:val="24"/>
        </w:rPr>
        <w:t>sebelum</w:t>
      </w:r>
      <w:proofErr w:type="spellEnd"/>
      <w:r w:rsidRPr="00B174F5">
        <w:rPr>
          <w:sz w:val="24"/>
          <w:szCs w:val="24"/>
        </w:rPr>
        <w:t xml:space="preserve"> dan </w:t>
      </w:r>
      <w:proofErr w:type="spellStart"/>
      <w:r w:rsidRPr="00B174F5">
        <w:rPr>
          <w:sz w:val="24"/>
          <w:szCs w:val="24"/>
        </w:rPr>
        <w:t>sesudah</w:t>
      </w:r>
      <w:proofErr w:type="spellEnd"/>
      <w:r w:rsidRPr="00B174F5">
        <w:rPr>
          <w:sz w:val="24"/>
          <w:szCs w:val="24"/>
        </w:rPr>
        <w:t xml:space="preserve"> </w:t>
      </w:r>
      <w:proofErr w:type="spellStart"/>
      <w:r w:rsidRPr="00B174F5">
        <w:rPr>
          <w:sz w:val="24"/>
          <w:szCs w:val="24"/>
        </w:rPr>
        <w:t>berkumur</w:t>
      </w:r>
      <w:proofErr w:type="spellEnd"/>
      <w:r w:rsidRPr="00B174F5">
        <w:rPr>
          <w:sz w:val="24"/>
          <w:szCs w:val="24"/>
        </w:rPr>
        <w:t xml:space="preserve"> </w:t>
      </w:r>
      <w:proofErr w:type="spellStart"/>
      <w:r w:rsidRPr="00B174F5">
        <w:rPr>
          <w:sz w:val="24"/>
          <w:szCs w:val="24"/>
        </w:rPr>
        <w:t>rebusan</w:t>
      </w:r>
      <w:proofErr w:type="spellEnd"/>
      <w:r w:rsidRPr="00B174F5">
        <w:rPr>
          <w:sz w:val="24"/>
          <w:szCs w:val="24"/>
        </w:rPr>
        <w:t xml:space="preserve"> air </w:t>
      </w:r>
      <w:proofErr w:type="spellStart"/>
      <w:r w:rsidRPr="00B174F5">
        <w:rPr>
          <w:sz w:val="24"/>
          <w:szCs w:val="24"/>
        </w:rPr>
        <w:t>jahe</w:t>
      </w:r>
      <w:proofErr w:type="spellEnd"/>
      <w:r w:rsidRPr="00B174F5">
        <w:rPr>
          <w:sz w:val="24"/>
          <w:szCs w:val="24"/>
        </w:rPr>
        <w:t xml:space="preserve"> </w:t>
      </w:r>
      <w:proofErr w:type="spellStart"/>
      <w:r w:rsidRPr="00B174F5">
        <w:rPr>
          <w:sz w:val="24"/>
          <w:szCs w:val="24"/>
        </w:rPr>
        <w:t>merah</w:t>
      </w:r>
      <w:proofErr w:type="spellEnd"/>
      <w:r w:rsidRPr="00B174F5">
        <w:rPr>
          <w:sz w:val="24"/>
          <w:szCs w:val="24"/>
        </w:rPr>
        <w:t xml:space="preserve"> pada </w:t>
      </w:r>
      <w:proofErr w:type="spellStart"/>
      <w:r w:rsidRPr="00B174F5">
        <w:rPr>
          <w:sz w:val="24"/>
          <w:szCs w:val="24"/>
        </w:rPr>
        <w:t>masyarakat</w:t>
      </w:r>
      <w:proofErr w:type="spellEnd"/>
      <w:r w:rsidRPr="00B174F5">
        <w:rPr>
          <w:sz w:val="24"/>
          <w:szCs w:val="24"/>
        </w:rPr>
        <w:t xml:space="preserve"> </w:t>
      </w:r>
      <w:proofErr w:type="spellStart"/>
      <w:r w:rsidRPr="00B174F5">
        <w:rPr>
          <w:sz w:val="24"/>
          <w:szCs w:val="24"/>
        </w:rPr>
        <w:t>Kel</w:t>
      </w:r>
      <w:proofErr w:type="spellEnd"/>
      <w:r w:rsidRPr="00B174F5">
        <w:rPr>
          <w:sz w:val="24"/>
          <w:szCs w:val="24"/>
        </w:rPr>
        <w:t xml:space="preserve">. </w:t>
      </w:r>
      <w:proofErr w:type="spellStart"/>
      <w:r w:rsidRPr="00B174F5">
        <w:rPr>
          <w:sz w:val="24"/>
          <w:szCs w:val="24"/>
        </w:rPr>
        <w:t>Lompo</w:t>
      </w:r>
      <w:proofErr w:type="spellEnd"/>
      <w:r w:rsidRPr="00B174F5">
        <w:rPr>
          <w:sz w:val="24"/>
          <w:szCs w:val="24"/>
        </w:rPr>
        <w:t xml:space="preserve"> </w:t>
      </w:r>
      <w:proofErr w:type="spellStart"/>
      <w:r w:rsidRPr="00B174F5">
        <w:rPr>
          <w:sz w:val="24"/>
          <w:szCs w:val="24"/>
        </w:rPr>
        <w:t>Riaja</w:t>
      </w:r>
      <w:proofErr w:type="spellEnd"/>
      <w:r w:rsidRPr="00B174F5">
        <w:rPr>
          <w:sz w:val="24"/>
          <w:szCs w:val="24"/>
        </w:rPr>
        <w:t xml:space="preserve">, </w:t>
      </w:r>
      <w:proofErr w:type="spellStart"/>
      <w:r w:rsidRPr="00B174F5">
        <w:rPr>
          <w:sz w:val="24"/>
          <w:szCs w:val="24"/>
        </w:rPr>
        <w:t>Kec</w:t>
      </w:r>
      <w:proofErr w:type="spellEnd"/>
      <w:r w:rsidRPr="00B174F5">
        <w:rPr>
          <w:sz w:val="24"/>
          <w:szCs w:val="24"/>
        </w:rPr>
        <w:t xml:space="preserve">. </w:t>
      </w:r>
      <w:proofErr w:type="spellStart"/>
      <w:r w:rsidRPr="00B174F5">
        <w:rPr>
          <w:sz w:val="24"/>
          <w:szCs w:val="24"/>
        </w:rPr>
        <w:t>Tanete</w:t>
      </w:r>
      <w:proofErr w:type="spellEnd"/>
      <w:r w:rsidRPr="00B174F5">
        <w:rPr>
          <w:sz w:val="24"/>
          <w:szCs w:val="24"/>
        </w:rPr>
        <w:t xml:space="preserve"> </w:t>
      </w:r>
      <w:proofErr w:type="spellStart"/>
      <w:r w:rsidRPr="00B174F5">
        <w:rPr>
          <w:sz w:val="24"/>
          <w:szCs w:val="24"/>
        </w:rPr>
        <w:t>Riaja</w:t>
      </w:r>
      <w:proofErr w:type="spellEnd"/>
      <w:r w:rsidRPr="00B174F5">
        <w:rPr>
          <w:sz w:val="24"/>
          <w:szCs w:val="24"/>
        </w:rPr>
        <w:t xml:space="preserve">, </w:t>
      </w:r>
      <w:proofErr w:type="spellStart"/>
      <w:r w:rsidRPr="00B174F5">
        <w:rPr>
          <w:sz w:val="24"/>
          <w:szCs w:val="24"/>
        </w:rPr>
        <w:t>Kab</w:t>
      </w:r>
      <w:proofErr w:type="spellEnd"/>
      <w:r w:rsidRPr="00B174F5">
        <w:rPr>
          <w:sz w:val="24"/>
          <w:szCs w:val="24"/>
        </w:rPr>
        <w:t xml:space="preserve">. </w:t>
      </w:r>
      <w:proofErr w:type="spellStart"/>
      <w:r w:rsidRPr="00B174F5">
        <w:rPr>
          <w:sz w:val="24"/>
          <w:szCs w:val="24"/>
        </w:rPr>
        <w:t>Barru</w:t>
      </w:r>
      <w:proofErr w:type="spellEnd"/>
      <w:r w:rsidRPr="00B174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Lompo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Tanete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Barru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30 orang yang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inklusi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deskriptif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kuantitatif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</w:t>
      </w:r>
      <w:proofErr w:type="spellEnd"/>
      <w:r>
        <w:rPr>
          <w:sz w:val="24"/>
          <w:szCs w:val="24"/>
        </w:rPr>
        <w:t xml:space="preserve">. Desain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pre post and </w:t>
      </w:r>
      <w:proofErr w:type="spellStart"/>
      <w:r>
        <w:rPr>
          <w:i/>
          <w:sz w:val="24"/>
          <w:szCs w:val="24"/>
        </w:rPr>
        <w:t>post test</w:t>
      </w:r>
      <w:proofErr w:type="spellEnd"/>
      <w:r>
        <w:rPr>
          <w:i/>
          <w:sz w:val="24"/>
          <w:szCs w:val="24"/>
        </w:rPr>
        <w:t xml:space="preserve"> group design</w:t>
      </w:r>
      <w:r>
        <w:rPr>
          <w:sz w:val="24"/>
          <w:szCs w:val="24"/>
        </w:rPr>
        <w:t xml:space="preserve">. Analisa data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uji </w:t>
      </w:r>
      <w:proofErr w:type="spellStart"/>
      <w:r>
        <w:rPr>
          <w:sz w:val="24"/>
          <w:szCs w:val="24"/>
        </w:rPr>
        <w:t>statistik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Paired T-Test</w:t>
      </w:r>
      <w:r>
        <w:rPr>
          <w:sz w:val="24"/>
          <w:szCs w:val="24"/>
        </w:rPr>
        <w:t>.</w:t>
      </w:r>
    </w:p>
    <w:p w14:paraId="3256B477" w14:textId="77777777" w:rsidR="00017FA1" w:rsidRDefault="00017FA1" w:rsidP="00017FA1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Hasil </w:t>
      </w:r>
      <w:proofErr w:type="spellStart"/>
      <w:r>
        <w:rPr>
          <w:sz w:val="24"/>
          <w:szCs w:val="24"/>
        </w:rPr>
        <w:t>analisa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memperoleh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p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&lt; 0,05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0,000. Yang </w:t>
      </w:r>
      <w:proofErr w:type="spellStart"/>
      <w:r>
        <w:rPr>
          <w:sz w:val="24"/>
          <w:szCs w:val="24"/>
        </w:rPr>
        <w:t>menunjukkan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pH saliva </w:t>
      </w: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sesudah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berkumur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rebusan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>.</w:t>
      </w:r>
    </w:p>
    <w:p w14:paraId="4356182A" w14:textId="77777777" w:rsidR="00017FA1" w:rsidRPr="002E6C4D" w:rsidRDefault="00017FA1" w:rsidP="00017FA1">
      <w:pPr>
        <w:jc w:val="both"/>
        <w:rPr>
          <w:sz w:val="24"/>
          <w:szCs w:val="24"/>
        </w:rPr>
      </w:pPr>
    </w:p>
    <w:p w14:paraId="4D2E6199" w14:textId="58E9E26A" w:rsidR="00BF7009" w:rsidRPr="00B77EC2" w:rsidRDefault="00017FA1" w:rsidP="00017FA1">
      <w:pPr>
        <w:pStyle w:val="Heading1"/>
        <w:spacing w:before="208"/>
        <w:ind w:left="0"/>
        <w:jc w:val="left"/>
        <w:rPr>
          <w:rFonts w:ascii="Arial" w:hAnsi="Arial" w:cs="Arial"/>
          <w:sz w:val="18"/>
          <w:szCs w:val="18"/>
          <w:lang w:val="id-ID"/>
        </w:rPr>
      </w:pPr>
      <w:r w:rsidRPr="002E6C4D">
        <w:t xml:space="preserve">Kata </w:t>
      </w:r>
      <w:proofErr w:type="spellStart"/>
      <w:proofErr w:type="gramStart"/>
      <w:r w:rsidRPr="002E6C4D">
        <w:t>kunci</w:t>
      </w:r>
      <w:proofErr w:type="spellEnd"/>
      <w:r w:rsidRPr="002E6C4D">
        <w:t xml:space="preserve"> :</w:t>
      </w:r>
      <w:proofErr w:type="gramEnd"/>
      <w:r w:rsidRPr="002E6C4D">
        <w:t xml:space="preserve"> </w:t>
      </w:r>
      <w:r>
        <w:t xml:space="preserve">Air </w:t>
      </w:r>
      <w:proofErr w:type="spellStart"/>
      <w:r>
        <w:t>rebusan</w:t>
      </w:r>
      <w:proofErr w:type="spellEnd"/>
      <w:r>
        <w:t xml:space="preserve"> </w:t>
      </w:r>
      <w:proofErr w:type="spellStart"/>
      <w:r>
        <w:t>jahe</w:t>
      </w:r>
      <w:proofErr w:type="spellEnd"/>
      <w:r>
        <w:t xml:space="preserve"> </w:t>
      </w:r>
      <w:proofErr w:type="spellStart"/>
      <w:r>
        <w:t>merah</w:t>
      </w:r>
      <w:proofErr w:type="spellEnd"/>
      <w:r>
        <w:t>, pH saliva.</w:t>
      </w:r>
    </w:p>
    <w:p w14:paraId="07630FD0" w14:textId="77777777" w:rsidR="00BF7009" w:rsidRPr="007D0BFE" w:rsidRDefault="00BF7009" w:rsidP="007D0BFE">
      <w:pPr>
        <w:pStyle w:val="Heading1"/>
        <w:spacing w:before="208"/>
        <w:ind w:left="0"/>
        <w:jc w:val="left"/>
        <w:rPr>
          <w:rFonts w:ascii="Arial" w:hAnsi="Arial" w:cs="Arial"/>
          <w:sz w:val="18"/>
          <w:szCs w:val="18"/>
          <w:lang w:val="id-ID"/>
        </w:rPr>
      </w:pPr>
      <w:r w:rsidRPr="00B77EC2">
        <w:rPr>
          <w:rFonts w:ascii="Arial" w:hAnsi="Arial" w:cs="Arial"/>
          <w:sz w:val="18"/>
          <w:szCs w:val="18"/>
          <w:lang w:val="id-ID"/>
        </w:rPr>
        <w:t>PE</w:t>
      </w:r>
      <w:r w:rsidRPr="007D0BFE">
        <w:rPr>
          <w:rFonts w:ascii="Arial" w:hAnsi="Arial" w:cs="Arial"/>
          <w:sz w:val="18"/>
          <w:szCs w:val="18"/>
          <w:lang w:val="id-ID"/>
        </w:rPr>
        <w:t>NDAHULUAN</w:t>
      </w:r>
    </w:p>
    <w:p w14:paraId="42E58417" w14:textId="77777777" w:rsidR="00017FA1" w:rsidRPr="007D0BFE" w:rsidRDefault="00017FA1" w:rsidP="007D0BFE">
      <w:pPr>
        <w:pStyle w:val="ListParagraph"/>
        <w:ind w:left="0"/>
        <w:jc w:val="both"/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Kesehatan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gigi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mulut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merupakan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hal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sangat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penting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karena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gigi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gusi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rusak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tidak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dirawat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akan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menyebabkan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rasa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sakit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gangguan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pengunyahan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dapat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mengganggu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kesehatan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tubuh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lainnya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Mulut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merupakan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suatu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tempat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sangat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ideal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bagi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perkembangan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bakteri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Bila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tidak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dibersihkan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dengan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sempurna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sisa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makanan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terselip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bersama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bakteri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akan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bertambah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banyak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membentuk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koloni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</w:p>
    <w:p w14:paraId="7A0932B4" w14:textId="77777777" w:rsidR="00017FA1" w:rsidRPr="007D0BFE" w:rsidRDefault="00017FA1" w:rsidP="007D0BFE">
      <w:pPr>
        <w:pStyle w:val="ListParagraph"/>
        <w:ind w:left="0"/>
        <w:jc w:val="both"/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Dalam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keadaan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normal,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gigi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geligi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secara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terus-menerus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terendam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dalam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saliva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sampai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sebanyak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0,5 ml yang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akan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membantu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melindungi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gigi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lidah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membran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mukosa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mulut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orofaring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. Saliva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adalah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suatu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cairan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oral yang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kompleks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terdiri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dari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atas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campuran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sekresi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dari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kelenjar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ludah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besar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kecil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ada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pada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mukosa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mulut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. Saliva juga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mempengaruhi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pH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mulut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jika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aliran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saliva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berkurang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ataupun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hilang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maka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karies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akan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terjadi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(Kidd dan </w:t>
      </w:r>
      <w:proofErr w:type="spellStart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Bechal</w:t>
      </w:r>
      <w:proofErr w:type="spellEnd"/>
      <w:r w:rsidRPr="007D0BFE">
        <w:rPr>
          <w:rStyle w:val="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, 1991).</w:t>
      </w:r>
    </w:p>
    <w:p w14:paraId="4DEB271D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Berdasarkan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Riset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Kesehatan Dasar (RISKESDAS) </w:t>
      </w:r>
      <w:proofErr w:type="spellStart"/>
      <w:r w:rsidRPr="007D0BFE">
        <w:rPr>
          <w:rFonts w:ascii="Arial" w:hAnsi="Arial" w:cs="Arial"/>
          <w:sz w:val="18"/>
          <w:szCs w:val="18"/>
        </w:rPr>
        <w:t>tahun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2013 </w:t>
      </w:r>
      <w:proofErr w:type="spellStart"/>
      <w:r w:rsidRPr="007D0BFE">
        <w:rPr>
          <w:rFonts w:ascii="Arial" w:hAnsi="Arial" w:cs="Arial"/>
          <w:sz w:val="18"/>
          <w:szCs w:val="18"/>
        </w:rPr>
        <w:t>menyatakan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sebesar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25,9 % </w:t>
      </w:r>
      <w:proofErr w:type="spellStart"/>
      <w:r w:rsidRPr="007D0BFE">
        <w:rPr>
          <w:rFonts w:ascii="Arial" w:hAnsi="Arial" w:cs="Arial"/>
          <w:sz w:val="18"/>
          <w:szCs w:val="18"/>
        </w:rPr>
        <w:t>penduduk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Indonesia </w:t>
      </w:r>
      <w:proofErr w:type="spellStart"/>
      <w:r w:rsidRPr="007D0BFE">
        <w:rPr>
          <w:rFonts w:ascii="Arial" w:hAnsi="Arial" w:cs="Arial"/>
          <w:sz w:val="18"/>
          <w:szCs w:val="18"/>
        </w:rPr>
        <w:t>mempunyai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masalah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12 </w:t>
      </w:r>
      <w:proofErr w:type="spellStart"/>
      <w:r w:rsidRPr="007D0BFE">
        <w:rPr>
          <w:rFonts w:ascii="Arial" w:hAnsi="Arial" w:cs="Arial"/>
          <w:sz w:val="18"/>
          <w:szCs w:val="18"/>
        </w:rPr>
        <w:t>bulan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terakhir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r w:rsidRPr="007D0BFE">
        <w:rPr>
          <w:rFonts w:ascii="Arial" w:hAnsi="Arial" w:cs="Arial"/>
          <w:i/>
          <w:iCs/>
          <w:sz w:val="18"/>
          <w:szCs w:val="18"/>
        </w:rPr>
        <w:t>potential demand</w:t>
      </w:r>
      <w:r w:rsidRPr="007D0BFE">
        <w:rPr>
          <w:rFonts w:ascii="Arial" w:hAnsi="Arial" w:cs="Arial"/>
          <w:sz w:val="18"/>
          <w:szCs w:val="18"/>
        </w:rPr>
        <w:t xml:space="preserve">). </w:t>
      </w:r>
      <w:proofErr w:type="spellStart"/>
      <w:r w:rsidRPr="007D0BFE">
        <w:rPr>
          <w:rFonts w:ascii="Arial" w:hAnsi="Arial" w:cs="Arial"/>
          <w:sz w:val="18"/>
          <w:szCs w:val="18"/>
        </w:rPr>
        <w:t>Menjaga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kebersihan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cara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mengurangi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kondisi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pada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menjaga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rentang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normal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mencegah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masalah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khususnya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karies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disebabkan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bakteri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iCs/>
          <w:sz w:val="18"/>
          <w:szCs w:val="18"/>
        </w:rPr>
        <w:t xml:space="preserve">Streptococcus </w:t>
      </w:r>
      <w:proofErr w:type="spellStart"/>
      <w:r w:rsidRPr="007D0BFE">
        <w:rPr>
          <w:rFonts w:ascii="Arial" w:hAnsi="Arial" w:cs="Arial"/>
          <w:i/>
          <w:iCs/>
          <w:sz w:val="18"/>
          <w:szCs w:val="18"/>
        </w:rPr>
        <w:t>mutans</w:t>
      </w:r>
      <w:proofErr w:type="spellEnd"/>
      <w:r w:rsidRPr="007D0BFE">
        <w:rPr>
          <w:rFonts w:ascii="Arial" w:hAnsi="Arial" w:cs="Arial"/>
          <w:i/>
          <w:iCs/>
          <w:sz w:val="18"/>
          <w:szCs w:val="18"/>
        </w:rPr>
        <w:t>.</w:t>
      </w:r>
    </w:p>
    <w:p w14:paraId="514869F6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7D0BFE">
        <w:rPr>
          <w:rFonts w:ascii="Arial" w:hAnsi="Arial" w:cs="Arial"/>
          <w:sz w:val="18"/>
          <w:szCs w:val="18"/>
        </w:rPr>
        <w:t xml:space="preserve">Kidd </w:t>
      </w:r>
      <w:r w:rsidRPr="007D0BFE">
        <w:rPr>
          <w:rFonts w:ascii="Arial" w:hAnsi="Arial" w:cs="Arial"/>
          <w:i/>
          <w:iCs/>
          <w:sz w:val="18"/>
          <w:szCs w:val="18"/>
        </w:rPr>
        <w:t>et al.</w:t>
      </w:r>
      <w:r w:rsidRPr="007D0BFE">
        <w:rPr>
          <w:rFonts w:ascii="Arial" w:hAnsi="Arial" w:cs="Arial"/>
          <w:sz w:val="18"/>
          <w:szCs w:val="18"/>
        </w:rPr>
        <w:t xml:space="preserve"> (2010) </w:t>
      </w:r>
      <w:proofErr w:type="spellStart"/>
      <w:r w:rsidRPr="007D0BFE">
        <w:rPr>
          <w:rFonts w:ascii="Arial" w:hAnsi="Arial" w:cs="Arial"/>
          <w:sz w:val="18"/>
          <w:szCs w:val="18"/>
        </w:rPr>
        <w:t>menuliskan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bukunya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dikutip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Ratnasari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(2015), </w:t>
      </w:r>
      <w:proofErr w:type="spellStart"/>
      <w:r w:rsidRPr="007D0BFE">
        <w:rPr>
          <w:rFonts w:ascii="Arial" w:hAnsi="Arial" w:cs="Arial"/>
          <w:sz w:val="18"/>
          <w:szCs w:val="18"/>
        </w:rPr>
        <w:t>pencegahan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dilakukan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menggunakan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metode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mekanis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maupun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kimiawi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Metode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kimia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dipakai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menggunakan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ada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pasaran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Metode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paling </w:t>
      </w:r>
      <w:proofErr w:type="spellStart"/>
      <w:r w:rsidRPr="007D0BFE">
        <w:rPr>
          <w:rFonts w:ascii="Arial" w:hAnsi="Arial" w:cs="Arial"/>
          <w:sz w:val="18"/>
          <w:szCs w:val="18"/>
        </w:rPr>
        <w:t>umum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menjaga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kebersihan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selama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menggosok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Namun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untuk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beberapa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kasus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terutama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kasus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penyakit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karies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penggunaan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sangat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diperlukan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Menggosok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saja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kurang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efektif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untuk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mengurangi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akumulasi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koloni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bakteri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iCs/>
          <w:sz w:val="18"/>
          <w:szCs w:val="18"/>
        </w:rPr>
        <w:t xml:space="preserve">Streptococcus </w:t>
      </w:r>
      <w:proofErr w:type="spellStart"/>
      <w:r w:rsidRPr="007D0BFE">
        <w:rPr>
          <w:rFonts w:ascii="Arial" w:hAnsi="Arial" w:cs="Arial"/>
          <w:i/>
          <w:iCs/>
          <w:sz w:val="18"/>
          <w:szCs w:val="18"/>
        </w:rPr>
        <w:t>mutans</w:t>
      </w:r>
      <w:proofErr w:type="spellEnd"/>
      <w:r w:rsidRPr="007D0BFE">
        <w:rPr>
          <w:rFonts w:ascii="Arial" w:hAnsi="Arial" w:cs="Arial"/>
          <w:i/>
          <w:iCs/>
          <w:sz w:val="18"/>
          <w:szCs w:val="18"/>
        </w:rPr>
        <w:t xml:space="preserve"> </w:t>
      </w:r>
      <w:r w:rsidRPr="007D0BFE">
        <w:rPr>
          <w:rFonts w:ascii="Arial" w:hAnsi="Arial" w:cs="Arial"/>
          <w:sz w:val="18"/>
          <w:szCs w:val="18"/>
        </w:rPr>
        <w:t xml:space="preserve">yang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berujung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pada </w:t>
      </w:r>
      <w:proofErr w:type="spellStart"/>
      <w:r w:rsidRPr="007D0BFE">
        <w:rPr>
          <w:rFonts w:ascii="Arial" w:hAnsi="Arial" w:cs="Arial"/>
          <w:sz w:val="18"/>
          <w:szCs w:val="18"/>
        </w:rPr>
        <w:t>pembentukan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karies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menghilangkan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bakteri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sela-sela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tidak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terjangkau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sikat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Mekanisme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kerja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membersihkan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secara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mekanik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kimiawi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Sifat </w:t>
      </w:r>
      <w:proofErr w:type="spellStart"/>
      <w:r w:rsidRPr="007D0BFE">
        <w:rPr>
          <w:rFonts w:ascii="Arial" w:hAnsi="Arial" w:cs="Arial"/>
          <w:sz w:val="18"/>
          <w:szCs w:val="18"/>
        </w:rPr>
        <w:t>antibakteri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terutama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ditentukan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aktif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terkandung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dalamnya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Bahan-bahan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aktif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memiliki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kelebihan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kekurangan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Penggunaan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antiseptik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kimiawi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jangka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panjang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bisa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menyebabkan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efek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lastRenderedPageBreak/>
        <w:t>tidak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diinginkan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misalnya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hipersensitivitas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gangguan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merubah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keseimbangan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kehidupan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bakteri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flora normal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serta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menimbulkan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noda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pada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>.</w:t>
      </w:r>
    </w:p>
    <w:p w14:paraId="6215E7D1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7D0BFE">
        <w:rPr>
          <w:rFonts w:ascii="Arial" w:hAnsi="Arial" w:cs="Arial"/>
          <w:sz w:val="18"/>
          <w:szCs w:val="18"/>
        </w:rPr>
        <w:t xml:space="preserve">Pada </w:t>
      </w:r>
      <w:proofErr w:type="spellStart"/>
      <w:r w:rsidRPr="007D0BFE">
        <w:rPr>
          <w:rFonts w:ascii="Arial" w:hAnsi="Arial" w:cs="Arial"/>
          <w:sz w:val="18"/>
          <w:szCs w:val="18"/>
        </w:rPr>
        <w:t>umumnya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mengandung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5 - 25 % </w:t>
      </w:r>
      <w:proofErr w:type="spellStart"/>
      <w:r w:rsidRPr="007D0BFE">
        <w:rPr>
          <w:rFonts w:ascii="Arial" w:hAnsi="Arial" w:cs="Arial"/>
          <w:sz w:val="18"/>
          <w:szCs w:val="18"/>
        </w:rPr>
        <w:t>alkohol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Alkohol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dimasukkan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untuk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beberapa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kegunaan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antara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lain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antiseptik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memperpanjang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masa </w:t>
      </w:r>
      <w:proofErr w:type="spellStart"/>
      <w:r w:rsidRPr="007D0BFE">
        <w:rPr>
          <w:rFonts w:ascii="Arial" w:hAnsi="Arial" w:cs="Arial"/>
          <w:sz w:val="18"/>
          <w:szCs w:val="18"/>
        </w:rPr>
        <w:t>simpan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mencegah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pencemaran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mikroorganisme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pelarut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Namun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kandungan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alkohol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menyebabkan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individu-individu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tertentu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tidak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menggunakan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mengandung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alkohol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seperti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anak-anak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ibu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hamil</w:t>
      </w:r>
      <w:proofErr w:type="spellEnd"/>
      <w:r w:rsidRPr="007D0BFE">
        <w:rPr>
          <w:rFonts w:ascii="Arial" w:hAnsi="Arial" w:cs="Arial"/>
          <w:sz w:val="18"/>
          <w:szCs w:val="18"/>
        </w:rPr>
        <w:t>/</w:t>
      </w:r>
      <w:proofErr w:type="spellStart"/>
      <w:r w:rsidRPr="007D0BFE">
        <w:rPr>
          <w:rFonts w:ascii="Arial" w:hAnsi="Arial" w:cs="Arial"/>
          <w:sz w:val="18"/>
          <w:szCs w:val="18"/>
        </w:rPr>
        <w:t>menyusui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pecandu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alkohol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pasien-pasien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menggunakan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metronidazole, dan </w:t>
      </w:r>
      <w:proofErr w:type="spellStart"/>
      <w:r w:rsidRPr="007D0BFE">
        <w:rPr>
          <w:rFonts w:ascii="Arial" w:hAnsi="Arial" w:cs="Arial"/>
          <w:sz w:val="18"/>
          <w:szCs w:val="18"/>
        </w:rPr>
        <w:t>pasien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>xerostomia</w:t>
      </w:r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Kandungan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alkohol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terdapat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juga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meningkatkan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resiko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kanker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terutama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bila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pemakaian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terus-menerus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(Sari, </w:t>
      </w:r>
      <w:proofErr w:type="spellStart"/>
      <w:r w:rsidRPr="007D0BFE">
        <w:rPr>
          <w:rFonts w:ascii="Arial" w:hAnsi="Arial" w:cs="Arial"/>
          <w:sz w:val="18"/>
          <w:szCs w:val="18"/>
        </w:rPr>
        <w:t>Cholil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7D0BFE">
        <w:rPr>
          <w:rFonts w:ascii="Arial" w:hAnsi="Arial" w:cs="Arial"/>
          <w:sz w:val="18"/>
          <w:szCs w:val="18"/>
        </w:rPr>
        <w:t>Sukmana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2014). </w:t>
      </w:r>
      <w:proofErr w:type="spellStart"/>
      <w:r w:rsidRPr="007D0BFE">
        <w:rPr>
          <w:rFonts w:ascii="Arial" w:hAnsi="Arial" w:cs="Arial"/>
          <w:sz w:val="18"/>
          <w:szCs w:val="18"/>
        </w:rPr>
        <w:t>Sehingga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diperlukan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cara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untuk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memelihara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keseimbangan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penggunaan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larutan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lebih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tanpa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efek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samping</w:t>
      </w:r>
      <w:proofErr w:type="spellEnd"/>
      <w:r w:rsidRPr="007D0BFE">
        <w:rPr>
          <w:rFonts w:ascii="Arial" w:hAnsi="Arial" w:cs="Arial"/>
          <w:sz w:val="18"/>
          <w:szCs w:val="18"/>
        </w:rPr>
        <w:t>.</w:t>
      </w:r>
    </w:p>
    <w:p w14:paraId="7D6B3AE0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merupakan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rempah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digunakan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minuman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bumbu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masak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serta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obat-obatan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tradisional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memiliki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kandungan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minyak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atsiri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mempengaruhi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saliva. Indonesia kaya </w:t>
      </w:r>
      <w:proofErr w:type="spellStart"/>
      <w:r w:rsidRPr="007D0BFE">
        <w:rPr>
          <w:rFonts w:ascii="Arial" w:hAnsi="Arial" w:cs="Arial"/>
          <w:sz w:val="18"/>
          <w:szCs w:val="18"/>
        </w:rPr>
        <w:t>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macam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rempah-rempah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salah </w:t>
      </w:r>
      <w:proofErr w:type="spellStart"/>
      <w:r w:rsidRPr="007D0BFE">
        <w:rPr>
          <w:rFonts w:ascii="Arial" w:hAnsi="Arial" w:cs="Arial"/>
          <w:sz w:val="18"/>
          <w:szCs w:val="18"/>
        </w:rPr>
        <w:t>satunya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yaitu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Pada </w:t>
      </w:r>
      <w:proofErr w:type="spellStart"/>
      <w:r w:rsidRPr="007D0BFE">
        <w:rPr>
          <w:rFonts w:ascii="Arial" w:hAnsi="Arial" w:cs="Arial"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terdahulu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Harahap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dkk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(2017) </w:t>
      </w:r>
      <w:proofErr w:type="spellStart"/>
      <w:r w:rsidRPr="007D0BFE">
        <w:rPr>
          <w:rFonts w:ascii="Arial" w:hAnsi="Arial" w:cs="Arial"/>
          <w:sz w:val="18"/>
          <w:szCs w:val="18"/>
        </w:rPr>
        <w:t>telah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melakukan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tentang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perubahan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pada </w:t>
      </w:r>
      <w:proofErr w:type="spellStart"/>
      <w:r w:rsidRPr="007D0BFE">
        <w:rPr>
          <w:rFonts w:ascii="Arial" w:hAnsi="Arial" w:cs="Arial"/>
          <w:sz w:val="18"/>
          <w:szCs w:val="18"/>
        </w:rPr>
        <w:t>Mahasiswa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Fakultas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Kedokteran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Gigi </w:t>
      </w:r>
      <w:proofErr w:type="spellStart"/>
      <w:r w:rsidRPr="007D0BFE">
        <w:rPr>
          <w:rFonts w:ascii="Arial" w:hAnsi="Arial" w:cs="Arial"/>
          <w:sz w:val="18"/>
          <w:szCs w:val="18"/>
        </w:rPr>
        <w:t>Universitas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Syiah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Kuala </w:t>
      </w:r>
      <w:proofErr w:type="spellStart"/>
      <w:r w:rsidRPr="007D0BFE">
        <w:rPr>
          <w:rFonts w:ascii="Arial" w:hAnsi="Arial" w:cs="Arial"/>
          <w:sz w:val="18"/>
          <w:szCs w:val="18"/>
        </w:rPr>
        <w:t>angkatan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2016.</w:t>
      </w:r>
    </w:p>
    <w:p w14:paraId="1419DFD4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14:paraId="580A36EF" w14:textId="62AE454C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Menurut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Thylstrup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7D0BFE">
        <w:rPr>
          <w:rFonts w:ascii="Arial" w:hAnsi="Arial" w:cs="Arial"/>
          <w:sz w:val="18"/>
          <w:szCs w:val="18"/>
        </w:rPr>
        <w:t>Feyerskov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(1996), </w:t>
      </w:r>
      <w:proofErr w:type="spellStart"/>
      <w:r w:rsidRPr="007D0BFE">
        <w:rPr>
          <w:rFonts w:ascii="Arial" w:hAnsi="Arial" w:cs="Arial"/>
          <w:sz w:val="18"/>
          <w:szCs w:val="18"/>
        </w:rPr>
        <w:t>pengertian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pada </w:t>
      </w:r>
      <w:proofErr w:type="spellStart"/>
      <w:r w:rsidRPr="007D0BFE">
        <w:rPr>
          <w:rFonts w:ascii="Arial" w:hAnsi="Arial" w:cs="Arial"/>
          <w:sz w:val="18"/>
          <w:szCs w:val="18"/>
        </w:rPr>
        <w:t>umumnya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cairan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dihasilkan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tiga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pasang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7D0BFE">
        <w:rPr>
          <w:rFonts w:ascii="Arial" w:hAnsi="Arial" w:cs="Arial"/>
          <w:sz w:val="18"/>
          <w:szCs w:val="18"/>
        </w:rPr>
        <w:t>besar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yaitu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parotis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submandibularis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dan </w:t>
      </w:r>
      <w:proofErr w:type="spellStart"/>
      <w:r w:rsidRPr="007D0BFE">
        <w:rPr>
          <w:rFonts w:ascii="Arial" w:hAnsi="Arial" w:cs="Arial"/>
          <w:sz w:val="18"/>
          <w:szCs w:val="18"/>
        </w:rPr>
        <w:t>sublingualis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kelenjat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minor, dan </w:t>
      </w:r>
      <w:proofErr w:type="spellStart"/>
      <w:r w:rsidRPr="007D0BFE">
        <w:rPr>
          <w:rFonts w:ascii="Arial" w:hAnsi="Arial" w:cs="Arial"/>
          <w:sz w:val="18"/>
          <w:szCs w:val="18"/>
        </w:rPr>
        <w:t>cairan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sulkus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gingiva. Saliva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lapisan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setebal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0,1 - 0,01 mm yang </w:t>
      </w:r>
      <w:proofErr w:type="spellStart"/>
      <w:r w:rsidRPr="007D0BFE">
        <w:rPr>
          <w:rFonts w:ascii="Arial" w:hAnsi="Arial" w:cs="Arial"/>
          <w:sz w:val="18"/>
          <w:szCs w:val="18"/>
        </w:rPr>
        <w:t>melapisi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seluruh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permukaan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selalu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bergerak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Kecepatan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pergerakan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lapisan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menentukan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distribusi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material dan </w:t>
      </w:r>
      <w:proofErr w:type="spellStart"/>
      <w:r w:rsidRPr="007D0BFE">
        <w:rPr>
          <w:rFonts w:ascii="Arial" w:hAnsi="Arial" w:cs="Arial"/>
          <w:sz w:val="18"/>
          <w:szCs w:val="18"/>
        </w:rPr>
        <w:t>eliminasi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tidak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digunakan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Namun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kecepatan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sangat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bergantung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pada </w:t>
      </w:r>
      <w:proofErr w:type="spellStart"/>
      <w:r w:rsidRPr="007D0BFE">
        <w:rPr>
          <w:rFonts w:ascii="Arial" w:hAnsi="Arial" w:cs="Arial"/>
          <w:sz w:val="18"/>
          <w:szCs w:val="18"/>
        </w:rPr>
        <w:t>jumlah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komposisi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serta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pergerakan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pipi, </w:t>
      </w:r>
      <w:proofErr w:type="spellStart"/>
      <w:r w:rsidRPr="007D0BFE">
        <w:rPr>
          <w:rFonts w:ascii="Arial" w:hAnsi="Arial" w:cs="Arial"/>
          <w:sz w:val="18"/>
          <w:szCs w:val="18"/>
        </w:rPr>
        <w:t>bibir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dan </w:t>
      </w:r>
      <w:proofErr w:type="spellStart"/>
      <w:r w:rsidRPr="007D0BFE">
        <w:rPr>
          <w:rFonts w:ascii="Arial" w:hAnsi="Arial" w:cs="Arial"/>
          <w:sz w:val="18"/>
          <w:szCs w:val="18"/>
        </w:rPr>
        <w:t>lidah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Pada </w:t>
      </w:r>
      <w:proofErr w:type="spellStart"/>
      <w:r w:rsidRPr="007D0BFE">
        <w:rPr>
          <w:rFonts w:ascii="Arial" w:hAnsi="Arial" w:cs="Arial"/>
          <w:sz w:val="18"/>
          <w:szCs w:val="18"/>
        </w:rPr>
        <w:t>seseorang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kecepatan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juga </w:t>
      </w:r>
      <w:proofErr w:type="spellStart"/>
      <w:r w:rsidRPr="007D0BFE">
        <w:rPr>
          <w:rFonts w:ascii="Arial" w:hAnsi="Arial" w:cs="Arial"/>
          <w:sz w:val="18"/>
          <w:szCs w:val="18"/>
        </w:rPr>
        <w:t>bervariasi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bergantung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tempatnya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Sundoro</w:t>
      </w:r>
      <w:proofErr w:type="spellEnd"/>
      <w:r w:rsidRPr="007D0BFE">
        <w:rPr>
          <w:rFonts w:ascii="Arial" w:hAnsi="Arial" w:cs="Arial"/>
          <w:sz w:val="18"/>
          <w:szCs w:val="18"/>
        </w:rPr>
        <w:t>, 2007).</w:t>
      </w:r>
    </w:p>
    <w:p w14:paraId="52A54EE6" w14:textId="275D6568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Cairan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tersusun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cairan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eksudat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serum </w:t>
      </w:r>
      <w:proofErr w:type="spellStart"/>
      <w:r w:rsidRPr="007D0BFE">
        <w:rPr>
          <w:rFonts w:ascii="Arial" w:hAnsi="Arial" w:cs="Arial"/>
          <w:sz w:val="18"/>
          <w:szCs w:val="18"/>
        </w:rPr>
        <w:t>lewat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cairan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krevikular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Secara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kuantitatif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sokongan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terbesar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pada saliva </w:t>
      </w:r>
      <w:proofErr w:type="spellStart"/>
      <w:r w:rsidRPr="007D0BFE">
        <w:rPr>
          <w:rFonts w:ascii="Arial" w:hAnsi="Arial" w:cs="Arial"/>
          <w:sz w:val="18"/>
          <w:szCs w:val="18"/>
        </w:rPr>
        <w:t>diberikan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kelenjar-kelenjar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D0BFE">
        <w:rPr>
          <w:rFonts w:ascii="Arial" w:hAnsi="Arial" w:cs="Arial"/>
          <w:sz w:val="18"/>
          <w:szCs w:val="18"/>
        </w:rPr>
        <w:t>saliva :</w:t>
      </w:r>
      <w:proofErr w:type="gram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glandula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parotis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glandula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submandibularis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glandula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sublingualis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Dari </w:t>
      </w:r>
      <w:proofErr w:type="spellStart"/>
      <w:r w:rsidRPr="007D0BFE">
        <w:rPr>
          <w:rFonts w:ascii="Arial" w:hAnsi="Arial" w:cs="Arial"/>
          <w:sz w:val="18"/>
          <w:szCs w:val="18"/>
        </w:rPr>
        <w:t>masing-masing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manusia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memiliki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kira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satu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Disamping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masih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sekali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7D0BFE">
        <w:rPr>
          <w:rFonts w:ascii="Arial" w:hAnsi="Arial" w:cs="Arial"/>
          <w:sz w:val="18"/>
          <w:szCs w:val="18"/>
        </w:rPr>
        <w:t>kecil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tambahan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aksesori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) di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mukosa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pipi (</w:t>
      </w:r>
      <w:proofErr w:type="spellStart"/>
      <w:r w:rsidRPr="007D0BFE">
        <w:rPr>
          <w:rFonts w:ascii="Arial" w:hAnsi="Arial" w:cs="Arial"/>
          <w:sz w:val="18"/>
          <w:szCs w:val="18"/>
        </w:rPr>
        <w:t>bukal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7D0BFE">
        <w:rPr>
          <w:rFonts w:ascii="Arial" w:hAnsi="Arial" w:cs="Arial"/>
          <w:sz w:val="18"/>
          <w:szCs w:val="18"/>
        </w:rPr>
        <w:t>bibir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(labial), </w:t>
      </w:r>
      <w:proofErr w:type="spellStart"/>
      <w:r w:rsidRPr="007D0BFE">
        <w:rPr>
          <w:rFonts w:ascii="Arial" w:hAnsi="Arial" w:cs="Arial"/>
          <w:sz w:val="18"/>
          <w:szCs w:val="18"/>
        </w:rPr>
        <w:t>lidah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(lingual) dan </w:t>
      </w:r>
      <w:proofErr w:type="spellStart"/>
      <w:r w:rsidRPr="007D0BFE">
        <w:rPr>
          <w:rFonts w:ascii="Arial" w:hAnsi="Arial" w:cs="Arial"/>
          <w:sz w:val="18"/>
          <w:szCs w:val="18"/>
        </w:rPr>
        <w:t>langit-langit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palatinal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). </w:t>
      </w:r>
      <w:proofErr w:type="spellStart"/>
      <w:r w:rsidRPr="007D0BFE">
        <w:rPr>
          <w:rFonts w:ascii="Arial" w:hAnsi="Arial" w:cs="Arial"/>
          <w:sz w:val="18"/>
          <w:szCs w:val="18"/>
        </w:rPr>
        <w:t>Jumlah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seluruhnya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diperkirakan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450 - 750. Sifat </w:t>
      </w:r>
      <w:proofErr w:type="spellStart"/>
      <w:r w:rsidRPr="007D0BFE">
        <w:rPr>
          <w:rFonts w:ascii="Arial" w:hAnsi="Arial" w:cs="Arial"/>
          <w:sz w:val="18"/>
          <w:szCs w:val="18"/>
        </w:rPr>
        <w:t>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dan </w:t>
      </w:r>
      <w:proofErr w:type="spellStart"/>
      <w:r w:rsidRPr="007D0BFE">
        <w:rPr>
          <w:rFonts w:ascii="Arial" w:hAnsi="Arial" w:cs="Arial"/>
          <w:sz w:val="18"/>
          <w:szCs w:val="18"/>
        </w:rPr>
        <w:t>sekresinya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ditentukan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tipe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sekretori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yaitu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serus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seromukus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muku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Saliva </w:t>
      </w:r>
      <w:proofErr w:type="spellStart"/>
      <w:r w:rsidRPr="007D0BFE">
        <w:rPr>
          <w:rFonts w:ascii="Arial" w:hAnsi="Arial" w:cs="Arial"/>
          <w:sz w:val="18"/>
          <w:szCs w:val="18"/>
        </w:rPr>
        <w:t>serus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menunjukkan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yang </w:t>
      </w:r>
      <w:proofErr w:type="spellStart"/>
      <w:r w:rsidRPr="007D0BFE">
        <w:rPr>
          <w:rFonts w:ascii="Arial" w:hAnsi="Arial" w:cs="Arial"/>
          <w:sz w:val="18"/>
          <w:szCs w:val="18"/>
        </w:rPr>
        <w:t>encer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saliva </w:t>
      </w:r>
      <w:proofErr w:type="spellStart"/>
      <w:r w:rsidRPr="007D0BFE">
        <w:rPr>
          <w:rFonts w:ascii="Arial" w:hAnsi="Arial" w:cs="Arial"/>
          <w:sz w:val="18"/>
          <w:szCs w:val="18"/>
        </w:rPr>
        <w:t>mukus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merupaka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yang </w:t>
      </w:r>
      <w:proofErr w:type="spellStart"/>
      <w:r w:rsidRPr="007D0BFE">
        <w:rPr>
          <w:rFonts w:ascii="Arial" w:hAnsi="Arial" w:cs="Arial"/>
          <w:sz w:val="18"/>
          <w:szCs w:val="18"/>
        </w:rPr>
        <w:t>pekat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Amerongen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Michels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Roukema &amp; </w:t>
      </w:r>
      <w:proofErr w:type="spellStart"/>
      <w:r w:rsidRPr="007D0BFE">
        <w:rPr>
          <w:rFonts w:ascii="Arial" w:hAnsi="Arial" w:cs="Arial"/>
          <w:sz w:val="18"/>
          <w:szCs w:val="18"/>
        </w:rPr>
        <w:t>Veerman</w:t>
      </w:r>
      <w:proofErr w:type="spellEnd"/>
      <w:r w:rsidRPr="007D0BFE">
        <w:rPr>
          <w:rFonts w:ascii="Arial" w:hAnsi="Arial" w:cs="Arial"/>
          <w:sz w:val="18"/>
          <w:szCs w:val="18"/>
        </w:rPr>
        <w:t>, 1991).</w:t>
      </w:r>
    </w:p>
    <w:p w14:paraId="3640095C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Screebny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dkk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(1992)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bukunya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mengemukakan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meskipun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99%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7D0BFE">
        <w:rPr>
          <w:rFonts w:ascii="Arial" w:hAnsi="Arial" w:cs="Arial"/>
          <w:sz w:val="18"/>
          <w:szCs w:val="18"/>
        </w:rPr>
        <w:t>adalah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air, </w:t>
      </w:r>
      <w:proofErr w:type="spellStart"/>
      <w:r w:rsidRPr="007D0BFE">
        <w:rPr>
          <w:rFonts w:ascii="Arial" w:hAnsi="Arial" w:cs="Arial"/>
          <w:sz w:val="18"/>
          <w:szCs w:val="18"/>
        </w:rPr>
        <w:t>sisanya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merupakan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komponen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terdiri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anorganik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organik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dan </w:t>
      </w:r>
      <w:proofErr w:type="spellStart"/>
      <w:r w:rsidRPr="007D0BFE">
        <w:rPr>
          <w:rFonts w:ascii="Arial" w:hAnsi="Arial" w:cs="Arial"/>
          <w:sz w:val="18"/>
          <w:szCs w:val="18"/>
        </w:rPr>
        <w:t>molekul-molekul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makro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termasuk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bahan-bahan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antimikroba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sangat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penting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fungsinya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untuk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menjaga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integritas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jaringan-jaringan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Sundoro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2007). </w:t>
      </w:r>
      <w:proofErr w:type="spellStart"/>
      <w:r w:rsidRPr="007D0BFE">
        <w:rPr>
          <w:rFonts w:ascii="Arial" w:hAnsi="Arial" w:cs="Arial"/>
          <w:sz w:val="18"/>
          <w:szCs w:val="18"/>
        </w:rPr>
        <w:t>Komposisi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di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ditentukan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tingkatan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>acinar</w:t>
      </w:r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sistem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duktus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menyebabkan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peningkatan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konsentrasi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garam dan </w:t>
      </w:r>
      <w:proofErr w:type="spellStart"/>
      <w:r w:rsidRPr="007D0BFE">
        <w:rPr>
          <w:rFonts w:ascii="Arial" w:hAnsi="Arial" w:cs="Arial"/>
          <w:sz w:val="18"/>
          <w:szCs w:val="18"/>
        </w:rPr>
        <w:t>osmoluritas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seiring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peningkatan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laju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aliran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(Almeda, 2008; </w:t>
      </w:r>
      <w:proofErr w:type="spellStart"/>
      <w:r w:rsidRPr="007D0BFE">
        <w:rPr>
          <w:rFonts w:ascii="Arial" w:hAnsi="Arial" w:cs="Arial"/>
          <w:sz w:val="18"/>
          <w:szCs w:val="18"/>
        </w:rPr>
        <w:t>Kasuma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2015). Dawes (1996) </w:t>
      </w:r>
      <w:proofErr w:type="spellStart"/>
      <w:r w:rsidRPr="007D0BFE">
        <w:rPr>
          <w:rFonts w:ascii="Arial" w:hAnsi="Arial" w:cs="Arial"/>
          <w:sz w:val="18"/>
          <w:szCs w:val="18"/>
        </w:rPr>
        <w:t>menuliskan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bukunya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tetapi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komposisi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juga </w:t>
      </w:r>
      <w:proofErr w:type="spellStart"/>
      <w:r w:rsidRPr="007D0BFE">
        <w:rPr>
          <w:rFonts w:ascii="Arial" w:hAnsi="Arial" w:cs="Arial"/>
          <w:sz w:val="18"/>
          <w:szCs w:val="18"/>
        </w:rPr>
        <w:t>sangat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bergantung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pada </w:t>
      </w:r>
      <w:proofErr w:type="spellStart"/>
      <w:r w:rsidRPr="007D0BFE">
        <w:rPr>
          <w:rFonts w:ascii="Arial" w:hAnsi="Arial" w:cs="Arial"/>
          <w:sz w:val="18"/>
          <w:szCs w:val="18"/>
        </w:rPr>
        <w:t>berbagai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faktor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antara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lain </w:t>
      </w:r>
      <w:proofErr w:type="spellStart"/>
      <w:r w:rsidRPr="007D0BFE">
        <w:rPr>
          <w:rFonts w:ascii="Arial" w:hAnsi="Arial" w:cs="Arial"/>
          <w:sz w:val="18"/>
          <w:szCs w:val="18"/>
        </w:rPr>
        <w:t>jenis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menghasilkannya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Di </w:t>
      </w:r>
      <w:proofErr w:type="spellStart"/>
      <w:r w:rsidRPr="007D0BFE">
        <w:rPr>
          <w:rFonts w:ascii="Arial" w:hAnsi="Arial" w:cs="Arial"/>
          <w:sz w:val="18"/>
          <w:szCs w:val="18"/>
        </w:rPr>
        <w:t>samping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macam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lama, dan </w:t>
      </w:r>
      <w:proofErr w:type="spellStart"/>
      <w:r w:rsidRPr="007D0BFE">
        <w:rPr>
          <w:rFonts w:ascii="Arial" w:hAnsi="Arial" w:cs="Arial"/>
          <w:sz w:val="18"/>
          <w:szCs w:val="18"/>
        </w:rPr>
        <w:t>jenis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rangsangan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juga </w:t>
      </w:r>
      <w:proofErr w:type="spellStart"/>
      <w:r w:rsidRPr="007D0BFE">
        <w:rPr>
          <w:rFonts w:ascii="Arial" w:hAnsi="Arial" w:cs="Arial"/>
          <w:sz w:val="18"/>
          <w:szCs w:val="18"/>
        </w:rPr>
        <w:t>sangat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memengaruhi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Demikian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pula </w:t>
      </w:r>
      <w:proofErr w:type="spellStart"/>
      <w:r w:rsidRPr="007D0BFE">
        <w:rPr>
          <w:rFonts w:ascii="Arial" w:hAnsi="Arial" w:cs="Arial"/>
          <w:sz w:val="18"/>
          <w:szCs w:val="18"/>
        </w:rPr>
        <w:t>kecepatan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diet, </w:t>
      </w:r>
      <w:proofErr w:type="spellStart"/>
      <w:r w:rsidRPr="007D0BFE">
        <w:rPr>
          <w:rFonts w:ascii="Arial" w:hAnsi="Arial" w:cs="Arial"/>
          <w:sz w:val="18"/>
          <w:szCs w:val="18"/>
        </w:rPr>
        <w:t>hormon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ritme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biologis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latihan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beberapa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penyakit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dan </w:t>
      </w:r>
      <w:proofErr w:type="spellStart"/>
      <w:r w:rsidRPr="007D0BFE">
        <w:rPr>
          <w:rFonts w:ascii="Arial" w:hAnsi="Arial" w:cs="Arial"/>
          <w:sz w:val="18"/>
          <w:szCs w:val="18"/>
        </w:rPr>
        <w:t>obat-obatan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Sundoro</w:t>
      </w:r>
      <w:proofErr w:type="spellEnd"/>
      <w:r w:rsidRPr="007D0BFE">
        <w:rPr>
          <w:rFonts w:ascii="Arial" w:hAnsi="Arial" w:cs="Arial"/>
          <w:sz w:val="18"/>
          <w:szCs w:val="18"/>
        </w:rPr>
        <w:t>, 2007).</w:t>
      </w:r>
    </w:p>
    <w:p w14:paraId="7E2720E8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14:paraId="54B250E6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Minasari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(1999) </w:t>
      </w:r>
      <w:proofErr w:type="spellStart"/>
      <w:r w:rsidRPr="007D0BFE">
        <w:rPr>
          <w:rFonts w:ascii="Arial" w:hAnsi="Arial" w:cs="Arial"/>
          <w:sz w:val="18"/>
          <w:szCs w:val="18"/>
        </w:rPr>
        <w:t>mengemukakan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saluran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pencernaan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perbedaan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yang </w:t>
      </w:r>
      <w:proofErr w:type="spellStart"/>
      <w:r w:rsidRPr="007D0BFE">
        <w:rPr>
          <w:rFonts w:ascii="Arial" w:hAnsi="Arial" w:cs="Arial"/>
          <w:sz w:val="18"/>
          <w:szCs w:val="18"/>
        </w:rPr>
        <w:t>besar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antara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cairan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pencernaan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makanan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cairan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hampir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netral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getah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lambung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sangat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getah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pankreas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getah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usus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agak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alkalis </w:t>
      </w:r>
      <w:proofErr w:type="spellStart"/>
      <w:r w:rsidRPr="007D0BFE">
        <w:rPr>
          <w:rFonts w:ascii="Arial" w:hAnsi="Arial" w:cs="Arial"/>
          <w:sz w:val="18"/>
          <w:szCs w:val="18"/>
        </w:rPr>
        <w:t>masing-masing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menghasilkan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lingkungan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optimal </w:t>
      </w:r>
      <w:proofErr w:type="spellStart"/>
      <w:r w:rsidRPr="007D0BFE">
        <w:rPr>
          <w:rFonts w:ascii="Arial" w:hAnsi="Arial" w:cs="Arial"/>
          <w:sz w:val="18"/>
          <w:szCs w:val="18"/>
        </w:rPr>
        <w:t>bagi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aktifitas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enzim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pencernaan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ada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Rezkiah</w:t>
      </w:r>
      <w:proofErr w:type="spellEnd"/>
      <w:r w:rsidRPr="007D0BFE">
        <w:rPr>
          <w:rFonts w:ascii="Arial" w:hAnsi="Arial" w:cs="Arial"/>
          <w:sz w:val="18"/>
          <w:szCs w:val="18"/>
        </w:rPr>
        <w:t>, 2008).</w:t>
      </w:r>
    </w:p>
    <w:p w14:paraId="597F6D8A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14:paraId="29131061" w14:textId="57D67626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Etriyani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(2006)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bukunya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menjelaskan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besarnya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tergantung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buffer yang </w:t>
      </w:r>
      <w:proofErr w:type="spellStart"/>
      <w:r w:rsidRPr="007D0BFE">
        <w:rPr>
          <w:rFonts w:ascii="Arial" w:hAnsi="Arial" w:cs="Arial"/>
          <w:sz w:val="18"/>
          <w:szCs w:val="18"/>
        </w:rPr>
        <w:t>mereduksi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formasi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plak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Pembentukan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bakteri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plak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terjadi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penurunan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pH.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penurunan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</w:t>
      </w:r>
      <w:proofErr w:type="spellStart"/>
      <w:r w:rsidRPr="007D0BFE">
        <w:rPr>
          <w:rFonts w:ascii="Arial" w:hAnsi="Arial" w:cs="Arial"/>
          <w:sz w:val="18"/>
          <w:szCs w:val="18"/>
        </w:rPr>
        <w:t>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menyebabkan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kadar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menjadi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tinggi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akibatnya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7D0BFE">
        <w:rPr>
          <w:rFonts w:ascii="Arial" w:hAnsi="Arial" w:cs="Arial"/>
          <w:sz w:val="18"/>
          <w:szCs w:val="18"/>
        </w:rPr>
        <w:t>menjadi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Derajat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keasaman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dan </w:t>
      </w:r>
      <w:proofErr w:type="spellStart"/>
      <w:r w:rsidRPr="007D0BFE">
        <w:rPr>
          <w:rFonts w:ascii="Arial" w:hAnsi="Arial" w:cs="Arial"/>
          <w:sz w:val="18"/>
          <w:szCs w:val="18"/>
        </w:rPr>
        <w:t>kapasitas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buffer saliva </w:t>
      </w:r>
      <w:proofErr w:type="spellStart"/>
      <w:r w:rsidRPr="007D0BFE">
        <w:rPr>
          <w:rFonts w:ascii="Arial" w:hAnsi="Arial" w:cs="Arial"/>
          <w:sz w:val="18"/>
          <w:szCs w:val="18"/>
        </w:rPr>
        <w:t>ditentukan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susunan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kuantitatif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kualitatif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elektrolit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7D0BFE">
        <w:rPr>
          <w:rFonts w:ascii="Arial" w:hAnsi="Arial" w:cs="Arial"/>
          <w:sz w:val="18"/>
          <w:szCs w:val="18"/>
        </w:rPr>
        <w:t>ditentukan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susunan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bikarbonat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karena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susunan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bikarbonat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sangat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konstan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dan </w:t>
      </w:r>
      <w:proofErr w:type="spellStart"/>
      <w:r w:rsidRPr="007D0BFE">
        <w:rPr>
          <w:rFonts w:ascii="Arial" w:hAnsi="Arial" w:cs="Arial"/>
          <w:sz w:val="18"/>
          <w:szCs w:val="18"/>
        </w:rPr>
        <w:t>berasal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saliva. </w:t>
      </w:r>
      <w:proofErr w:type="spellStart"/>
      <w:r w:rsidRPr="007D0BFE">
        <w:rPr>
          <w:rFonts w:ascii="Arial" w:hAnsi="Arial" w:cs="Arial"/>
          <w:sz w:val="18"/>
          <w:szCs w:val="18"/>
        </w:rPr>
        <w:t>Derajat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keasaman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keadaan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normal </w:t>
      </w:r>
      <w:proofErr w:type="spellStart"/>
      <w:r w:rsidRPr="007D0BFE">
        <w:rPr>
          <w:rFonts w:ascii="Arial" w:hAnsi="Arial" w:cs="Arial"/>
          <w:sz w:val="18"/>
          <w:szCs w:val="18"/>
        </w:rPr>
        <w:t>antara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5,6 - 7,0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rata-rata pH 6,7. </w:t>
      </w:r>
      <w:proofErr w:type="spellStart"/>
      <w:r w:rsidRPr="007D0BFE">
        <w:rPr>
          <w:rFonts w:ascii="Arial" w:hAnsi="Arial" w:cs="Arial"/>
          <w:sz w:val="18"/>
          <w:szCs w:val="18"/>
        </w:rPr>
        <w:t>Beberapa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faktor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menyebabkan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terjadinya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perubahan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pada pH saliva </w:t>
      </w:r>
      <w:proofErr w:type="spellStart"/>
      <w:r w:rsidRPr="007D0BFE">
        <w:rPr>
          <w:rFonts w:ascii="Arial" w:hAnsi="Arial" w:cs="Arial"/>
          <w:sz w:val="18"/>
          <w:szCs w:val="18"/>
        </w:rPr>
        <w:t>antara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lain rata-rata </w:t>
      </w:r>
      <w:proofErr w:type="spellStart"/>
      <w:r w:rsidRPr="007D0BFE">
        <w:rPr>
          <w:rFonts w:ascii="Arial" w:hAnsi="Arial" w:cs="Arial"/>
          <w:sz w:val="18"/>
          <w:szCs w:val="18"/>
        </w:rPr>
        <w:t>kecepatan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saliva, </w:t>
      </w:r>
      <w:proofErr w:type="spellStart"/>
      <w:r w:rsidRPr="007D0BFE">
        <w:rPr>
          <w:rFonts w:ascii="Arial" w:hAnsi="Arial" w:cs="Arial"/>
          <w:sz w:val="18"/>
          <w:szCs w:val="18"/>
        </w:rPr>
        <w:t>mikroorganisme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dan </w:t>
      </w:r>
      <w:proofErr w:type="spellStart"/>
      <w:r w:rsidRPr="007D0BFE">
        <w:rPr>
          <w:rFonts w:ascii="Arial" w:hAnsi="Arial" w:cs="Arial"/>
          <w:sz w:val="18"/>
          <w:szCs w:val="18"/>
        </w:rPr>
        <w:t>kapasitas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buffer saliva (</w:t>
      </w:r>
      <w:proofErr w:type="spellStart"/>
      <w:r w:rsidRPr="007D0BFE">
        <w:rPr>
          <w:rFonts w:ascii="Arial" w:hAnsi="Arial" w:cs="Arial"/>
          <w:sz w:val="18"/>
          <w:szCs w:val="18"/>
        </w:rPr>
        <w:t>Situmeang</w:t>
      </w:r>
      <w:proofErr w:type="spellEnd"/>
      <w:r w:rsidRPr="007D0BFE">
        <w:rPr>
          <w:rFonts w:ascii="Arial" w:hAnsi="Arial" w:cs="Arial"/>
          <w:sz w:val="18"/>
          <w:szCs w:val="18"/>
        </w:rPr>
        <w:t>, 2017).</w:t>
      </w:r>
    </w:p>
    <w:p w14:paraId="67354A93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7D0BFE">
        <w:rPr>
          <w:rFonts w:ascii="Arial" w:hAnsi="Arial" w:cs="Arial"/>
          <w:sz w:val="18"/>
          <w:szCs w:val="18"/>
        </w:rPr>
        <w:t xml:space="preserve">Volume saliva yang </w:t>
      </w:r>
      <w:proofErr w:type="spellStart"/>
      <w:r w:rsidRPr="007D0BFE">
        <w:rPr>
          <w:rFonts w:ascii="Arial" w:hAnsi="Arial" w:cs="Arial"/>
          <w:sz w:val="18"/>
          <w:szCs w:val="18"/>
        </w:rPr>
        <w:t>dihasilkan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setiap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orang </w:t>
      </w:r>
      <w:proofErr w:type="spellStart"/>
      <w:r w:rsidRPr="007D0BFE">
        <w:rPr>
          <w:rFonts w:ascii="Arial" w:hAnsi="Arial" w:cs="Arial"/>
          <w:sz w:val="18"/>
          <w:szCs w:val="18"/>
        </w:rPr>
        <w:t>berkisar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0,5 - 1 L per </w:t>
      </w:r>
      <w:proofErr w:type="spellStart"/>
      <w:r w:rsidRPr="007D0BFE">
        <w:rPr>
          <w:rFonts w:ascii="Arial" w:hAnsi="Arial" w:cs="Arial"/>
          <w:sz w:val="18"/>
          <w:szCs w:val="18"/>
        </w:rPr>
        <w:t>hari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Saliva </w:t>
      </w:r>
      <w:proofErr w:type="spellStart"/>
      <w:r w:rsidRPr="007D0BFE">
        <w:rPr>
          <w:rFonts w:ascii="Arial" w:hAnsi="Arial" w:cs="Arial"/>
          <w:sz w:val="18"/>
          <w:szCs w:val="18"/>
        </w:rPr>
        <w:t>seseorang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keadaan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normal </w:t>
      </w:r>
      <w:proofErr w:type="spellStart"/>
      <w:r w:rsidRPr="007D0BFE">
        <w:rPr>
          <w:rFonts w:ascii="Arial" w:hAnsi="Arial" w:cs="Arial"/>
          <w:sz w:val="18"/>
          <w:szCs w:val="18"/>
        </w:rPr>
        <w:t>memiliki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</w:t>
      </w:r>
      <w:proofErr w:type="spellStart"/>
      <w:r w:rsidRPr="007D0BFE">
        <w:rPr>
          <w:rFonts w:ascii="Arial" w:hAnsi="Arial" w:cs="Arial"/>
          <w:sz w:val="18"/>
          <w:szCs w:val="18"/>
        </w:rPr>
        <w:t>berkisar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antara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6,7 - 7,3,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normal rata-rata 6,8 dan pH </w:t>
      </w:r>
      <w:proofErr w:type="spellStart"/>
      <w:r w:rsidRPr="007D0BFE">
        <w:rPr>
          <w:rFonts w:ascii="Arial" w:hAnsi="Arial" w:cs="Arial"/>
          <w:sz w:val="18"/>
          <w:szCs w:val="18"/>
        </w:rPr>
        <w:t>kritis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&lt;5,5 (</w:t>
      </w:r>
      <w:proofErr w:type="spellStart"/>
      <w:r w:rsidRPr="007D0BFE">
        <w:rPr>
          <w:rFonts w:ascii="Arial" w:hAnsi="Arial" w:cs="Arial"/>
          <w:sz w:val="18"/>
          <w:szCs w:val="18"/>
        </w:rPr>
        <w:t>Harahap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dkk</w:t>
      </w:r>
      <w:proofErr w:type="spellEnd"/>
      <w:r w:rsidRPr="007D0BFE">
        <w:rPr>
          <w:rFonts w:ascii="Arial" w:hAnsi="Arial" w:cs="Arial"/>
          <w:sz w:val="18"/>
          <w:szCs w:val="18"/>
        </w:rPr>
        <w:t>, 2017).</w:t>
      </w:r>
    </w:p>
    <w:p w14:paraId="3CF1188E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14:paraId="4CA6B098" w14:textId="027AD2AE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Karies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merupakan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penyakit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infeksi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melibatkan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empat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faktor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utama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yaitu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host, </w:t>
      </w:r>
      <w:proofErr w:type="spellStart"/>
      <w:r w:rsidRPr="007D0BFE">
        <w:rPr>
          <w:rFonts w:ascii="Arial" w:hAnsi="Arial" w:cs="Arial"/>
          <w:sz w:val="18"/>
          <w:szCs w:val="18"/>
        </w:rPr>
        <w:t>substrat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mikroorganisme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waktu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Penyakit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terjadi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akibat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proses </w:t>
      </w:r>
      <w:proofErr w:type="spellStart"/>
      <w:r w:rsidRPr="007D0BFE">
        <w:rPr>
          <w:rFonts w:ascii="Arial" w:hAnsi="Arial" w:cs="Arial"/>
          <w:sz w:val="18"/>
          <w:szCs w:val="18"/>
        </w:rPr>
        <w:t>demineralisasi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terus-menerus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pada </w:t>
      </w:r>
      <w:proofErr w:type="spellStart"/>
      <w:r w:rsidRPr="007D0BFE">
        <w:rPr>
          <w:rFonts w:ascii="Arial" w:hAnsi="Arial" w:cs="Arial"/>
          <w:sz w:val="18"/>
          <w:szCs w:val="18"/>
        </w:rPr>
        <w:t>jaringan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keras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asam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organik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berasal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makanan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maupun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minuman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mengandung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gula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difermentasikan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bakteri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Proses </w:t>
      </w:r>
      <w:proofErr w:type="spellStart"/>
      <w:r w:rsidRPr="007D0BFE">
        <w:rPr>
          <w:rFonts w:ascii="Arial" w:hAnsi="Arial" w:cs="Arial"/>
          <w:sz w:val="18"/>
          <w:szCs w:val="18"/>
        </w:rPr>
        <w:t>demineralisasi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berlangsung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ketika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di </w:t>
      </w:r>
      <w:proofErr w:type="spellStart"/>
      <w:r w:rsidRPr="007D0BFE">
        <w:rPr>
          <w:rFonts w:ascii="Arial" w:hAnsi="Arial" w:cs="Arial"/>
          <w:sz w:val="18"/>
          <w:szCs w:val="18"/>
        </w:rPr>
        <w:t>bawah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5,5 </w:t>
      </w:r>
      <w:proofErr w:type="spellStart"/>
      <w:r w:rsidRPr="007D0BFE">
        <w:rPr>
          <w:rFonts w:ascii="Arial" w:hAnsi="Arial" w:cs="Arial"/>
          <w:sz w:val="18"/>
          <w:szCs w:val="18"/>
        </w:rPr>
        <w:t>atau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bersifat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Pada </w:t>
      </w:r>
      <w:proofErr w:type="spellStart"/>
      <w:r w:rsidRPr="007D0BFE">
        <w:rPr>
          <w:rFonts w:ascii="Arial" w:hAnsi="Arial" w:cs="Arial"/>
          <w:sz w:val="18"/>
          <w:szCs w:val="18"/>
        </w:rPr>
        <w:t>keadaan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bakteri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asidogenik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penyebab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karies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gigi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seperti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 xml:space="preserve">Streptococcus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mutans</w:t>
      </w:r>
      <w:proofErr w:type="spellEnd"/>
      <w:r w:rsidRPr="007D0BFE">
        <w:rPr>
          <w:rFonts w:ascii="Arial" w:hAnsi="Arial" w:cs="Arial"/>
          <w:i/>
          <w:sz w:val="18"/>
          <w:szCs w:val="18"/>
        </w:rPr>
        <w:t xml:space="preserve"> </w:t>
      </w:r>
      <w:r w:rsidRPr="007D0BFE">
        <w:rPr>
          <w:rFonts w:ascii="Arial" w:hAnsi="Arial" w:cs="Arial"/>
          <w:sz w:val="18"/>
          <w:szCs w:val="18"/>
        </w:rPr>
        <w:t xml:space="preserve">dan </w:t>
      </w:r>
      <w:r w:rsidRPr="007D0BFE">
        <w:rPr>
          <w:rFonts w:ascii="Arial" w:hAnsi="Arial" w:cs="Arial"/>
          <w:i/>
          <w:sz w:val="18"/>
          <w:szCs w:val="18"/>
        </w:rPr>
        <w:t>Lactobacillus</w:t>
      </w:r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berkembang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baik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cepat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Kusumawardani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dkk</w:t>
      </w:r>
      <w:proofErr w:type="spellEnd"/>
      <w:r w:rsidRPr="007D0BFE">
        <w:rPr>
          <w:rFonts w:ascii="Arial" w:hAnsi="Arial" w:cs="Arial"/>
          <w:sz w:val="18"/>
          <w:szCs w:val="18"/>
        </w:rPr>
        <w:t>, 2017).</w:t>
      </w:r>
    </w:p>
    <w:p w14:paraId="456FB750" w14:textId="3ABB6CA0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Peranan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7D0BFE">
        <w:rPr>
          <w:rFonts w:ascii="Arial" w:hAnsi="Arial" w:cs="Arial"/>
          <w:sz w:val="18"/>
          <w:szCs w:val="18"/>
        </w:rPr>
        <w:t>diantaranya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menjaga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keseimbangan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>buffer</w:t>
      </w:r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membantu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keseimbangan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cairan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membantu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reseptor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rasa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yang mana </w:t>
      </w:r>
      <w:proofErr w:type="spellStart"/>
      <w:r w:rsidRPr="007D0BFE">
        <w:rPr>
          <w:rFonts w:ascii="Arial" w:hAnsi="Arial" w:cs="Arial"/>
          <w:sz w:val="18"/>
          <w:szCs w:val="18"/>
        </w:rPr>
        <w:t>peranan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untuk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menjaga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keseimbangan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ekosistem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lastRenderedPageBreak/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Harahap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dkk</w:t>
      </w:r>
      <w:proofErr w:type="spellEnd"/>
      <w:r w:rsidRPr="007D0BFE">
        <w:rPr>
          <w:rFonts w:ascii="Arial" w:hAnsi="Arial" w:cs="Arial"/>
          <w:sz w:val="18"/>
          <w:szCs w:val="18"/>
        </w:rPr>
        <w:t>, 2017).</w:t>
      </w:r>
    </w:p>
    <w:p w14:paraId="0AD880AF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(Zingiber </w:t>
      </w:r>
      <w:proofErr w:type="spellStart"/>
      <w:r w:rsidRPr="007D0BFE">
        <w:rPr>
          <w:rFonts w:ascii="Arial" w:hAnsi="Arial" w:cs="Arial"/>
          <w:sz w:val="18"/>
          <w:szCs w:val="18"/>
        </w:rPr>
        <w:t>officinale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Rosc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7D0BFE">
        <w:rPr>
          <w:rFonts w:ascii="Arial" w:hAnsi="Arial" w:cs="Arial"/>
          <w:sz w:val="18"/>
          <w:szCs w:val="18"/>
        </w:rPr>
        <w:t>merupakan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rempah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juga </w:t>
      </w:r>
      <w:proofErr w:type="spellStart"/>
      <w:r w:rsidRPr="007D0BFE">
        <w:rPr>
          <w:rFonts w:ascii="Arial" w:hAnsi="Arial" w:cs="Arial"/>
          <w:sz w:val="18"/>
          <w:szCs w:val="18"/>
        </w:rPr>
        <w:t>dikenal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multiguna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di </w:t>
      </w:r>
      <w:proofErr w:type="spellStart"/>
      <w:r w:rsidRPr="007D0BFE">
        <w:rPr>
          <w:rFonts w:ascii="Arial" w:hAnsi="Arial" w:cs="Arial"/>
          <w:sz w:val="18"/>
          <w:szCs w:val="18"/>
        </w:rPr>
        <w:t>antaranya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tradisional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jamu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dasar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minuman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industri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makanan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serta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bumbu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masak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rempah-rempah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). Pada </w:t>
      </w:r>
      <w:proofErr w:type="spellStart"/>
      <w:r w:rsidRPr="007D0BFE">
        <w:rPr>
          <w:rFonts w:ascii="Arial" w:hAnsi="Arial" w:cs="Arial"/>
          <w:sz w:val="18"/>
          <w:szCs w:val="18"/>
        </w:rPr>
        <w:t>saat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rempah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obat-obatan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atau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sering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disebut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biofarmaka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semakin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dimanfaatkan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masyarakat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terutama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untuk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baku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maupun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industri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(Lestari, 2017; </w:t>
      </w:r>
      <w:proofErr w:type="spellStart"/>
      <w:r w:rsidRPr="007D0BFE">
        <w:rPr>
          <w:rFonts w:ascii="Arial" w:hAnsi="Arial" w:cs="Arial"/>
          <w:sz w:val="18"/>
          <w:szCs w:val="18"/>
        </w:rPr>
        <w:t>Setyaningrum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7D0BFE">
        <w:rPr>
          <w:rFonts w:ascii="Arial" w:hAnsi="Arial" w:cs="Arial"/>
          <w:sz w:val="18"/>
          <w:szCs w:val="18"/>
        </w:rPr>
        <w:t>Saparitno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2016; </w:t>
      </w:r>
      <w:proofErr w:type="spellStart"/>
      <w:r w:rsidRPr="007D0BFE">
        <w:rPr>
          <w:rFonts w:ascii="Arial" w:hAnsi="Arial" w:cs="Arial"/>
          <w:sz w:val="18"/>
          <w:szCs w:val="18"/>
        </w:rPr>
        <w:t>Setyawan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2015; </w:t>
      </w:r>
      <w:proofErr w:type="spellStart"/>
      <w:r w:rsidRPr="007D0BFE">
        <w:rPr>
          <w:rFonts w:ascii="Arial" w:hAnsi="Arial" w:cs="Arial"/>
          <w:sz w:val="18"/>
          <w:szCs w:val="18"/>
        </w:rPr>
        <w:t>Gendrowati</w:t>
      </w:r>
      <w:proofErr w:type="spellEnd"/>
      <w:r w:rsidRPr="007D0BFE">
        <w:rPr>
          <w:rFonts w:ascii="Arial" w:hAnsi="Arial" w:cs="Arial"/>
          <w:sz w:val="18"/>
          <w:szCs w:val="18"/>
        </w:rPr>
        <w:t>, 2018).</w:t>
      </w:r>
    </w:p>
    <w:p w14:paraId="1BB7A80F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14:paraId="4492191D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7D0BFE">
        <w:rPr>
          <w:rFonts w:ascii="Arial" w:hAnsi="Arial" w:cs="Arial"/>
          <w:sz w:val="18"/>
          <w:szCs w:val="18"/>
        </w:rPr>
        <w:t xml:space="preserve">Di Indonesia </w:t>
      </w:r>
      <w:proofErr w:type="spellStart"/>
      <w:r w:rsidRPr="007D0BFE">
        <w:rPr>
          <w:rFonts w:ascii="Arial" w:hAnsi="Arial" w:cs="Arial"/>
          <w:sz w:val="18"/>
          <w:szCs w:val="18"/>
        </w:rPr>
        <w:t>sendiri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sejak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zaman </w:t>
      </w:r>
      <w:proofErr w:type="spellStart"/>
      <w:r w:rsidRPr="007D0BFE">
        <w:rPr>
          <w:rFonts w:ascii="Arial" w:hAnsi="Arial" w:cs="Arial"/>
          <w:sz w:val="18"/>
          <w:szCs w:val="18"/>
        </w:rPr>
        <w:t>dahulu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kala. </w:t>
      </w:r>
      <w:proofErr w:type="spellStart"/>
      <w:r w:rsidRPr="007D0BFE">
        <w:rPr>
          <w:rFonts w:ascii="Arial" w:hAnsi="Arial" w:cs="Arial"/>
          <w:sz w:val="18"/>
          <w:szCs w:val="18"/>
        </w:rPr>
        <w:t>Bahkan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beberapa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alasan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mengapa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dahulu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negara-negara </w:t>
      </w:r>
      <w:proofErr w:type="spellStart"/>
      <w:r w:rsidRPr="007D0BFE">
        <w:rPr>
          <w:rFonts w:ascii="Arial" w:hAnsi="Arial" w:cs="Arial"/>
          <w:sz w:val="18"/>
          <w:szCs w:val="18"/>
        </w:rPr>
        <w:t>Eropa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berdatangan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Indonesia </w:t>
      </w:r>
      <w:proofErr w:type="spellStart"/>
      <w:r w:rsidRPr="007D0BFE">
        <w:rPr>
          <w:rFonts w:ascii="Arial" w:hAnsi="Arial" w:cs="Arial"/>
          <w:sz w:val="18"/>
          <w:szCs w:val="18"/>
        </w:rPr>
        <w:t>adalah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mendapatkan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rempah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berkhasiat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tersebut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Namun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demikian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ternyata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bukanlah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asli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Indonesia. Para </w:t>
      </w:r>
      <w:proofErr w:type="spellStart"/>
      <w:r w:rsidRPr="007D0BFE">
        <w:rPr>
          <w:rFonts w:ascii="Arial" w:hAnsi="Arial" w:cs="Arial"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sejarah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taksonomi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morfologi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tumbuhan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meyakini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berasal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India (Lestari, 2017).</w:t>
      </w:r>
    </w:p>
    <w:p w14:paraId="6A61735C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Menurut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Nilkolai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Ivanovich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Vavinov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seorang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pakar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botani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Uni Soviet </w:t>
      </w:r>
      <w:proofErr w:type="spellStart"/>
      <w:r w:rsidRPr="007D0BFE">
        <w:rPr>
          <w:rFonts w:ascii="Arial" w:hAnsi="Arial" w:cs="Arial"/>
          <w:sz w:val="18"/>
          <w:szCs w:val="18"/>
        </w:rPr>
        <w:t>mengungkapkan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meskipun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dimanfaatkan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masyarakat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China </w:t>
      </w:r>
      <w:proofErr w:type="spellStart"/>
      <w:r w:rsidRPr="007D0BFE">
        <w:rPr>
          <w:rFonts w:ascii="Arial" w:hAnsi="Arial" w:cs="Arial"/>
          <w:sz w:val="18"/>
          <w:szCs w:val="18"/>
        </w:rPr>
        <w:t>sejak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era </w:t>
      </w:r>
      <w:proofErr w:type="spellStart"/>
      <w:r w:rsidRPr="007D0BFE">
        <w:rPr>
          <w:rFonts w:ascii="Arial" w:hAnsi="Arial" w:cs="Arial"/>
          <w:sz w:val="18"/>
          <w:szCs w:val="18"/>
        </w:rPr>
        <w:t>Confusius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(551 – 479 SM), </w:t>
      </w:r>
      <w:proofErr w:type="spellStart"/>
      <w:r w:rsidRPr="007D0BFE">
        <w:rPr>
          <w:rFonts w:ascii="Arial" w:hAnsi="Arial" w:cs="Arial"/>
          <w:sz w:val="18"/>
          <w:szCs w:val="18"/>
        </w:rPr>
        <w:t>tetapi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awal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sebenarnya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Negara India (Lestari, 2017).</w:t>
      </w:r>
    </w:p>
    <w:p w14:paraId="31EF6982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14:paraId="1DC5F763" w14:textId="76321BC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sendiri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yaitu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 xml:space="preserve">Zingiber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officinale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terdiri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kata “</w:t>
      </w:r>
      <w:r w:rsidRPr="007D0BFE">
        <w:rPr>
          <w:rFonts w:ascii="Arial" w:hAnsi="Arial" w:cs="Arial"/>
          <w:i/>
          <w:sz w:val="18"/>
          <w:szCs w:val="18"/>
        </w:rPr>
        <w:t>Zingiber</w:t>
      </w:r>
      <w:r w:rsidRPr="007D0BFE">
        <w:rPr>
          <w:rFonts w:ascii="Arial" w:hAnsi="Arial" w:cs="Arial"/>
          <w:sz w:val="18"/>
          <w:szCs w:val="18"/>
        </w:rPr>
        <w:t xml:space="preserve">” yang </w:t>
      </w:r>
      <w:proofErr w:type="spellStart"/>
      <w:r w:rsidRPr="007D0BFE">
        <w:rPr>
          <w:rFonts w:ascii="Arial" w:hAnsi="Arial" w:cs="Arial"/>
          <w:sz w:val="18"/>
          <w:szCs w:val="18"/>
        </w:rPr>
        <w:t>berasal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bahasa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sansekerta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Singibera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” yang </w:t>
      </w:r>
      <w:proofErr w:type="spellStart"/>
      <w:r w:rsidRPr="007D0BFE">
        <w:rPr>
          <w:rFonts w:ascii="Arial" w:hAnsi="Arial" w:cs="Arial"/>
          <w:sz w:val="18"/>
          <w:szCs w:val="18"/>
        </w:rPr>
        <w:t>bermakna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seperti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tanduk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untuk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menamakan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benruk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rimpang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berbentuk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seperti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tanduk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rusa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Sedangkan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Officinale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berasal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Bahasa </w:t>
      </w:r>
      <w:proofErr w:type="spellStart"/>
      <w:proofErr w:type="gramStart"/>
      <w:r w:rsidRPr="007D0BFE">
        <w:rPr>
          <w:rFonts w:ascii="Arial" w:hAnsi="Arial" w:cs="Arial"/>
          <w:sz w:val="18"/>
          <w:szCs w:val="18"/>
        </w:rPr>
        <w:t>latin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”</w:t>
      </w:r>
      <w:r w:rsidRPr="007D0BFE">
        <w:rPr>
          <w:rFonts w:ascii="Arial" w:hAnsi="Arial" w:cs="Arial"/>
          <w:i/>
          <w:sz w:val="18"/>
          <w:szCs w:val="18"/>
        </w:rPr>
        <w:t>Officinal</w:t>
      </w:r>
      <w:proofErr w:type="gramEnd"/>
      <w:r w:rsidRPr="007D0BFE">
        <w:rPr>
          <w:rFonts w:ascii="Arial" w:hAnsi="Arial" w:cs="Arial"/>
          <w:sz w:val="18"/>
          <w:szCs w:val="18"/>
        </w:rPr>
        <w:t xml:space="preserve">” yang </w:t>
      </w:r>
      <w:proofErr w:type="spellStart"/>
      <w:r w:rsidRPr="007D0BFE">
        <w:rPr>
          <w:rFonts w:ascii="Arial" w:hAnsi="Arial" w:cs="Arial"/>
          <w:sz w:val="18"/>
          <w:szCs w:val="18"/>
        </w:rPr>
        <w:t>bermakna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pengobatan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Berdasarkan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makna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tersebut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dulu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dikenal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rempah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atau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obat-obatan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mampu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menyembuhkan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macam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penyakit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(Lestari, 2017).</w:t>
      </w:r>
    </w:p>
    <w:p w14:paraId="378C7F00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Penyebaran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bermula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melalui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jalur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perdagangan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dibawa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para </w:t>
      </w:r>
      <w:proofErr w:type="spellStart"/>
      <w:r w:rsidRPr="007D0BFE">
        <w:rPr>
          <w:rFonts w:ascii="Arial" w:hAnsi="Arial" w:cs="Arial"/>
          <w:sz w:val="18"/>
          <w:szCs w:val="18"/>
        </w:rPr>
        <w:t>pedagang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China dan Persia yang </w:t>
      </w:r>
      <w:proofErr w:type="spellStart"/>
      <w:r w:rsidRPr="007D0BFE">
        <w:rPr>
          <w:rFonts w:ascii="Arial" w:hAnsi="Arial" w:cs="Arial"/>
          <w:sz w:val="18"/>
          <w:szCs w:val="18"/>
        </w:rPr>
        <w:t>melakukan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perdagangan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lintas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negara dan </w:t>
      </w:r>
      <w:proofErr w:type="spellStart"/>
      <w:r w:rsidRPr="007D0BFE">
        <w:rPr>
          <w:rFonts w:ascii="Arial" w:hAnsi="Arial" w:cs="Arial"/>
          <w:sz w:val="18"/>
          <w:szCs w:val="18"/>
        </w:rPr>
        <w:t>benua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hingga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melalui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jalur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sutra, yang </w:t>
      </w:r>
      <w:proofErr w:type="spellStart"/>
      <w:r w:rsidRPr="007D0BFE">
        <w:rPr>
          <w:rFonts w:ascii="Arial" w:hAnsi="Arial" w:cs="Arial"/>
          <w:sz w:val="18"/>
          <w:szCs w:val="18"/>
        </w:rPr>
        <w:t>akhirnya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sampai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Indonesia. </w:t>
      </w:r>
      <w:proofErr w:type="spellStart"/>
      <w:r w:rsidRPr="007D0BFE">
        <w:rPr>
          <w:rFonts w:ascii="Arial" w:hAnsi="Arial" w:cs="Arial"/>
          <w:sz w:val="18"/>
          <w:szCs w:val="18"/>
        </w:rPr>
        <w:t>Kini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tanaman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tersebar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hampir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seluruh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wilayah Indonesia (Lestari, 2017).</w:t>
      </w:r>
    </w:p>
    <w:p w14:paraId="6BC23C93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14:paraId="23EA730F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digunakan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untuk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ramuan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tradisonal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obat-obatan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jamu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bumbu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masak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hingga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baku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industri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makanan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minuman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Manfaat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diperoleh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karena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kandungan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minyak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atsiri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pada </w:t>
      </w:r>
      <w:proofErr w:type="spellStart"/>
      <w:r w:rsidRPr="007D0BFE">
        <w:rPr>
          <w:rFonts w:ascii="Arial" w:hAnsi="Arial" w:cs="Arial"/>
          <w:sz w:val="18"/>
          <w:szCs w:val="18"/>
        </w:rPr>
        <w:t>rimpang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Minyak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atsiri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sejenis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minyak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mudah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menguap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yang </w:t>
      </w:r>
      <w:proofErr w:type="spellStart"/>
      <w:r w:rsidRPr="007D0BFE">
        <w:rPr>
          <w:rFonts w:ascii="Arial" w:hAnsi="Arial" w:cs="Arial"/>
          <w:sz w:val="18"/>
          <w:szCs w:val="18"/>
        </w:rPr>
        <w:t>tersusun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senyawa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zingiberen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(C</w:t>
      </w:r>
      <w:r w:rsidRPr="007D0BFE">
        <w:rPr>
          <w:rFonts w:ascii="Arial" w:hAnsi="Arial" w:cs="Arial"/>
          <w:sz w:val="18"/>
          <w:szCs w:val="18"/>
          <w:vertAlign w:val="subscript"/>
        </w:rPr>
        <w:t>2</w:t>
      </w:r>
      <w:r w:rsidRPr="007D0BFE">
        <w:rPr>
          <w:rFonts w:ascii="Arial" w:hAnsi="Arial" w:cs="Arial"/>
          <w:sz w:val="18"/>
          <w:szCs w:val="18"/>
        </w:rPr>
        <w:t>H</w:t>
      </w:r>
      <w:r w:rsidRPr="007D0BFE">
        <w:rPr>
          <w:rFonts w:ascii="Arial" w:hAnsi="Arial" w:cs="Arial"/>
          <w:sz w:val="18"/>
          <w:szCs w:val="18"/>
          <w:vertAlign w:val="subscript"/>
        </w:rPr>
        <w:t>24</w:t>
      </w:r>
      <w:r w:rsidRPr="007D0BFE">
        <w:rPr>
          <w:rFonts w:ascii="Arial" w:hAnsi="Arial" w:cs="Arial"/>
          <w:sz w:val="18"/>
          <w:szCs w:val="18"/>
        </w:rPr>
        <w:t xml:space="preserve">) dan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zingiberal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(C</w:t>
      </w:r>
      <w:r w:rsidRPr="007D0BFE">
        <w:rPr>
          <w:rFonts w:ascii="Arial" w:hAnsi="Arial" w:cs="Arial"/>
          <w:sz w:val="18"/>
          <w:szCs w:val="18"/>
          <w:vertAlign w:val="subscript"/>
        </w:rPr>
        <w:t>12</w:t>
      </w:r>
      <w:r w:rsidRPr="007D0BFE">
        <w:rPr>
          <w:rFonts w:ascii="Arial" w:hAnsi="Arial" w:cs="Arial"/>
          <w:sz w:val="18"/>
          <w:szCs w:val="18"/>
        </w:rPr>
        <w:t>M</w:t>
      </w:r>
      <w:r w:rsidRPr="007D0BFE">
        <w:rPr>
          <w:rFonts w:ascii="Arial" w:hAnsi="Arial" w:cs="Arial"/>
          <w:sz w:val="18"/>
          <w:szCs w:val="18"/>
          <w:vertAlign w:val="subscript"/>
        </w:rPr>
        <w:t>26</w:t>
      </w:r>
      <w:r w:rsidRPr="007D0BFE">
        <w:rPr>
          <w:rFonts w:ascii="Arial" w:hAnsi="Arial" w:cs="Arial"/>
          <w:sz w:val="18"/>
          <w:szCs w:val="18"/>
        </w:rPr>
        <w:t>O</w:t>
      </w:r>
      <w:r w:rsidRPr="007D0BFE">
        <w:rPr>
          <w:rFonts w:ascii="Arial" w:hAnsi="Arial" w:cs="Arial"/>
          <w:sz w:val="18"/>
          <w:szCs w:val="18"/>
          <w:vertAlign w:val="subscript"/>
        </w:rPr>
        <w:t>2</w:t>
      </w:r>
      <w:r w:rsidRPr="007D0BFE">
        <w:rPr>
          <w:rFonts w:ascii="Arial" w:hAnsi="Arial" w:cs="Arial"/>
          <w:sz w:val="18"/>
          <w:szCs w:val="18"/>
        </w:rPr>
        <w:t>) (Lestari, 2017).</w:t>
      </w:r>
    </w:p>
    <w:p w14:paraId="34D6A090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7D0BFE">
        <w:rPr>
          <w:rFonts w:ascii="Arial" w:hAnsi="Arial" w:cs="Arial"/>
          <w:sz w:val="18"/>
          <w:szCs w:val="18"/>
        </w:rPr>
        <w:t xml:space="preserve">Lestari (2017)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bukunya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mengemukakan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senyawa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lain yang </w:t>
      </w:r>
      <w:proofErr w:type="spellStart"/>
      <w:r w:rsidRPr="007D0BFE">
        <w:rPr>
          <w:rFonts w:ascii="Arial" w:hAnsi="Arial" w:cs="Arial"/>
          <w:sz w:val="18"/>
          <w:szCs w:val="18"/>
        </w:rPr>
        <w:t>membuat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rimpang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berasa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pedas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agak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pahit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>oleoresin</w:t>
      </w:r>
      <w:r w:rsidRPr="007D0BFE">
        <w:rPr>
          <w:rFonts w:ascii="Arial" w:hAnsi="Arial" w:cs="Arial"/>
          <w:sz w:val="18"/>
          <w:szCs w:val="18"/>
        </w:rPr>
        <w:t xml:space="preserve"> (</w:t>
      </w:r>
      <w:r w:rsidRPr="007D0BFE">
        <w:rPr>
          <w:rFonts w:ascii="Arial" w:hAnsi="Arial" w:cs="Arial"/>
          <w:i/>
          <w:sz w:val="18"/>
          <w:szCs w:val="18"/>
        </w:rPr>
        <w:t>faxed oil</w:t>
      </w:r>
      <w:r w:rsidRPr="007D0BFE">
        <w:rPr>
          <w:rFonts w:ascii="Arial" w:hAnsi="Arial" w:cs="Arial"/>
          <w:sz w:val="18"/>
          <w:szCs w:val="18"/>
        </w:rPr>
        <w:t xml:space="preserve">). </w:t>
      </w:r>
      <w:proofErr w:type="spellStart"/>
      <w:r w:rsidRPr="007D0BFE">
        <w:rPr>
          <w:rFonts w:ascii="Arial" w:hAnsi="Arial" w:cs="Arial"/>
          <w:sz w:val="18"/>
          <w:szCs w:val="18"/>
        </w:rPr>
        <w:t>Komponennya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yaitu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senyawa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>gingerol</w:t>
      </w:r>
      <w:r w:rsidRPr="007D0BFE">
        <w:rPr>
          <w:rFonts w:ascii="Arial" w:hAnsi="Arial" w:cs="Arial"/>
          <w:sz w:val="18"/>
          <w:szCs w:val="18"/>
        </w:rPr>
        <w:t xml:space="preserve"> (C</w:t>
      </w:r>
      <w:r w:rsidRPr="007D0BFE">
        <w:rPr>
          <w:rFonts w:ascii="Arial" w:hAnsi="Arial" w:cs="Arial"/>
          <w:sz w:val="18"/>
          <w:szCs w:val="18"/>
          <w:vertAlign w:val="subscript"/>
        </w:rPr>
        <w:t>14</w:t>
      </w:r>
      <w:r w:rsidRPr="007D0BFE">
        <w:rPr>
          <w:rFonts w:ascii="Arial" w:hAnsi="Arial" w:cs="Arial"/>
          <w:sz w:val="18"/>
          <w:szCs w:val="18"/>
        </w:rPr>
        <w:t>H</w:t>
      </w:r>
      <w:r w:rsidRPr="007D0BFE">
        <w:rPr>
          <w:rFonts w:ascii="Arial" w:hAnsi="Arial" w:cs="Arial"/>
          <w:sz w:val="18"/>
          <w:szCs w:val="18"/>
          <w:vertAlign w:val="subscript"/>
        </w:rPr>
        <w:t>26</w:t>
      </w:r>
      <w:r w:rsidRPr="007D0BFE">
        <w:rPr>
          <w:rFonts w:ascii="Arial" w:hAnsi="Arial" w:cs="Arial"/>
          <w:sz w:val="18"/>
          <w:szCs w:val="18"/>
        </w:rPr>
        <w:t>O</w:t>
      </w:r>
      <w:proofErr w:type="gramStart"/>
      <w:r w:rsidRPr="007D0BFE">
        <w:rPr>
          <w:rFonts w:ascii="Arial" w:hAnsi="Arial" w:cs="Arial"/>
          <w:sz w:val="18"/>
          <w:szCs w:val="18"/>
          <w:vertAlign w:val="subscript"/>
        </w:rPr>
        <w:t xml:space="preserve">4 </w:t>
      </w:r>
      <w:r w:rsidRPr="007D0BFE">
        <w:rPr>
          <w:rFonts w:ascii="Arial" w:hAnsi="Arial" w:cs="Arial"/>
          <w:sz w:val="18"/>
          <w:szCs w:val="18"/>
        </w:rPr>
        <w:t>,</w:t>
      </w:r>
      <w:proofErr w:type="gramEnd"/>
      <w:r w:rsidRPr="007D0BFE">
        <w:rPr>
          <w:rFonts w:ascii="Arial" w:hAnsi="Arial" w:cs="Arial"/>
          <w:sz w:val="18"/>
          <w:szCs w:val="18"/>
        </w:rPr>
        <w:t xml:space="preserve"> C</w:t>
      </w:r>
      <w:r w:rsidRPr="007D0BFE">
        <w:rPr>
          <w:rFonts w:ascii="Arial" w:hAnsi="Arial" w:cs="Arial"/>
          <w:sz w:val="18"/>
          <w:szCs w:val="18"/>
          <w:vertAlign w:val="subscript"/>
        </w:rPr>
        <w:t>18</w:t>
      </w:r>
      <w:r w:rsidRPr="007D0BFE">
        <w:rPr>
          <w:rFonts w:ascii="Arial" w:hAnsi="Arial" w:cs="Arial"/>
          <w:sz w:val="18"/>
          <w:szCs w:val="18"/>
        </w:rPr>
        <w:t>H</w:t>
      </w:r>
      <w:r w:rsidRPr="007D0BFE">
        <w:rPr>
          <w:rFonts w:ascii="Arial" w:hAnsi="Arial" w:cs="Arial"/>
          <w:sz w:val="18"/>
          <w:szCs w:val="18"/>
          <w:vertAlign w:val="subscript"/>
        </w:rPr>
        <w:t>28</w:t>
      </w:r>
      <w:r w:rsidRPr="007D0BFE">
        <w:rPr>
          <w:rFonts w:ascii="Arial" w:hAnsi="Arial" w:cs="Arial"/>
          <w:sz w:val="18"/>
          <w:szCs w:val="18"/>
        </w:rPr>
        <w:t>O</w:t>
      </w:r>
      <w:r w:rsidRPr="007D0BFE">
        <w:rPr>
          <w:rFonts w:ascii="Arial" w:hAnsi="Arial" w:cs="Arial"/>
          <w:sz w:val="18"/>
          <w:szCs w:val="18"/>
          <w:vertAlign w:val="subscript"/>
        </w:rPr>
        <w:t>5</w:t>
      </w:r>
      <w:r w:rsidRPr="007D0BFE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shongaol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(C</w:t>
      </w:r>
      <w:r w:rsidRPr="007D0BFE">
        <w:rPr>
          <w:rFonts w:ascii="Arial" w:hAnsi="Arial" w:cs="Arial"/>
          <w:sz w:val="18"/>
          <w:szCs w:val="18"/>
          <w:vertAlign w:val="subscript"/>
        </w:rPr>
        <w:t>7</w:t>
      </w:r>
      <w:r w:rsidRPr="007D0BFE">
        <w:rPr>
          <w:rFonts w:ascii="Arial" w:hAnsi="Arial" w:cs="Arial"/>
          <w:sz w:val="18"/>
          <w:szCs w:val="18"/>
        </w:rPr>
        <w:t>H</w:t>
      </w:r>
      <w:r w:rsidRPr="007D0BFE">
        <w:rPr>
          <w:rFonts w:ascii="Arial" w:hAnsi="Arial" w:cs="Arial"/>
          <w:sz w:val="18"/>
          <w:szCs w:val="18"/>
          <w:vertAlign w:val="subscript"/>
        </w:rPr>
        <w:t>24</w:t>
      </w:r>
      <w:r w:rsidRPr="007D0BFE">
        <w:rPr>
          <w:rFonts w:ascii="Arial" w:hAnsi="Arial" w:cs="Arial"/>
          <w:sz w:val="18"/>
          <w:szCs w:val="18"/>
        </w:rPr>
        <w:t>O</w:t>
      </w:r>
      <w:r w:rsidRPr="007D0BFE">
        <w:rPr>
          <w:rFonts w:ascii="Arial" w:hAnsi="Arial" w:cs="Arial"/>
          <w:sz w:val="18"/>
          <w:szCs w:val="18"/>
          <w:vertAlign w:val="subscript"/>
        </w:rPr>
        <w:t>3</w:t>
      </w:r>
      <w:r w:rsidRPr="007D0BFE">
        <w:rPr>
          <w:rFonts w:ascii="Arial" w:hAnsi="Arial" w:cs="Arial"/>
          <w:sz w:val="18"/>
          <w:szCs w:val="18"/>
        </w:rPr>
        <w:t xml:space="preserve">), dan </w:t>
      </w:r>
      <w:r w:rsidRPr="007D0BFE">
        <w:rPr>
          <w:rFonts w:ascii="Arial" w:hAnsi="Arial" w:cs="Arial"/>
          <w:i/>
          <w:sz w:val="18"/>
          <w:szCs w:val="18"/>
        </w:rPr>
        <w:t>resin</w:t>
      </w:r>
      <w:r w:rsidRPr="007D0BFE">
        <w:rPr>
          <w:rFonts w:ascii="Arial" w:hAnsi="Arial" w:cs="Arial"/>
          <w:sz w:val="18"/>
          <w:szCs w:val="18"/>
        </w:rPr>
        <w:t xml:space="preserve">. Di </w:t>
      </w:r>
      <w:proofErr w:type="spellStart"/>
      <w:r w:rsidRPr="007D0BFE">
        <w:rPr>
          <w:rFonts w:ascii="Arial" w:hAnsi="Arial" w:cs="Arial"/>
          <w:sz w:val="18"/>
          <w:szCs w:val="18"/>
        </w:rPr>
        <w:t>samping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minyak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juga </w:t>
      </w:r>
      <w:proofErr w:type="spellStart"/>
      <w:r w:rsidRPr="007D0BFE">
        <w:rPr>
          <w:rFonts w:ascii="Arial" w:hAnsi="Arial" w:cs="Arial"/>
          <w:sz w:val="18"/>
          <w:szCs w:val="18"/>
        </w:rPr>
        <w:t>mengandung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senyawa-senyawa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seperti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pinen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kamfen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felandren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sineol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metilheptanon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linalol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bormeol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sitral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r w:rsidRPr="007D0BFE">
        <w:rPr>
          <w:rFonts w:ascii="Arial" w:hAnsi="Arial" w:cs="Arial"/>
          <w:i/>
          <w:sz w:val="18"/>
          <w:szCs w:val="18"/>
        </w:rPr>
        <w:t>α</w:t>
      </w:r>
      <w:r w:rsidRPr="007D0BFE">
        <w:rPr>
          <w:rFonts w:ascii="Arial" w:hAnsi="Arial" w:cs="Arial"/>
          <w:sz w:val="18"/>
          <w:szCs w:val="18"/>
        </w:rPr>
        <w:t xml:space="preserve"> dan </w:t>
      </w:r>
      <w:r w:rsidRPr="007D0BFE">
        <w:rPr>
          <w:rFonts w:ascii="Arial" w:hAnsi="Arial" w:cs="Arial"/>
          <w:i/>
          <w:sz w:val="18"/>
          <w:szCs w:val="18"/>
        </w:rPr>
        <w:t>β</w:t>
      </w:r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>zingiber</w:t>
      </w:r>
      <w:r w:rsidRPr="007D0BFE">
        <w:rPr>
          <w:rFonts w:ascii="Arial" w:hAnsi="Arial" w:cs="Arial"/>
          <w:sz w:val="18"/>
          <w:szCs w:val="18"/>
        </w:rPr>
        <w:t xml:space="preserve">, </w:t>
      </w:r>
      <w:r w:rsidRPr="007D0BFE">
        <w:rPr>
          <w:rFonts w:ascii="Arial" w:hAnsi="Arial" w:cs="Arial"/>
          <w:i/>
          <w:sz w:val="18"/>
          <w:szCs w:val="18"/>
        </w:rPr>
        <w:t xml:space="preserve">α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kurkumen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fernesen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seskuiterpen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alkohol</w:t>
      </w:r>
      <w:proofErr w:type="spellEnd"/>
      <w:r w:rsidRPr="007D0BFE">
        <w:rPr>
          <w:rFonts w:ascii="Arial" w:hAnsi="Arial" w:cs="Arial"/>
          <w:sz w:val="18"/>
          <w:szCs w:val="18"/>
        </w:rPr>
        <w:t>, C</w:t>
      </w:r>
      <w:r w:rsidRPr="007D0BFE">
        <w:rPr>
          <w:rFonts w:ascii="Arial" w:hAnsi="Arial" w:cs="Arial"/>
          <w:sz w:val="18"/>
          <w:szCs w:val="18"/>
          <w:vertAlign w:val="subscript"/>
        </w:rPr>
        <w:t>10</w:t>
      </w:r>
      <w:r w:rsidRPr="007D0BFE">
        <w:rPr>
          <w:rFonts w:ascii="Arial" w:hAnsi="Arial" w:cs="Arial"/>
          <w:sz w:val="18"/>
          <w:szCs w:val="18"/>
        </w:rPr>
        <w:t xml:space="preserve"> dan C</w:t>
      </w:r>
      <w:r w:rsidRPr="007D0BFE">
        <w:rPr>
          <w:rFonts w:ascii="Arial" w:hAnsi="Arial" w:cs="Arial"/>
          <w:sz w:val="18"/>
          <w:szCs w:val="18"/>
          <w:vertAlign w:val="subscript"/>
        </w:rPr>
        <w:t>9</w:t>
      </w:r>
      <w:r w:rsidRPr="007D0BF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aldehid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Rimpang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mengandung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nutrisi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gizi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) yang </w:t>
      </w:r>
      <w:proofErr w:type="spellStart"/>
      <w:r w:rsidRPr="007D0BFE">
        <w:rPr>
          <w:rFonts w:ascii="Arial" w:hAnsi="Arial" w:cs="Arial"/>
          <w:sz w:val="18"/>
          <w:szCs w:val="18"/>
        </w:rPr>
        <w:t>cukup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tinggi</w:t>
      </w:r>
      <w:proofErr w:type="spellEnd"/>
      <w:r w:rsidRPr="007D0BFE">
        <w:rPr>
          <w:rFonts w:ascii="Arial" w:hAnsi="Arial" w:cs="Arial"/>
          <w:sz w:val="18"/>
          <w:szCs w:val="18"/>
        </w:rPr>
        <w:t>.</w:t>
      </w:r>
    </w:p>
    <w:p w14:paraId="60D268B0" w14:textId="61B69748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Substansi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kimia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menimbulkan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rasa </w:t>
      </w:r>
      <w:proofErr w:type="spellStart"/>
      <w:r w:rsidRPr="007D0BFE">
        <w:rPr>
          <w:rFonts w:ascii="Arial" w:hAnsi="Arial" w:cs="Arial"/>
          <w:sz w:val="18"/>
          <w:szCs w:val="18"/>
        </w:rPr>
        <w:t>pedas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disebabkan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oleoresin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juga </w:t>
      </w:r>
      <w:proofErr w:type="spellStart"/>
      <w:r w:rsidRPr="007D0BFE">
        <w:rPr>
          <w:rFonts w:ascii="Arial" w:hAnsi="Arial" w:cs="Arial"/>
          <w:sz w:val="18"/>
          <w:szCs w:val="18"/>
        </w:rPr>
        <w:t>mengandung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minyak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atsiri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memberi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aroma </w:t>
      </w:r>
      <w:proofErr w:type="spellStart"/>
      <w:r w:rsidRPr="007D0BFE">
        <w:rPr>
          <w:rFonts w:ascii="Arial" w:hAnsi="Arial" w:cs="Arial"/>
          <w:sz w:val="18"/>
          <w:szCs w:val="18"/>
        </w:rPr>
        <w:t>tajam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sehingga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meningkatkan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kecepatan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dan </w:t>
      </w:r>
      <w:proofErr w:type="spellStart"/>
      <w:r w:rsidRPr="007D0BFE">
        <w:rPr>
          <w:rFonts w:ascii="Arial" w:hAnsi="Arial" w:cs="Arial"/>
          <w:sz w:val="18"/>
          <w:szCs w:val="18"/>
        </w:rPr>
        <w:t>meningkatkan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saliva. Hal </w:t>
      </w:r>
      <w:proofErr w:type="spellStart"/>
      <w:r w:rsidRPr="007D0BFE">
        <w:rPr>
          <w:rFonts w:ascii="Arial" w:hAnsi="Arial" w:cs="Arial"/>
          <w:sz w:val="18"/>
          <w:szCs w:val="18"/>
        </w:rPr>
        <w:t>tersebut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dibenarkan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telah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dilakukan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Harahap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dkk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(2017).</w:t>
      </w:r>
    </w:p>
    <w:p w14:paraId="1E01125C" w14:textId="77777777" w:rsidR="007D0BFE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Sesuai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namanya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atau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sunti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berwarna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kemerahan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aroma yang </w:t>
      </w:r>
      <w:proofErr w:type="spellStart"/>
      <w:r w:rsidRPr="007D0BFE">
        <w:rPr>
          <w:rFonts w:ascii="Arial" w:hAnsi="Arial" w:cs="Arial"/>
          <w:sz w:val="18"/>
          <w:szCs w:val="18"/>
        </w:rPr>
        <w:t>sangat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tajam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serta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memiliki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rasa yang paling </w:t>
      </w:r>
      <w:proofErr w:type="spellStart"/>
      <w:r w:rsidRPr="007D0BFE">
        <w:rPr>
          <w:rFonts w:ascii="Arial" w:hAnsi="Arial" w:cs="Arial"/>
          <w:sz w:val="18"/>
          <w:szCs w:val="18"/>
        </w:rPr>
        <w:t>pedas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dibandingkan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kedua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jenis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lainnya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Jenis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biasanya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dimanfaatkan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baku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obat-obatan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herbal </w:t>
      </w:r>
      <w:proofErr w:type="spellStart"/>
      <w:r w:rsidRPr="007D0BFE">
        <w:rPr>
          <w:rFonts w:ascii="Arial" w:hAnsi="Arial" w:cs="Arial"/>
          <w:sz w:val="18"/>
          <w:szCs w:val="18"/>
        </w:rPr>
        <w:t>karena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aroma dan </w:t>
      </w:r>
      <w:proofErr w:type="spellStart"/>
      <w:r w:rsidRPr="007D0BFE">
        <w:rPr>
          <w:rFonts w:ascii="Arial" w:hAnsi="Arial" w:cs="Arial"/>
          <w:sz w:val="18"/>
          <w:szCs w:val="18"/>
        </w:rPr>
        <w:t>rasanya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terlalu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tajam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sehingga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kurang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cocok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jika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olahan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makanan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maupun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campuran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minuman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hangat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(Lestari, 2017).</w:t>
      </w:r>
    </w:p>
    <w:p w14:paraId="28B67E78" w14:textId="77777777" w:rsidR="007D0BFE" w:rsidRPr="007D0BFE" w:rsidRDefault="007D0BFE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14:paraId="6B2A7AB9" w14:textId="2A2A02B4" w:rsidR="007D0BFE" w:rsidRPr="007D0BFE" w:rsidRDefault="007D0BFE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Minyak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atsiri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merupakan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kandungan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dimana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</w:t>
      </w:r>
      <w:r w:rsidRPr="007D0BFE">
        <w:rPr>
          <w:rFonts w:ascii="Arial" w:hAnsi="Arial" w:cs="Arial"/>
          <w:sz w:val="18"/>
          <w:szCs w:val="18"/>
        </w:rPr>
        <w:t>inyak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atsiri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tersebut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memberikan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aroma </w:t>
      </w:r>
      <w:proofErr w:type="spellStart"/>
      <w:r w:rsidRPr="007D0BFE">
        <w:rPr>
          <w:rFonts w:ascii="Arial" w:hAnsi="Arial" w:cs="Arial"/>
          <w:sz w:val="18"/>
          <w:szCs w:val="18"/>
        </w:rPr>
        <w:t>tajam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meningkatkan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laju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aliran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saliva. </w:t>
      </w:r>
      <w:r w:rsidRPr="007D0BFE">
        <w:rPr>
          <w:rFonts w:ascii="Arial" w:hAnsi="Arial" w:cs="Arial"/>
          <w:i/>
          <w:sz w:val="18"/>
          <w:szCs w:val="18"/>
        </w:rPr>
        <w:t>Potential of Hydrogen</w:t>
      </w:r>
      <w:r w:rsidRPr="007D0BFE">
        <w:rPr>
          <w:rFonts w:ascii="Arial" w:hAnsi="Arial" w:cs="Arial"/>
          <w:sz w:val="18"/>
          <w:szCs w:val="18"/>
        </w:rPr>
        <w:t xml:space="preserve"> (pH) </w:t>
      </w:r>
      <w:proofErr w:type="spellStart"/>
      <w:r w:rsidRPr="007D0BFE">
        <w:rPr>
          <w:rFonts w:ascii="Arial" w:hAnsi="Arial" w:cs="Arial"/>
          <w:sz w:val="18"/>
          <w:szCs w:val="18"/>
        </w:rPr>
        <w:t>berbanding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lurus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laju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aliran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saliva, </w:t>
      </w:r>
      <w:proofErr w:type="spellStart"/>
      <w:r w:rsidRPr="007D0BFE">
        <w:rPr>
          <w:rFonts w:ascii="Arial" w:hAnsi="Arial" w:cs="Arial"/>
          <w:sz w:val="18"/>
          <w:szCs w:val="18"/>
        </w:rPr>
        <w:t>jika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laju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aliran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7D0BFE">
        <w:rPr>
          <w:rFonts w:ascii="Arial" w:hAnsi="Arial" w:cs="Arial"/>
          <w:sz w:val="18"/>
          <w:szCs w:val="18"/>
        </w:rPr>
        <w:t>meningkat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pun </w:t>
      </w:r>
      <w:proofErr w:type="spellStart"/>
      <w:r w:rsidRPr="007D0BFE">
        <w:rPr>
          <w:rFonts w:ascii="Arial" w:hAnsi="Arial" w:cs="Arial"/>
          <w:sz w:val="18"/>
          <w:szCs w:val="18"/>
        </w:rPr>
        <w:t>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meningkat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Harahap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dkk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2017). </w:t>
      </w:r>
      <w:proofErr w:type="spellStart"/>
      <w:r w:rsidRPr="007D0BFE">
        <w:rPr>
          <w:rFonts w:ascii="Arial" w:hAnsi="Arial" w:cs="Arial"/>
          <w:sz w:val="18"/>
          <w:szCs w:val="18"/>
        </w:rPr>
        <w:t>Saat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larutan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minyak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atsiri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memberikan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rangsangan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Refleks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yang </w:t>
      </w:r>
      <w:proofErr w:type="spellStart"/>
      <w:r w:rsidRPr="007D0BFE">
        <w:rPr>
          <w:rFonts w:ascii="Arial" w:hAnsi="Arial" w:cs="Arial"/>
          <w:sz w:val="18"/>
          <w:szCs w:val="18"/>
        </w:rPr>
        <w:t>terjadi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sewaktu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kemoreseptor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berespon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terhadap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fisik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makanan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baik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padat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maupun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larutan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Ketika </w:t>
      </w:r>
      <w:proofErr w:type="spellStart"/>
      <w:r w:rsidRPr="007D0BFE">
        <w:rPr>
          <w:rFonts w:ascii="Arial" w:hAnsi="Arial" w:cs="Arial"/>
          <w:sz w:val="18"/>
          <w:szCs w:val="18"/>
        </w:rPr>
        <w:t>diaktifkan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reseptor-reseptor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tersebut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memulai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impuls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serat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aferen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diteruskan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pusat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7D0BFE">
        <w:rPr>
          <w:rFonts w:ascii="Arial" w:hAnsi="Arial" w:cs="Arial"/>
          <w:sz w:val="18"/>
          <w:szCs w:val="18"/>
        </w:rPr>
        <w:t>medula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oblongata. </w:t>
      </w:r>
      <w:proofErr w:type="spellStart"/>
      <w:r w:rsidRPr="007D0BFE">
        <w:rPr>
          <w:rFonts w:ascii="Arial" w:hAnsi="Arial" w:cs="Arial"/>
          <w:sz w:val="18"/>
          <w:szCs w:val="18"/>
        </w:rPr>
        <w:t>Impuls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diteruskan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melalui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saraf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parasimpatis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pusat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nukleus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salivatoris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superior dan inferior di </w:t>
      </w:r>
      <w:proofErr w:type="spellStart"/>
      <w:r w:rsidRPr="007D0BFE">
        <w:rPr>
          <w:rFonts w:ascii="Arial" w:hAnsi="Arial" w:cs="Arial"/>
          <w:sz w:val="18"/>
          <w:szCs w:val="18"/>
        </w:rPr>
        <w:t>medula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oblongata yang </w:t>
      </w:r>
      <w:proofErr w:type="spellStart"/>
      <w:r w:rsidRPr="007D0BFE">
        <w:rPr>
          <w:rFonts w:ascii="Arial" w:hAnsi="Arial" w:cs="Arial"/>
          <w:sz w:val="18"/>
          <w:szCs w:val="18"/>
        </w:rPr>
        <w:t>diketahui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meningkatkan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saliva. </w:t>
      </w:r>
      <w:proofErr w:type="spellStart"/>
      <w:r w:rsidRPr="007D0BFE">
        <w:rPr>
          <w:rFonts w:ascii="Arial" w:hAnsi="Arial" w:cs="Arial"/>
          <w:sz w:val="18"/>
          <w:szCs w:val="18"/>
        </w:rPr>
        <w:t>Nukleus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salivarius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superior </w:t>
      </w:r>
      <w:proofErr w:type="spellStart"/>
      <w:r w:rsidRPr="007D0BFE">
        <w:rPr>
          <w:rFonts w:ascii="Arial" w:hAnsi="Arial" w:cs="Arial"/>
          <w:sz w:val="18"/>
          <w:szCs w:val="18"/>
        </w:rPr>
        <w:t>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meneruskan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impuls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submandibula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sublingual, </w:t>
      </w:r>
      <w:proofErr w:type="spellStart"/>
      <w:r w:rsidRPr="007D0BFE">
        <w:rPr>
          <w:rFonts w:ascii="Arial" w:hAnsi="Arial" w:cs="Arial"/>
          <w:sz w:val="18"/>
          <w:szCs w:val="18"/>
        </w:rPr>
        <w:t>nukleus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salivarius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inferior </w:t>
      </w:r>
      <w:proofErr w:type="spellStart"/>
      <w:r w:rsidRPr="007D0BFE">
        <w:rPr>
          <w:rFonts w:ascii="Arial" w:hAnsi="Arial" w:cs="Arial"/>
          <w:sz w:val="18"/>
          <w:szCs w:val="18"/>
        </w:rPr>
        <w:t>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meneruskan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impuls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kelenjar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parotis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sehingga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jumlah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7D0BFE">
        <w:rPr>
          <w:rFonts w:ascii="Arial" w:hAnsi="Arial" w:cs="Arial"/>
          <w:sz w:val="18"/>
          <w:szCs w:val="18"/>
        </w:rPr>
        <w:t>meningkat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Yulia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dkk</w:t>
      </w:r>
      <w:proofErr w:type="spellEnd"/>
      <w:r w:rsidRPr="007D0BFE">
        <w:rPr>
          <w:rFonts w:ascii="Arial" w:hAnsi="Arial" w:cs="Arial"/>
          <w:sz w:val="18"/>
          <w:szCs w:val="18"/>
        </w:rPr>
        <w:t>, 2017).</w:t>
      </w:r>
    </w:p>
    <w:p w14:paraId="359D98CE" w14:textId="77777777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14:paraId="15BEB08B" w14:textId="3FAC8229" w:rsidR="00017FA1" w:rsidRPr="007D0BFE" w:rsidRDefault="00017FA1" w:rsidP="007D0BF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7D0BFE">
        <w:rPr>
          <w:rFonts w:ascii="Arial" w:hAnsi="Arial" w:cs="Arial"/>
          <w:sz w:val="18"/>
          <w:szCs w:val="18"/>
        </w:rPr>
        <w:t xml:space="preserve">Oleh </w:t>
      </w:r>
      <w:proofErr w:type="spellStart"/>
      <w:r w:rsidRPr="007D0BFE">
        <w:rPr>
          <w:rFonts w:ascii="Arial" w:hAnsi="Arial" w:cs="Arial"/>
          <w:sz w:val="18"/>
          <w:szCs w:val="18"/>
        </w:rPr>
        <w:t>karena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penulis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juga </w:t>
      </w:r>
      <w:proofErr w:type="spellStart"/>
      <w:r w:rsidRPr="007D0BFE">
        <w:rPr>
          <w:rFonts w:ascii="Arial" w:hAnsi="Arial" w:cs="Arial"/>
          <w:sz w:val="18"/>
          <w:szCs w:val="18"/>
        </w:rPr>
        <w:t>tertarik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untuk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melakukan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menggunakan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obat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Serta </w:t>
      </w:r>
      <w:proofErr w:type="spellStart"/>
      <w:r w:rsidRPr="007D0BFE">
        <w:rPr>
          <w:rFonts w:ascii="Arial" w:hAnsi="Arial" w:cs="Arial"/>
          <w:sz w:val="18"/>
          <w:szCs w:val="18"/>
        </w:rPr>
        <w:t>untuk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mengetahui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perubahan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>.</w:t>
      </w:r>
    </w:p>
    <w:p w14:paraId="4AD22EB6" w14:textId="4EF25CF8" w:rsidR="00EF4E11" w:rsidRPr="00B77EC2" w:rsidRDefault="00EF4E11" w:rsidP="00A634A3">
      <w:pPr>
        <w:pStyle w:val="BodyText"/>
        <w:spacing w:before="188"/>
        <w:jc w:val="both"/>
        <w:rPr>
          <w:rFonts w:ascii="Arial" w:hAnsi="Arial" w:cs="Arial"/>
          <w:sz w:val="18"/>
          <w:szCs w:val="18"/>
          <w:lang w:val="id-ID"/>
        </w:rPr>
      </w:pPr>
    </w:p>
    <w:p w14:paraId="7C56D80D" w14:textId="77777777" w:rsidR="00EF4E11" w:rsidRPr="00B77EC2" w:rsidRDefault="00EF4E11" w:rsidP="00A634A3">
      <w:pPr>
        <w:pStyle w:val="BodyText"/>
        <w:spacing w:before="188"/>
        <w:jc w:val="both"/>
        <w:rPr>
          <w:rFonts w:ascii="Arial" w:hAnsi="Arial" w:cs="Arial"/>
          <w:b/>
          <w:sz w:val="18"/>
          <w:szCs w:val="18"/>
          <w:lang w:val="id-ID"/>
        </w:rPr>
      </w:pPr>
      <w:r w:rsidRPr="00B77EC2">
        <w:rPr>
          <w:rFonts w:ascii="Arial" w:hAnsi="Arial" w:cs="Arial"/>
          <w:b/>
          <w:sz w:val="18"/>
          <w:szCs w:val="18"/>
          <w:lang w:val="id-ID"/>
        </w:rPr>
        <w:t>METODE PENELITIAN</w:t>
      </w:r>
    </w:p>
    <w:p w14:paraId="0F173914" w14:textId="77777777" w:rsidR="007D0BFE" w:rsidRDefault="007D0BFE" w:rsidP="007D0BFE">
      <w:pPr>
        <w:pStyle w:val="BodyText"/>
        <w:jc w:val="both"/>
        <w:rPr>
          <w:iCs/>
        </w:rPr>
      </w:pPr>
      <w:proofErr w:type="spellStart"/>
      <w:r>
        <w:rPr>
          <w:iCs/>
        </w:rPr>
        <w:t>Jenis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penelitian</w:t>
      </w:r>
      <w:proofErr w:type="spellEnd"/>
      <w:r>
        <w:rPr>
          <w:iCs/>
        </w:rPr>
        <w:t xml:space="preserve"> yang </w:t>
      </w:r>
      <w:proofErr w:type="spellStart"/>
      <w:r>
        <w:rPr>
          <w:iCs/>
        </w:rPr>
        <w:t>dilakukan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menggunakan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metode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penelitian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deskriptif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kuantitatif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dengan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metode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eksperimen</w:t>
      </w:r>
      <w:proofErr w:type="spellEnd"/>
      <w:r>
        <w:rPr>
          <w:iCs/>
        </w:rPr>
        <w:t xml:space="preserve">. Desain </w:t>
      </w:r>
      <w:proofErr w:type="spellStart"/>
      <w:r>
        <w:rPr>
          <w:iCs/>
        </w:rPr>
        <w:t>penelitian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dengan</w:t>
      </w:r>
      <w:proofErr w:type="spellEnd"/>
      <w:r>
        <w:rPr>
          <w:iCs/>
        </w:rPr>
        <w:t xml:space="preserve"> </w:t>
      </w:r>
      <w:r>
        <w:rPr>
          <w:i/>
          <w:iCs/>
        </w:rPr>
        <w:t xml:space="preserve">pre post and </w:t>
      </w:r>
      <w:proofErr w:type="spellStart"/>
      <w:r>
        <w:rPr>
          <w:i/>
          <w:iCs/>
        </w:rPr>
        <w:t>post test</w:t>
      </w:r>
      <w:proofErr w:type="spellEnd"/>
      <w:r>
        <w:rPr>
          <w:i/>
          <w:iCs/>
        </w:rPr>
        <w:t xml:space="preserve"> group design</w:t>
      </w:r>
      <w:r>
        <w:rPr>
          <w:iCs/>
        </w:rPr>
        <w:t xml:space="preserve"> </w:t>
      </w:r>
      <w:proofErr w:type="spellStart"/>
      <w:r>
        <w:rPr>
          <w:iCs/>
        </w:rPr>
        <w:t>yaitu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pengukuran</w:t>
      </w:r>
      <w:proofErr w:type="spellEnd"/>
      <w:r>
        <w:rPr>
          <w:iCs/>
        </w:rPr>
        <w:t xml:space="preserve"> pH saliva </w:t>
      </w:r>
      <w:proofErr w:type="spellStart"/>
      <w:r>
        <w:rPr>
          <w:iCs/>
        </w:rPr>
        <w:t>sebelum</w:t>
      </w:r>
      <w:proofErr w:type="spellEnd"/>
      <w:r>
        <w:rPr>
          <w:iCs/>
        </w:rPr>
        <w:t xml:space="preserve"> dan </w:t>
      </w:r>
      <w:proofErr w:type="spellStart"/>
      <w:r>
        <w:rPr>
          <w:iCs/>
        </w:rPr>
        <w:t>sesudah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berkumur</w:t>
      </w:r>
      <w:proofErr w:type="spellEnd"/>
      <w:r>
        <w:rPr>
          <w:iCs/>
        </w:rPr>
        <w:t xml:space="preserve"> air </w:t>
      </w:r>
      <w:proofErr w:type="spellStart"/>
      <w:r>
        <w:rPr>
          <w:iCs/>
        </w:rPr>
        <w:t>rembusan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jahe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merah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Penelitian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dilakukan</w:t>
      </w:r>
      <w:proofErr w:type="spellEnd"/>
      <w:r>
        <w:rPr>
          <w:iCs/>
        </w:rPr>
        <w:t xml:space="preserve"> di </w:t>
      </w:r>
      <w:proofErr w:type="spellStart"/>
      <w:r>
        <w:rPr>
          <w:iCs/>
        </w:rPr>
        <w:t>Kel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Lompo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Riaja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Kec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Tanete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Riaja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Kab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Barru</w:t>
      </w:r>
      <w:proofErr w:type="spellEnd"/>
      <w:r>
        <w:rPr>
          <w:iCs/>
        </w:rPr>
        <w:t xml:space="preserve">. </w:t>
      </w:r>
      <w:proofErr w:type="spellStart"/>
      <w:r w:rsidRPr="007D0BFE">
        <w:rPr>
          <w:iCs/>
        </w:rPr>
        <w:t>Penelitian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ini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dilakukan</w:t>
      </w:r>
      <w:proofErr w:type="spellEnd"/>
      <w:r w:rsidRPr="007D0BFE">
        <w:rPr>
          <w:iCs/>
        </w:rPr>
        <w:t xml:space="preserve"> pada </w:t>
      </w:r>
      <w:proofErr w:type="spellStart"/>
      <w:r w:rsidRPr="007D0BFE">
        <w:rPr>
          <w:iCs/>
        </w:rPr>
        <w:lastRenderedPageBreak/>
        <w:t>bulan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Januari</w:t>
      </w:r>
      <w:proofErr w:type="spellEnd"/>
      <w:r w:rsidRPr="007D0BFE">
        <w:rPr>
          <w:iCs/>
        </w:rPr>
        <w:t xml:space="preserve"> 2019.</w:t>
      </w:r>
    </w:p>
    <w:p w14:paraId="61C53EAC" w14:textId="5220EE7E" w:rsidR="007D0BFE" w:rsidRPr="007D0BFE" w:rsidRDefault="007D0BFE" w:rsidP="007D0BFE">
      <w:pPr>
        <w:pStyle w:val="BodyText"/>
        <w:jc w:val="both"/>
        <w:rPr>
          <w:iCs/>
        </w:rPr>
      </w:pPr>
      <w:proofErr w:type="spellStart"/>
      <w:r w:rsidRPr="007D0BFE">
        <w:rPr>
          <w:iCs/>
        </w:rPr>
        <w:t>Populasi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dalam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penelitian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ini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diambil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dari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masyarakat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Kel</w:t>
      </w:r>
      <w:proofErr w:type="spellEnd"/>
      <w:r w:rsidRPr="007D0BFE">
        <w:rPr>
          <w:iCs/>
        </w:rPr>
        <w:t xml:space="preserve">. </w:t>
      </w:r>
      <w:proofErr w:type="spellStart"/>
      <w:r w:rsidRPr="007D0BFE">
        <w:rPr>
          <w:iCs/>
        </w:rPr>
        <w:t>Lompo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Riaja</w:t>
      </w:r>
      <w:proofErr w:type="spellEnd"/>
      <w:r w:rsidRPr="007D0BFE">
        <w:rPr>
          <w:iCs/>
        </w:rPr>
        <w:t xml:space="preserve">, </w:t>
      </w:r>
      <w:proofErr w:type="spellStart"/>
      <w:r w:rsidRPr="007D0BFE">
        <w:rPr>
          <w:iCs/>
        </w:rPr>
        <w:t>Kec</w:t>
      </w:r>
      <w:proofErr w:type="spellEnd"/>
      <w:r w:rsidRPr="007D0BFE">
        <w:rPr>
          <w:iCs/>
        </w:rPr>
        <w:t xml:space="preserve">. </w:t>
      </w:r>
      <w:proofErr w:type="spellStart"/>
      <w:r w:rsidRPr="007D0BFE">
        <w:rPr>
          <w:iCs/>
        </w:rPr>
        <w:t>Tanete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Riaja</w:t>
      </w:r>
      <w:proofErr w:type="spellEnd"/>
      <w:r w:rsidRPr="007D0BFE">
        <w:rPr>
          <w:iCs/>
        </w:rPr>
        <w:t xml:space="preserve">, </w:t>
      </w:r>
      <w:proofErr w:type="spellStart"/>
      <w:r w:rsidRPr="007D0BFE">
        <w:rPr>
          <w:iCs/>
        </w:rPr>
        <w:t>Kab</w:t>
      </w:r>
      <w:proofErr w:type="spellEnd"/>
      <w:r w:rsidRPr="007D0BFE">
        <w:rPr>
          <w:iCs/>
        </w:rPr>
        <w:t xml:space="preserve">. </w:t>
      </w:r>
      <w:proofErr w:type="spellStart"/>
      <w:r w:rsidRPr="007D0BFE">
        <w:rPr>
          <w:iCs/>
        </w:rPr>
        <w:t>Barru</w:t>
      </w:r>
      <w:proofErr w:type="spellEnd"/>
      <w:r w:rsidRPr="007D0BFE">
        <w:rPr>
          <w:iCs/>
        </w:rPr>
        <w:t xml:space="preserve">. </w:t>
      </w:r>
      <w:proofErr w:type="spellStart"/>
      <w:r w:rsidRPr="007D0BFE">
        <w:rPr>
          <w:rFonts w:eastAsia="Calibri"/>
          <w:color w:val="000000"/>
        </w:rPr>
        <w:t>Sampel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dalam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penelitian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ini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diambil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secara</w:t>
      </w:r>
      <w:proofErr w:type="spellEnd"/>
      <w:r w:rsidRPr="007D0BFE">
        <w:rPr>
          <w:rFonts w:eastAsia="Calibri"/>
          <w:color w:val="000000"/>
        </w:rPr>
        <w:t xml:space="preserve"> purposive sampling oleh </w:t>
      </w:r>
      <w:proofErr w:type="spellStart"/>
      <w:r w:rsidRPr="007D0BFE">
        <w:rPr>
          <w:rFonts w:eastAsia="Calibri"/>
          <w:color w:val="000000"/>
        </w:rPr>
        <w:t>peneliti</w:t>
      </w:r>
      <w:proofErr w:type="spellEnd"/>
      <w:r w:rsidRPr="007D0BFE">
        <w:rPr>
          <w:rFonts w:eastAsia="Calibri"/>
          <w:color w:val="000000"/>
        </w:rPr>
        <w:t xml:space="preserve">. Dimana </w:t>
      </w:r>
      <w:proofErr w:type="spellStart"/>
      <w:r w:rsidRPr="007D0BFE">
        <w:rPr>
          <w:rFonts w:eastAsia="Calibri"/>
          <w:color w:val="000000"/>
        </w:rPr>
        <w:t>masyarakat</w:t>
      </w:r>
      <w:proofErr w:type="spellEnd"/>
      <w:r w:rsidRPr="007D0BFE">
        <w:rPr>
          <w:rFonts w:eastAsia="Calibri"/>
          <w:color w:val="000000"/>
        </w:rPr>
        <w:t xml:space="preserve"> yang </w:t>
      </w:r>
      <w:proofErr w:type="spellStart"/>
      <w:r w:rsidRPr="007D0BFE">
        <w:rPr>
          <w:rFonts w:eastAsia="Calibri"/>
          <w:color w:val="000000"/>
        </w:rPr>
        <w:t>diambil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sebagai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sampel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berjumlah</w:t>
      </w:r>
      <w:proofErr w:type="spellEnd"/>
      <w:r w:rsidRPr="007D0BFE">
        <w:rPr>
          <w:rFonts w:eastAsia="Calibri"/>
          <w:color w:val="000000"/>
        </w:rPr>
        <w:t xml:space="preserve"> 30 orang dan </w:t>
      </w:r>
      <w:proofErr w:type="spellStart"/>
      <w:r w:rsidRPr="007D0BFE">
        <w:rPr>
          <w:rFonts w:eastAsia="Calibri"/>
          <w:color w:val="000000"/>
        </w:rPr>
        <w:t>memenuhi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kriteria</w:t>
      </w:r>
      <w:proofErr w:type="spellEnd"/>
      <w:r w:rsidRPr="007D0BFE">
        <w:rPr>
          <w:rFonts w:eastAsia="Calibri"/>
          <w:color w:val="000000"/>
        </w:rPr>
        <w:t xml:space="preserve">. </w:t>
      </w:r>
      <w:proofErr w:type="spellStart"/>
      <w:r w:rsidRPr="007D0BFE">
        <w:rPr>
          <w:rFonts w:eastAsia="Calibri"/>
          <w:color w:val="000000"/>
        </w:rPr>
        <w:t>Sampel</w:t>
      </w:r>
      <w:proofErr w:type="spellEnd"/>
      <w:r w:rsidRPr="007D0BFE">
        <w:rPr>
          <w:rFonts w:eastAsia="Calibri"/>
          <w:color w:val="000000"/>
        </w:rPr>
        <w:t xml:space="preserve"> 30 orang </w:t>
      </w:r>
      <w:proofErr w:type="spellStart"/>
      <w:r w:rsidRPr="007D0BFE">
        <w:rPr>
          <w:rFonts w:eastAsia="Calibri"/>
          <w:color w:val="000000"/>
        </w:rPr>
        <w:t>dibagi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menjadi</w:t>
      </w:r>
      <w:proofErr w:type="spellEnd"/>
      <w:r w:rsidRPr="007D0BFE">
        <w:rPr>
          <w:rFonts w:eastAsia="Calibri"/>
          <w:color w:val="000000"/>
        </w:rPr>
        <w:t xml:space="preserve"> 3 </w:t>
      </w:r>
      <w:proofErr w:type="spellStart"/>
      <w:r w:rsidRPr="007D0BFE">
        <w:rPr>
          <w:rFonts w:eastAsia="Calibri"/>
          <w:color w:val="000000"/>
        </w:rPr>
        <w:t>perlakuan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masing-masing</w:t>
      </w:r>
      <w:proofErr w:type="spellEnd"/>
      <w:r w:rsidRPr="007D0BFE">
        <w:rPr>
          <w:rFonts w:eastAsia="Calibri"/>
          <w:color w:val="000000"/>
        </w:rPr>
        <w:t xml:space="preserve"> 10 orang (</w:t>
      </w:r>
      <w:proofErr w:type="spellStart"/>
      <w:r w:rsidRPr="007D0BFE">
        <w:rPr>
          <w:rFonts w:eastAsia="Calibri"/>
          <w:color w:val="000000"/>
        </w:rPr>
        <w:t>larutan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jahe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merah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sebanyak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gramStart"/>
      <w:r w:rsidRPr="007D0BFE">
        <w:rPr>
          <w:rFonts w:eastAsia="Calibri"/>
          <w:color w:val="000000"/>
        </w:rPr>
        <w:t>75 gram</w:t>
      </w:r>
      <w:proofErr w:type="gramEnd"/>
      <w:r w:rsidRPr="007D0BFE">
        <w:rPr>
          <w:rFonts w:eastAsia="Calibri"/>
          <w:color w:val="000000"/>
        </w:rPr>
        <w:t xml:space="preserve">, 100 gram dan 125 gram). Adapun </w:t>
      </w:r>
      <w:proofErr w:type="spellStart"/>
      <w:r w:rsidRPr="007D0BFE">
        <w:rPr>
          <w:rFonts w:eastAsia="Calibri"/>
          <w:color w:val="000000"/>
        </w:rPr>
        <w:t>prosedur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penelitian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yaitu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t>Sebelumnya</w:t>
      </w:r>
      <w:proofErr w:type="spellEnd"/>
      <w:r w:rsidRPr="007D0BFE">
        <w:t xml:space="preserve"> </w:t>
      </w:r>
      <w:proofErr w:type="spellStart"/>
      <w:r w:rsidRPr="007D0BFE">
        <w:t>sampel</w:t>
      </w:r>
      <w:proofErr w:type="spellEnd"/>
      <w:r w:rsidRPr="007D0BFE">
        <w:t xml:space="preserve"> </w:t>
      </w:r>
      <w:proofErr w:type="spellStart"/>
      <w:r w:rsidRPr="007D0BFE">
        <w:t>penelitian</w:t>
      </w:r>
      <w:proofErr w:type="spellEnd"/>
      <w:r w:rsidRPr="007D0BFE">
        <w:t xml:space="preserve"> </w:t>
      </w:r>
      <w:proofErr w:type="spellStart"/>
      <w:r w:rsidRPr="007D0BFE">
        <w:t>diinstruksikan</w:t>
      </w:r>
      <w:proofErr w:type="spellEnd"/>
      <w:r w:rsidRPr="007D0BFE">
        <w:t xml:space="preserve"> </w:t>
      </w:r>
      <w:proofErr w:type="spellStart"/>
      <w:r w:rsidRPr="007D0BFE">
        <w:t>untuk</w:t>
      </w:r>
      <w:proofErr w:type="spellEnd"/>
      <w:r w:rsidRPr="007D0BFE">
        <w:t xml:space="preserve"> </w:t>
      </w:r>
      <w:proofErr w:type="spellStart"/>
      <w:r w:rsidRPr="007D0BFE">
        <w:rPr>
          <w:rFonts w:eastAsia="Calibri"/>
          <w:color w:val="000000"/>
        </w:rPr>
        <w:t>Tidak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makan</w:t>
      </w:r>
      <w:proofErr w:type="spellEnd"/>
      <w:r w:rsidRPr="007D0BFE">
        <w:rPr>
          <w:rFonts w:eastAsia="Calibri"/>
          <w:color w:val="000000"/>
        </w:rPr>
        <w:t xml:space="preserve">, </w:t>
      </w:r>
      <w:proofErr w:type="spellStart"/>
      <w:r w:rsidRPr="007D0BFE">
        <w:rPr>
          <w:rFonts w:eastAsia="Calibri"/>
          <w:color w:val="000000"/>
        </w:rPr>
        <w:t>memakan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permen</w:t>
      </w:r>
      <w:proofErr w:type="spellEnd"/>
      <w:r w:rsidRPr="007D0BFE">
        <w:rPr>
          <w:rFonts w:eastAsia="Calibri"/>
          <w:color w:val="000000"/>
        </w:rPr>
        <w:t xml:space="preserve"> dan </w:t>
      </w:r>
      <w:proofErr w:type="spellStart"/>
      <w:r w:rsidRPr="007D0BFE">
        <w:rPr>
          <w:rFonts w:eastAsia="Calibri"/>
          <w:color w:val="000000"/>
        </w:rPr>
        <w:t>merokok</w:t>
      </w:r>
      <w:proofErr w:type="spellEnd"/>
      <w:r w:rsidRPr="007D0BFE">
        <w:rPr>
          <w:rFonts w:eastAsia="Calibri"/>
          <w:color w:val="000000"/>
        </w:rPr>
        <w:t xml:space="preserve"> 1 jam </w:t>
      </w:r>
      <w:proofErr w:type="spellStart"/>
      <w:r w:rsidRPr="007D0BFE">
        <w:rPr>
          <w:rFonts w:eastAsia="Calibri"/>
          <w:color w:val="000000"/>
        </w:rPr>
        <w:t>sebelum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dilakukan</w:t>
      </w:r>
      <w:proofErr w:type="spellEnd"/>
      <w:r w:rsidRPr="007D0BFE">
        <w:rPr>
          <w:rFonts w:eastAsia="Calibri"/>
          <w:color w:val="000000"/>
        </w:rPr>
        <w:t xml:space="preserve"> </w:t>
      </w:r>
      <w:proofErr w:type="spellStart"/>
      <w:r w:rsidRPr="007D0BFE">
        <w:rPr>
          <w:rFonts w:eastAsia="Calibri"/>
          <w:color w:val="000000"/>
        </w:rPr>
        <w:t>penelitian</w:t>
      </w:r>
      <w:proofErr w:type="spellEnd"/>
      <w:r w:rsidRPr="007D0BFE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proofErr w:type="spellStart"/>
      <w:r w:rsidRPr="007D0BFE">
        <w:t>Sampel</w:t>
      </w:r>
      <w:proofErr w:type="spellEnd"/>
      <w:r w:rsidRPr="007D0BFE">
        <w:t xml:space="preserve"> </w:t>
      </w:r>
      <w:proofErr w:type="spellStart"/>
      <w:r w:rsidRPr="007D0BFE">
        <w:t>penelitian</w:t>
      </w:r>
      <w:proofErr w:type="spellEnd"/>
      <w:r w:rsidRPr="007D0BFE">
        <w:t xml:space="preserve"> </w:t>
      </w:r>
      <w:proofErr w:type="spellStart"/>
      <w:r w:rsidRPr="007D0BFE">
        <w:t>diinstruksikan</w:t>
      </w:r>
      <w:proofErr w:type="spellEnd"/>
      <w:r w:rsidRPr="007D0BFE">
        <w:t xml:space="preserve"> </w:t>
      </w:r>
      <w:proofErr w:type="spellStart"/>
      <w:r w:rsidRPr="007D0BFE">
        <w:t>meludah</w:t>
      </w:r>
      <w:proofErr w:type="spellEnd"/>
      <w:r w:rsidRPr="007D0BFE">
        <w:t xml:space="preserve"> </w:t>
      </w:r>
      <w:proofErr w:type="spellStart"/>
      <w:r w:rsidRPr="007D0BFE">
        <w:t>ke</w:t>
      </w:r>
      <w:proofErr w:type="spellEnd"/>
      <w:r w:rsidRPr="007D0BFE">
        <w:t xml:space="preserve"> </w:t>
      </w:r>
      <w:proofErr w:type="spellStart"/>
      <w:r w:rsidRPr="007D0BFE">
        <w:t>dalam</w:t>
      </w:r>
      <w:proofErr w:type="spellEnd"/>
      <w:r w:rsidRPr="007D0BFE">
        <w:t xml:space="preserve"> </w:t>
      </w:r>
      <w:proofErr w:type="spellStart"/>
      <w:r w:rsidRPr="007D0BFE">
        <w:t>wadah</w:t>
      </w:r>
      <w:proofErr w:type="spellEnd"/>
      <w:r w:rsidRPr="007D0BFE">
        <w:t xml:space="preserve"> yang </w:t>
      </w:r>
      <w:proofErr w:type="spellStart"/>
      <w:r w:rsidRPr="007D0BFE">
        <w:t>telah</w:t>
      </w:r>
      <w:proofErr w:type="spellEnd"/>
      <w:r w:rsidRPr="007D0BFE">
        <w:t xml:space="preserve"> </w:t>
      </w:r>
      <w:proofErr w:type="spellStart"/>
      <w:r w:rsidRPr="007D0BFE">
        <w:t>disediakan</w:t>
      </w:r>
      <w:proofErr w:type="spellEnd"/>
      <w:r w:rsidRPr="007D0BFE">
        <w:t>.</w:t>
      </w:r>
      <w:r>
        <w:t xml:space="preserve"> </w:t>
      </w:r>
      <w:proofErr w:type="spellStart"/>
      <w:r w:rsidRPr="007D0BFE">
        <w:t>Mengukur</w:t>
      </w:r>
      <w:proofErr w:type="spellEnd"/>
      <w:r w:rsidRPr="007D0BFE">
        <w:t xml:space="preserve"> pH saliva </w:t>
      </w:r>
      <w:proofErr w:type="spellStart"/>
      <w:r w:rsidRPr="007D0BFE">
        <w:t>sebelum</w:t>
      </w:r>
      <w:proofErr w:type="spellEnd"/>
      <w:r w:rsidRPr="007D0BFE">
        <w:t xml:space="preserve"> </w:t>
      </w:r>
      <w:proofErr w:type="spellStart"/>
      <w:r w:rsidRPr="007D0BFE">
        <w:t>berkumur</w:t>
      </w:r>
      <w:proofErr w:type="spellEnd"/>
      <w:r w:rsidRPr="007D0BFE">
        <w:t>.</w:t>
      </w:r>
      <w:r>
        <w:t xml:space="preserve"> </w:t>
      </w:r>
      <w:proofErr w:type="spellStart"/>
      <w:r w:rsidRPr="007D0BFE">
        <w:t>Mencatat</w:t>
      </w:r>
      <w:proofErr w:type="spellEnd"/>
      <w:r w:rsidRPr="007D0BFE">
        <w:t xml:space="preserve"> pH saliva </w:t>
      </w:r>
      <w:proofErr w:type="spellStart"/>
      <w:r w:rsidRPr="007D0BFE">
        <w:t>sebelum</w:t>
      </w:r>
      <w:proofErr w:type="spellEnd"/>
      <w:r w:rsidRPr="007D0BFE">
        <w:t xml:space="preserve"> </w:t>
      </w:r>
      <w:proofErr w:type="spellStart"/>
      <w:r w:rsidRPr="007D0BFE">
        <w:t>berkumur</w:t>
      </w:r>
      <w:proofErr w:type="spellEnd"/>
      <w:r w:rsidRPr="007D0BFE">
        <w:t xml:space="preserve"> pada </w:t>
      </w:r>
      <w:proofErr w:type="spellStart"/>
      <w:r w:rsidRPr="007D0BFE">
        <w:t>lembar</w:t>
      </w:r>
      <w:proofErr w:type="spellEnd"/>
      <w:r w:rsidRPr="007D0BFE">
        <w:t xml:space="preserve"> </w:t>
      </w:r>
      <w:proofErr w:type="spellStart"/>
      <w:r w:rsidRPr="007D0BFE">
        <w:t>pemeriksaan</w:t>
      </w:r>
      <w:proofErr w:type="spellEnd"/>
      <w:r w:rsidRPr="007D0BFE">
        <w:t>.</w:t>
      </w:r>
      <w:r>
        <w:t xml:space="preserve"> </w:t>
      </w:r>
      <w:proofErr w:type="spellStart"/>
      <w:r w:rsidRPr="007D0BFE">
        <w:t>Sampel</w:t>
      </w:r>
      <w:proofErr w:type="spellEnd"/>
      <w:r w:rsidRPr="007D0BFE">
        <w:t xml:space="preserve"> </w:t>
      </w:r>
      <w:proofErr w:type="spellStart"/>
      <w:r w:rsidRPr="007D0BFE">
        <w:t>penelitian</w:t>
      </w:r>
      <w:proofErr w:type="spellEnd"/>
      <w:r w:rsidRPr="007D0BFE">
        <w:t xml:space="preserve"> </w:t>
      </w:r>
      <w:proofErr w:type="spellStart"/>
      <w:r w:rsidRPr="007D0BFE">
        <w:t>diberikan</w:t>
      </w:r>
      <w:proofErr w:type="spellEnd"/>
      <w:r w:rsidRPr="007D0BFE">
        <w:t xml:space="preserve"> </w:t>
      </w:r>
      <w:proofErr w:type="spellStart"/>
      <w:r w:rsidRPr="007D0BFE">
        <w:t>masing-masing</w:t>
      </w:r>
      <w:proofErr w:type="spellEnd"/>
      <w:r w:rsidRPr="007D0BFE">
        <w:t xml:space="preserve"> 30 ml air </w:t>
      </w:r>
      <w:proofErr w:type="spellStart"/>
      <w:r w:rsidRPr="007D0BFE">
        <w:t>rebusan</w:t>
      </w:r>
      <w:proofErr w:type="spellEnd"/>
      <w:r w:rsidRPr="007D0BFE">
        <w:t xml:space="preserve"> </w:t>
      </w:r>
      <w:proofErr w:type="spellStart"/>
      <w:r w:rsidRPr="007D0BFE">
        <w:t>jahe</w:t>
      </w:r>
      <w:proofErr w:type="spellEnd"/>
      <w:r w:rsidRPr="007D0BFE">
        <w:t xml:space="preserve"> </w:t>
      </w:r>
      <w:proofErr w:type="spellStart"/>
      <w:r w:rsidRPr="007D0BFE">
        <w:t>merah</w:t>
      </w:r>
      <w:proofErr w:type="spellEnd"/>
      <w:r w:rsidRPr="007D0BFE">
        <w:t xml:space="preserve">, </w:t>
      </w:r>
      <w:proofErr w:type="spellStart"/>
      <w:r w:rsidRPr="007D0BFE">
        <w:t>kemudian</w:t>
      </w:r>
      <w:proofErr w:type="spellEnd"/>
      <w:r w:rsidRPr="007D0BFE">
        <w:t xml:space="preserve"> </w:t>
      </w:r>
      <w:proofErr w:type="spellStart"/>
      <w:r w:rsidRPr="007D0BFE">
        <w:t>diinstruksikan</w:t>
      </w:r>
      <w:proofErr w:type="spellEnd"/>
      <w:r w:rsidRPr="007D0BFE">
        <w:t xml:space="preserve"> </w:t>
      </w:r>
      <w:proofErr w:type="spellStart"/>
      <w:r w:rsidRPr="007D0BFE">
        <w:t>berkumur</w:t>
      </w:r>
      <w:proofErr w:type="spellEnd"/>
      <w:r w:rsidRPr="007D0BFE">
        <w:t xml:space="preserve"> </w:t>
      </w:r>
      <w:proofErr w:type="spellStart"/>
      <w:r w:rsidRPr="007D0BFE">
        <w:t>selama</w:t>
      </w:r>
      <w:proofErr w:type="spellEnd"/>
      <w:r w:rsidRPr="007D0BFE">
        <w:t xml:space="preserve"> 30 </w:t>
      </w:r>
      <w:proofErr w:type="spellStart"/>
      <w:r w:rsidRPr="007D0BFE">
        <w:t>detik</w:t>
      </w:r>
      <w:proofErr w:type="spellEnd"/>
      <w:r w:rsidRPr="007D0BFE">
        <w:t>.</w:t>
      </w:r>
      <w:r>
        <w:t xml:space="preserve"> </w:t>
      </w:r>
      <w:r w:rsidRPr="007D0BFE">
        <w:t xml:space="preserve">Setelah 30 </w:t>
      </w:r>
      <w:proofErr w:type="spellStart"/>
      <w:r w:rsidRPr="007D0BFE">
        <w:t>detik</w:t>
      </w:r>
      <w:proofErr w:type="spellEnd"/>
      <w:r w:rsidRPr="007D0BFE">
        <w:t xml:space="preserve">, </w:t>
      </w:r>
      <w:proofErr w:type="spellStart"/>
      <w:r w:rsidRPr="007D0BFE">
        <w:t>sampel</w:t>
      </w:r>
      <w:proofErr w:type="spellEnd"/>
      <w:r w:rsidRPr="007D0BFE">
        <w:t xml:space="preserve"> </w:t>
      </w:r>
      <w:proofErr w:type="spellStart"/>
      <w:r w:rsidRPr="007D0BFE">
        <w:t>membuang</w:t>
      </w:r>
      <w:proofErr w:type="spellEnd"/>
      <w:r w:rsidRPr="007D0BFE">
        <w:t xml:space="preserve"> </w:t>
      </w:r>
      <w:proofErr w:type="spellStart"/>
      <w:r w:rsidRPr="007D0BFE">
        <w:t>larutan</w:t>
      </w:r>
      <w:proofErr w:type="spellEnd"/>
      <w:r w:rsidRPr="007D0BFE">
        <w:t xml:space="preserve"> </w:t>
      </w:r>
      <w:proofErr w:type="spellStart"/>
      <w:r w:rsidRPr="007D0BFE">
        <w:t>kumurnya</w:t>
      </w:r>
      <w:proofErr w:type="spellEnd"/>
      <w:r w:rsidRPr="007D0BFE">
        <w:t>.</w:t>
      </w:r>
      <w:r>
        <w:t xml:space="preserve"> </w:t>
      </w:r>
      <w:proofErr w:type="spellStart"/>
      <w:r w:rsidRPr="007D0BFE">
        <w:t>Kemudian</w:t>
      </w:r>
      <w:proofErr w:type="spellEnd"/>
      <w:r w:rsidRPr="007D0BFE">
        <w:t xml:space="preserve"> </w:t>
      </w:r>
      <w:proofErr w:type="spellStart"/>
      <w:r w:rsidRPr="007D0BFE">
        <w:t>diinstruksikan</w:t>
      </w:r>
      <w:proofErr w:type="spellEnd"/>
      <w:r w:rsidRPr="007D0BFE">
        <w:t xml:space="preserve"> </w:t>
      </w:r>
      <w:proofErr w:type="spellStart"/>
      <w:r w:rsidRPr="007D0BFE">
        <w:t>menampung</w:t>
      </w:r>
      <w:proofErr w:type="spellEnd"/>
      <w:r w:rsidRPr="007D0BFE">
        <w:t xml:space="preserve"> saliva di </w:t>
      </w:r>
      <w:proofErr w:type="spellStart"/>
      <w:r w:rsidRPr="007D0BFE">
        <w:t>dalam</w:t>
      </w:r>
      <w:proofErr w:type="spellEnd"/>
      <w:r w:rsidRPr="007D0BFE">
        <w:t xml:space="preserve"> </w:t>
      </w:r>
      <w:proofErr w:type="spellStart"/>
      <w:r w:rsidRPr="007D0BFE">
        <w:t>rongga</w:t>
      </w:r>
      <w:proofErr w:type="spellEnd"/>
      <w:r w:rsidRPr="007D0BFE">
        <w:t xml:space="preserve"> </w:t>
      </w:r>
      <w:proofErr w:type="spellStart"/>
      <w:r w:rsidRPr="007D0BFE">
        <w:t>mulutnya</w:t>
      </w:r>
      <w:proofErr w:type="spellEnd"/>
      <w:r w:rsidRPr="007D0BFE">
        <w:t xml:space="preserve">, </w:t>
      </w:r>
      <w:proofErr w:type="spellStart"/>
      <w:r w:rsidRPr="007D0BFE">
        <w:t>kemudian</w:t>
      </w:r>
      <w:proofErr w:type="spellEnd"/>
      <w:r w:rsidRPr="007D0BFE">
        <w:t xml:space="preserve"> </w:t>
      </w:r>
      <w:proofErr w:type="spellStart"/>
      <w:r w:rsidRPr="007D0BFE">
        <w:t>setelah</w:t>
      </w:r>
      <w:proofErr w:type="spellEnd"/>
      <w:r w:rsidRPr="007D0BFE">
        <w:t xml:space="preserve"> </w:t>
      </w:r>
      <w:proofErr w:type="spellStart"/>
      <w:r w:rsidRPr="007D0BFE">
        <w:t>itu</w:t>
      </w:r>
      <w:proofErr w:type="spellEnd"/>
      <w:r w:rsidRPr="007D0BFE">
        <w:t xml:space="preserve"> </w:t>
      </w:r>
      <w:proofErr w:type="spellStart"/>
      <w:r w:rsidRPr="007D0BFE">
        <w:t>sampel</w:t>
      </w:r>
      <w:proofErr w:type="spellEnd"/>
      <w:r w:rsidRPr="007D0BFE">
        <w:t xml:space="preserve"> </w:t>
      </w:r>
      <w:proofErr w:type="spellStart"/>
      <w:r w:rsidRPr="007D0BFE">
        <w:t>penelitian</w:t>
      </w:r>
      <w:proofErr w:type="spellEnd"/>
      <w:r w:rsidRPr="007D0BFE">
        <w:t xml:space="preserve"> </w:t>
      </w:r>
      <w:proofErr w:type="spellStart"/>
      <w:r w:rsidRPr="007D0BFE">
        <w:t>diminta</w:t>
      </w:r>
      <w:proofErr w:type="spellEnd"/>
      <w:r w:rsidRPr="007D0BFE">
        <w:t xml:space="preserve"> </w:t>
      </w:r>
      <w:proofErr w:type="spellStart"/>
      <w:r w:rsidRPr="007D0BFE">
        <w:t>meludah</w:t>
      </w:r>
      <w:proofErr w:type="spellEnd"/>
      <w:r w:rsidRPr="007D0BFE">
        <w:t xml:space="preserve"> </w:t>
      </w:r>
      <w:proofErr w:type="spellStart"/>
      <w:r w:rsidRPr="007D0BFE">
        <w:t>ke</w:t>
      </w:r>
      <w:proofErr w:type="spellEnd"/>
      <w:r w:rsidRPr="007D0BFE">
        <w:t xml:space="preserve"> </w:t>
      </w:r>
      <w:proofErr w:type="spellStart"/>
      <w:r w:rsidRPr="007D0BFE">
        <w:t>dalam</w:t>
      </w:r>
      <w:proofErr w:type="spellEnd"/>
      <w:r w:rsidRPr="007D0BFE">
        <w:t xml:space="preserve"> </w:t>
      </w:r>
      <w:proofErr w:type="spellStart"/>
      <w:r w:rsidRPr="007D0BFE">
        <w:t>wadah</w:t>
      </w:r>
      <w:proofErr w:type="spellEnd"/>
      <w:r w:rsidRPr="007D0BFE">
        <w:t xml:space="preserve"> yang </w:t>
      </w:r>
      <w:proofErr w:type="spellStart"/>
      <w:r w:rsidRPr="007D0BFE">
        <w:t>telah</w:t>
      </w:r>
      <w:proofErr w:type="spellEnd"/>
      <w:r w:rsidRPr="007D0BFE">
        <w:t xml:space="preserve"> </w:t>
      </w:r>
      <w:proofErr w:type="spellStart"/>
      <w:r w:rsidRPr="007D0BFE">
        <w:t>disediakan</w:t>
      </w:r>
      <w:proofErr w:type="spellEnd"/>
      <w:r>
        <w:t xml:space="preserve">. </w:t>
      </w:r>
      <w:proofErr w:type="spellStart"/>
      <w:r w:rsidRPr="007D0BFE">
        <w:rPr>
          <w:iCs/>
        </w:rPr>
        <w:t>Dilakukan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pengukuran</w:t>
      </w:r>
      <w:proofErr w:type="spellEnd"/>
      <w:r w:rsidRPr="007D0BFE">
        <w:rPr>
          <w:iCs/>
        </w:rPr>
        <w:t xml:space="preserve"> </w:t>
      </w:r>
      <w:r w:rsidRPr="007D0BFE">
        <w:rPr>
          <w:i/>
          <w:iCs/>
        </w:rPr>
        <w:t>pH</w:t>
      </w:r>
      <w:r w:rsidRPr="007D0BFE">
        <w:rPr>
          <w:iCs/>
        </w:rPr>
        <w:t xml:space="preserve"> saliva 5 </w:t>
      </w:r>
      <w:proofErr w:type="spellStart"/>
      <w:r w:rsidRPr="007D0BFE">
        <w:rPr>
          <w:iCs/>
        </w:rPr>
        <w:t>menit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kemudian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sesudah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berkumur</w:t>
      </w:r>
      <w:proofErr w:type="spellEnd"/>
      <w:r w:rsidRPr="007D0BFE">
        <w:rPr>
          <w:iCs/>
        </w:rPr>
        <w:t xml:space="preserve"> air </w:t>
      </w:r>
      <w:proofErr w:type="spellStart"/>
      <w:r w:rsidRPr="007D0BFE">
        <w:rPr>
          <w:iCs/>
        </w:rPr>
        <w:t>rebusan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jahe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merah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dengan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menggunakan</w:t>
      </w:r>
      <w:proofErr w:type="spellEnd"/>
      <w:r w:rsidRPr="007D0BFE">
        <w:rPr>
          <w:iCs/>
        </w:rPr>
        <w:t xml:space="preserve"> </w:t>
      </w:r>
      <w:r w:rsidRPr="007D0BFE">
        <w:rPr>
          <w:i/>
          <w:iCs/>
        </w:rPr>
        <w:t>pH</w:t>
      </w:r>
      <w:r w:rsidRPr="007D0BFE">
        <w:rPr>
          <w:iCs/>
        </w:rPr>
        <w:t xml:space="preserve"> meter.</w:t>
      </w:r>
      <w:r>
        <w:rPr>
          <w:iCs/>
        </w:rPr>
        <w:t xml:space="preserve"> </w:t>
      </w:r>
      <w:proofErr w:type="spellStart"/>
      <w:r w:rsidRPr="007D0BFE">
        <w:t>Mencatat</w:t>
      </w:r>
      <w:proofErr w:type="spellEnd"/>
      <w:r w:rsidRPr="007D0BFE">
        <w:t xml:space="preserve"> </w:t>
      </w:r>
      <w:proofErr w:type="spellStart"/>
      <w:r w:rsidRPr="007D0BFE">
        <w:t>hasil</w:t>
      </w:r>
      <w:proofErr w:type="spellEnd"/>
      <w:r w:rsidRPr="007D0BFE">
        <w:t xml:space="preserve"> </w:t>
      </w:r>
      <w:proofErr w:type="spellStart"/>
      <w:r w:rsidRPr="007D0BFE">
        <w:t>pengukuran</w:t>
      </w:r>
      <w:proofErr w:type="spellEnd"/>
      <w:r w:rsidRPr="007D0BFE">
        <w:t xml:space="preserve"> </w:t>
      </w:r>
      <w:proofErr w:type="spellStart"/>
      <w:r w:rsidRPr="007D0BFE">
        <w:t>setelah</w:t>
      </w:r>
      <w:proofErr w:type="spellEnd"/>
      <w:r w:rsidRPr="007D0BFE">
        <w:t xml:space="preserve"> </w:t>
      </w:r>
      <w:proofErr w:type="spellStart"/>
      <w:r w:rsidRPr="007D0BFE">
        <w:t>berkumur</w:t>
      </w:r>
      <w:proofErr w:type="spellEnd"/>
      <w:r w:rsidRPr="007D0BFE">
        <w:t xml:space="preserve"> pada </w:t>
      </w:r>
      <w:proofErr w:type="spellStart"/>
      <w:r w:rsidRPr="007D0BFE">
        <w:t>lembar</w:t>
      </w:r>
      <w:proofErr w:type="spellEnd"/>
      <w:r w:rsidRPr="007D0BFE">
        <w:t xml:space="preserve"> </w:t>
      </w:r>
      <w:proofErr w:type="spellStart"/>
      <w:r w:rsidRPr="007D0BFE">
        <w:t>pemeriksaan</w:t>
      </w:r>
      <w:proofErr w:type="spellEnd"/>
      <w:r w:rsidRPr="007D0BFE">
        <w:t>.</w:t>
      </w:r>
      <w:r>
        <w:t xml:space="preserve"> </w:t>
      </w:r>
      <w:proofErr w:type="spellStart"/>
      <w:r w:rsidRPr="007D0BFE">
        <w:rPr>
          <w:iCs/>
        </w:rPr>
        <w:t>Melakukan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pengolahan</w:t>
      </w:r>
      <w:proofErr w:type="spellEnd"/>
      <w:r w:rsidRPr="007D0BFE">
        <w:rPr>
          <w:iCs/>
        </w:rPr>
        <w:t xml:space="preserve"> dan </w:t>
      </w:r>
      <w:proofErr w:type="spellStart"/>
      <w:r w:rsidRPr="007D0BFE">
        <w:rPr>
          <w:iCs/>
        </w:rPr>
        <w:t>analisis</w:t>
      </w:r>
      <w:proofErr w:type="spellEnd"/>
      <w:r w:rsidRPr="007D0BFE">
        <w:rPr>
          <w:iCs/>
        </w:rPr>
        <w:t xml:space="preserve"> data </w:t>
      </w:r>
      <w:proofErr w:type="spellStart"/>
      <w:r w:rsidRPr="007D0BFE">
        <w:rPr>
          <w:iCs/>
        </w:rPr>
        <w:t>setelah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semua</w:t>
      </w:r>
      <w:proofErr w:type="spellEnd"/>
      <w:r w:rsidRPr="007D0BFE">
        <w:rPr>
          <w:iCs/>
        </w:rPr>
        <w:t xml:space="preserve"> data yang </w:t>
      </w:r>
      <w:proofErr w:type="spellStart"/>
      <w:r w:rsidRPr="007D0BFE">
        <w:rPr>
          <w:iCs/>
        </w:rPr>
        <w:t>diperlukan</w:t>
      </w:r>
      <w:proofErr w:type="spellEnd"/>
      <w:r w:rsidRPr="007D0BFE">
        <w:rPr>
          <w:iCs/>
        </w:rPr>
        <w:t xml:space="preserve"> </w:t>
      </w:r>
      <w:proofErr w:type="spellStart"/>
      <w:r w:rsidRPr="007D0BFE">
        <w:rPr>
          <w:iCs/>
        </w:rPr>
        <w:t>terkumpul</w:t>
      </w:r>
      <w:proofErr w:type="spellEnd"/>
      <w:r>
        <w:rPr>
          <w:iCs/>
        </w:rPr>
        <w:t xml:space="preserve">. </w:t>
      </w:r>
      <w:r w:rsidRPr="00B9589C">
        <w:rPr>
          <w:iCs/>
        </w:rPr>
        <w:t xml:space="preserve">Data </w:t>
      </w:r>
      <w:proofErr w:type="spellStart"/>
      <w:r w:rsidRPr="00B9589C">
        <w:rPr>
          <w:iCs/>
        </w:rPr>
        <w:t>hasil</w:t>
      </w:r>
      <w:proofErr w:type="spellEnd"/>
      <w:r w:rsidRPr="00B9589C">
        <w:rPr>
          <w:iCs/>
        </w:rPr>
        <w:t xml:space="preserve"> </w:t>
      </w:r>
      <w:proofErr w:type="spellStart"/>
      <w:r w:rsidRPr="00B9589C">
        <w:rPr>
          <w:iCs/>
        </w:rPr>
        <w:t>penelitian</w:t>
      </w:r>
      <w:proofErr w:type="spellEnd"/>
      <w:r w:rsidRPr="00B9589C">
        <w:rPr>
          <w:iCs/>
        </w:rPr>
        <w:t xml:space="preserve"> </w:t>
      </w:r>
      <w:proofErr w:type="spellStart"/>
      <w:r w:rsidRPr="00B9589C">
        <w:rPr>
          <w:iCs/>
        </w:rPr>
        <w:t>ini</w:t>
      </w:r>
      <w:proofErr w:type="spellEnd"/>
      <w:r w:rsidRPr="00B9589C">
        <w:rPr>
          <w:iCs/>
        </w:rPr>
        <w:t xml:space="preserve"> </w:t>
      </w:r>
      <w:proofErr w:type="spellStart"/>
      <w:r w:rsidRPr="00B9589C">
        <w:rPr>
          <w:iCs/>
        </w:rPr>
        <w:t>adalah</w:t>
      </w:r>
      <w:proofErr w:type="spellEnd"/>
      <w:r w:rsidRPr="00B9589C">
        <w:rPr>
          <w:iCs/>
        </w:rPr>
        <w:t xml:space="preserve"> </w:t>
      </w:r>
      <w:r>
        <w:rPr>
          <w:iCs/>
        </w:rPr>
        <w:t xml:space="preserve">data </w:t>
      </w:r>
      <w:r w:rsidRPr="00B9589C">
        <w:rPr>
          <w:iCs/>
        </w:rPr>
        <w:t xml:space="preserve">pH saliva yang </w:t>
      </w:r>
      <w:proofErr w:type="spellStart"/>
      <w:r>
        <w:rPr>
          <w:iCs/>
        </w:rPr>
        <w:t>yang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dikumpulkan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kemudian</w:t>
      </w:r>
      <w:proofErr w:type="spellEnd"/>
      <w:r>
        <w:rPr>
          <w:iCs/>
        </w:rPr>
        <w:t xml:space="preserve"> </w:t>
      </w:r>
      <w:proofErr w:type="spellStart"/>
      <w:r w:rsidRPr="00B9589C">
        <w:rPr>
          <w:iCs/>
        </w:rPr>
        <w:t>dimasukkan</w:t>
      </w:r>
      <w:proofErr w:type="spellEnd"/>
      <w:r w:rsidRPr="00B9589C">
        <w:rPr>
          <w:iCs/>
        </w:rPr>
        <w:t xml:space="preserve"> </w:t>
      </w:r>
      <w:proofErr w:type="spellStart"/>
      <w:r w:rsidRPr="00B9589C">
        <w:rPr>
          <w:iCs/>
        </w:rPr>
        <w:t>ke</w:t>
      </w:r>
      <w:proofErr w:type="spellEnd"/>
      <w:r w:rsidRPr="00B9589C">
        <w:rPr>
          <w:iCs/>
        </w:rPr>
        <w:t xml:space="preserve"> </w:t>
      </w:r>
      <w:proofErr w:type="spellStart"/>
      <w:r w:rsidRPr="00B9589C">
        <w:rPr>
          <w:iCs/>
        </w:rPr>
        <w:t>dalam</w:t>
      </w:r>
      <w:proofErr w:type="spellEnd"/>
      <w:r w:rsidRPr="00B9589C">
        <w:rPr>
          <w:iCs/>
        </w:rPr>
        <w:t xml:space="preserve"> file </w:t>
      </w:r>
      <w:proofErr w:type="spellStart"/>
      <w:r w:rsidRPr="00B9589C">
        <w:rPr>
          <w:iCs/>
        </w:rPr>
        <w:t>komputer</w:t>
      </w:r>
      <w:proofErr w:type="spellEnd"/>
      <w:r w:rsidRPr="00B9589C">
        <w:rPr>
          <w:iCs/>
        </w:rPr>
        <w:t xml:space="preserve"> dan </w:t>
      </w:r>
      <w:proofErr w:type="spellStart"/>
      <w:r w:rsidRPr="00B9589C">
        <w:rPr>
          <w:iCs/>
        </w:rPr>
        <w:t>disajikan</w:t>
      </w:r>
      <w:proofErr w:type="spellEnd"/>
      <w:r w:rsidRPr="00B9589C">
        <w:rPr>
          <w:iCs/>
        </w:rPr>
        <w:t xml:space="preserve"> </w:t>
      </w:r>
      <w:proofErr w:type="spellStart"/>
      <w:r w:rsidRPr="00B9589C">
        <w:rPr>
          <w:iCs/>
        </w:rPr>
        <w:t>dala</w:t>
      </w:r>
      <w:r>
        <w:rPr>
          <w:iCs/>
        </w:rPr>
        <w:t>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bentuk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tabel</w:t>
      </w:r>
      <w:proofErr w:type="spellEnd"/>
      <w:r>
        <w:rPr>
          <w:iCs/>
        </w:rPr>
        <w:t xml:space="preserve"> dan </w:t>
      </w:r>
      <w:proofErr w:type="spellStart"/>
      <w:r>
        <w:rPr>
          <w:iCs/>
        </w:rPr>
        <w:t>grafik</w:t>
      </w:r>
      <w:proofErr w:type="spellEnd"/>
      <w:r>
        <w:rPr>
          <w:iCs/>
        </w:rPr>
        <w:t xml:space="preserve">. Serta </w:t>
      </w:r>
      <w:proofErr w:type="spellStart"/>
      <w:r>
        <w:rPr>
          <w:iCs/>
        </w:rPr>
        <w:t>dilakukan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analisa</w:t>
      </w:r>
      <w:proofErr w:type="spellEnd"/>
      <w:r>
        <w:rPr>
          <w:iCs/>
        </w:rPr>
        <w:t xml:space="preserve"> data </w:t>
      </w:r>
      <w:proofErr w:type="spellStart"/>
      <w:r>
        <w:rPr>
          <w:iCs/>
        </w:rPr>
        <w:t>dengan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menggunakan</w:t>
      </w:r>
      <w:proofErr w:type="spellEnd"/>
      <w:r>
        <w:rPr>
          <w:iCs/>
        </w:rPr>
        <w:t xml:space="preserve"> Uji </w:t>
      </w:r>
      <w:r>
        <w:rPr>
          <w:i/>
          <w:iCs/>
        </w:rPr>
        <w:t>Paired T-test</w:t>
      </w:r>
      <w:r>
        <w:rPr>
          <w:iCs/>
        </w:rPr>
        <w:t>.</w:t>
      </w:r>
    </w:p>
    <w:p w14:paraId="6074092C" w14:textId="67022892" w:rsidR="007D0BFE" w:rsidRDefault="007D0BFE" w:rsidP="00A634A3">
      <w:pPr>
        <w:pStyle w:val="BodyText"/>
        <w:jc w:val="both"/>
        <w:rPr>
          <w:rFonts w:ascii="Arial" w:hAnsi="Arial" w:cs="Arial"/>
          <w:sz w:val="18"/>
          <w:szCs w:val="18"/>
        </w:rPr>
      </w:pPr>
    </w:p>
    <w:p w14:paraId="72521C58" w14:textId="77777777" w:rsidR="007D0BFE" w:rsidRDefault="007D0BFE" w:rsidP="00A634A3">
      <w:pPr>
        <w:pStyle w:val="BodyText"/>
        <w:jc w:val="both"/>
        <w:rPr>
          <w:rFonts w:ascii="Arial" w:hAnsi="Arial" w:cs="Arial"/>
          <w:sz w:val="18"/>
          <w:szCs w:val="18"/>
        </w:rPr>
      </w:pPr>
    </w:p>
    <w:p w14:paraId="1C2E31E9" w14:textId="77777777" w:rsidR="007D0BFE" w:rsidRDefault="007D0BFE" w:rsidP="00A634A3">
      <w:pPr>
        <w:pStyle w:val="BodyText"/>
        <w:jc w:val="both"/>
        <w:rPr>
          <w:rFonts w:ascii="Arial" w:hAnsi="Arial" w:cs="Arial"/>
          <w:sz w:val="18"/>
          <w:szCs w:val="18"/>
        </w:rPr>
      </w:pPr>
    </w:p>
    <w:p w14:paraId="4C5456CE" w14:textId="71187E8F" w:rsidR="00A634A3" w:rsidRDefault="00A634A3" w:rsidP="00A634A3">
      <w:pPr>
        <w:pStyle w:val="BodyText"/>
        <w:jc w:val="both"/>
        <w:rPr>
          <w:rFonts w:ascii="Arial" w:hAnsi="Arial" w:cs="Arial"/>
          <w:b/>
          <w:sz w:val="18"/>
          <w:szCs w:val="18"/>
          <w:lang w:val="id-ID"/>
        </w:rPr>
      </w:pPr>
      <w:r w:rsidRPr="00B77EC2">
        <w:rPr>
          <w:rFonts w:ascii="Arial" w:hAnsi="Arial" w:cs="Arial"/>
          <w:b/>
          <w:sz w:val="18"/>
          <w:szCs w:val="18"/>
          <w:lang w:val="id-ID"/>
        </w:rPr>
        <w:t>HASIL PENELITIAN</w:t>
      </w:r>
    </w:p>
    <w:p w14:paraId="53BC234B" w14:textId="73A2CB16" w:rsidR="007D0BFE" w:rsidRDefault="007D0BFE" w:rsidP="00A634A3">
      <w:pPr>
        <w:pStyle w:val="BodyText"/>
        <w:jc w:val="both"/>
        <w:rPr>
          <w:rFonts w:ascii="Arial" w:hAnsi="Arial" w:cs="Arial"/>
          <w:b/>
          <w:sz w:val="18"/>
          <w:szCs w:val="18"/>
          <w:lang w:val="id-ID"/>
        </w:rPr>
      </w:pPr>
    </w:p>
    <w:p w14:paraId="7BCF7727" w14:textId="77777777" w:rsidR="007D0BFE" w:rsidRPr="007D0BFE" w:rsidRDefault="007D0BFE" w:rsidP="007D0BF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7D0BFE">
        <w:rPr>
          <w:rFonts w:ascii="Arial" w:hAnsi="Arial" w:cs="Arial"/>
          <w:iCs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menggunakan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metode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deskriptif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kuantitatif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metode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eksperimen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. Desain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iCs/>
          <w:sz w:val="18"/>
          <w:szCs w:val="18"/>
        </w:rPr>
        <w:t xml:space="preserve">pre post and </w:t>
      </w:r>
      <w:proofErr w:type="spellStart"/>
      <w:r w:rsidRPr="007D0BFE">
        <w:rPr>
          <w:rFonts w:ascii="Arial" w:hAnsi="Arial" w:cs="Arial"/>
          <w:i/>
          <w:iCs/>
          <w:sz w:val="18"/>
          <w:szCs w:val="18"/>
        </w:rPr>
        <w:t>post test</w:t>
      </w:r>
      <w:proofErr w:type="spellEnd"/>
      <w:r w:rsidRPr="007D0BFE">
        <w:rPr>
          <w:rFonts w:ascii="Arial" w:hAnsi="Arial" w:cs="Arial"/>
          <w:i/>
          <w:iCs/>
          <w:sz w:val="18"/>
          <w:szCs w:val="18"/>
        </w:rPr>
        <w:t xml:space="preserve"> group design</w:t>
      </w:r>
      <w:r w:rsidRPr="007D0BFE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Sampel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terdiri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30 orang yang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dibagi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menjadi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3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kelompok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perlakuan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yaitu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kelompok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perlakuan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I (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sebanyak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75 gram),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kelompok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perlakuan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II (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sebanyak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100 gram) dan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kelompok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perlakuan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III (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sebanyak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125 gram). Hasil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akan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diuraikan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bentuk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grafik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. Serta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hasil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Uji </w:t>
      </w:r>
      <w:r w:rsidRPr="007D0BFE">
        <w:rPr>
          <w:rFonts w:ascii="Arial" w:hAnsi="Arial" w:cs="Arial"/>
          <w:i/>
          <w:iCs/>
          <w:sz w:val="18"/>
          <w:szCs w:val="18"/>
        </w:rPr>
        <w:t>Paired T-test</w:t>
      </w:r>
      <w:r w:rsidRPr="007D0BFE">
        <w:rPr>
          <w:rFonts w:ascii="Arial" w:hAnsi="Arial" w:cs="Arial"/>
          <w:iCs/>
          <w:sz w:val="18"/>
          <w:szCs w:val="18"/>
        </w:rPr>
        <w:t>.</w:t>
      </w:r>
    </w:p>
    <w:p w14:paraId="611B0C8D" w14:textId="77777777" w:rsidR="007D0BFE" w:rsidRPr="007D0BFE" w:rsidRDefault="007D0BFE" w:rsidP="007D0BF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18"/>
          <w:szCs w:val="18"/>
        </w:rPr>
      </w:pPr>
    </w:p>
    <w:p w14:paraId="65BD60F3" w14:textId="393BE43F" w:rsidR="007D0BFE" w:rsidRPr="007D0BFE" w:rsidRDefault="007D0BFE" w:rsidP="007D0BFE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 w:rsidRPr="007D0BFE">
        <w:rPr>
          <w:rFonts w:ascii="Arial" w:hAnsi="Arial" w:cs="Arial"/>
          <w:b/>
          <w:iCs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A.1</w:t>
      </w:r>
      <w:r w:rsidRPr="007D0BFE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iCs/>
          <w:sz w:val="18"/>
          <w:szCs w:val="18"/>
        </w:rPr>
        <w:t>Distribusi</w:t>
      </w:r>
      <w:proofErr w:type="spellEnd"/>
      <w:r w:rsidRPr="007D0BFE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iCs/>
          <w:sz w:val="18"/>
          <w:szCs w:val="18"/>
        </w:rPr>
        <w:t>Karakteristik</w:t>
      </w:r>
      <w:proofErr w:type="spellEnd"/>
      <w:r w:rsidRPr="007D0BFE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iCs/>
          <w:sz w:val="18"/>
          <w:szCs w:val="18"/>
        </w:rPr>
        <w:t>Sampel</w:t>
      </w:r>
      <w:proofErr w:type="spellEnd"/>
      <w:r w:rsidRPr="007D0BFE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iCs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iCs/>
          <w:sz w:val="18"/>
          <w:szCs w:val="18"/>
        </w:rPr>
        <w:t>Berdasarkan</w:t>
      </w:r>
      <w:proofErr w:type="spellEnd"/>
      <w:r w:rsidRPr="007D0BFE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iCs/>
          <w:sz w:val="18"/>
          <w:szCs w:val="18"/>
        </w:rPr>
        <w:t>Jenis</w:t>
      </w:r>
      <w:proofErr w:type="spellEnd"/>
      <w:r w:rsidRPr="007D0BFE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iCs/>
          <w:sz w:val="18"/>
          <w:szCs w:val="18"/>
        </w:rPr>
        <w:t>Kelamin</w:t>
      </w:r>
      <w:proofErr w:type="spellEnd"/>
    </w:p>
    <w:p w14:paraId="2D3D416A" w14:textId="77777777" w:rsidR="007D0BFE" w:rsidRPr="007D0BFE" w:rsidRDefault="007D0BFE" w:rsidP="007D0BF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992"/>
        <w:gridCol w:w="1133"/>
        <w:gridCol w:w="993"/>
        <w:gridCol w:w="1203"/>
        <w:gridCol w:w="992"/>
        <w:gridCol w:w="1240"/>
      </w:tblGrid>
      <w:tr w:rsidR="007D0BFE" w:rsidRPr="007D0BFE" w14:paraId="64E99D9C" w14:textId="77777777" w:rsidTr="007D0BFE">
        <w:trPr>
          <w:trHeight w:val="931"/>
          <w:jc w:val="center"/>
        </w:trPr>
        <w:tc>
          <w:tcPr>
            <w:tcW w:w="1462" w:type="dxa"/>
            <w:vMerge w:val="restart"/>
            <w:vAlign w:val="center"/>
          </w:tcPr>
          <w:p w14:paraId="22035202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iCs/>
                <w:sz w:val="18"/>
                <w:szCs w:val="18"/>
              </w:rPr>
              <w:t>Jenis</w:t>
            </w:r>
            <w:proofErr w:type="spellEnd"/>
            <w:r w:rsidRPr="007D0BF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7D0BFE">
              <w:rPr>
                <w:rFonts w:ascii="Arial" w:hAnsi="Arial" w:cs="Arial"/>
                <w:iCs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14:paraId="746DC9AD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iCs/>
                <w:sz w:val="18"/>
                <w:szCs w:val="18"/>
              </w:rPr>
              <w:t>Jahe</w:t>
            </w:r>
            <w:proofErr w:type="spellEnd"/>
            <w:r w:rsidRPr="007D0BFE">
              <w:rPr>
                <w:rFonts w:ascii="Arial" w:hAnsi="Arial" w:cs="Arial"/>
                <w:iCs/>
                <w:sz w:val="18"/>
                <w:szCs w:val="18"/>
              </w:rPr>
              <w:t xml:space="preserve"> Merah</w:t>
            </w:r>
          </w:p>
          <w:p w14:paraId="32DEDF78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(75 gram)</w:t>
            </w:r>
          </w:p>
        </w:tc>
        <w:tc>
          <w:tcPr>
            <w:tcW w:w="2196" w:type="dxa"/>
            <w:gridSpan w:val="2"/>
            <w:vAlign w:val="center"/>
          </w:tcPr>
          <w:p w14:paraId="2B2FCE8B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iCs/>
                <w:sz w:val="18"/>
                <w:szCs w:val="18"/>
              </w:rPr>
              <w:t>Jahe</w:t>
            </w:r>
            <w:proofErr w:type="spellEnd"/>
            <w:r w:rsidRPr="007D0BFE">
              <w:rPr>
                <w:rFonts w:ascii="Arial" w:hAnsi="Arial" w:cs="Arial"/>
                <w:iCs/>
                <w:sz w:val="18"/>
                <w:szCs w:val="18"/>
              </w:rPr>
              <w:t xml:space="preserve"> Merah</w:t>
            </w:r>
          </w:p>
          <w:p w14:paraId="64137D11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(100 gram)</w:t>
            </w:r>
          </w:p>
        </w:tc>
        <w:tc>
          <w:tcPr>
            <w:tcW w:w="2232" w:type="dxa"/>
            <w:gridSpan w:val="2"/>
            <w:vAlign w:val="center"/>
          </w:tcPr>
          <w:p w14:paraId="5AB1D575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iCs/>
                <w:sz w:val="18"/>
                <w:szCs w:val="18"/>
              </w:rPr>
              <w:t>Jahe</w:t>
            </w:r>
            <w:proofErr w:type="spellEnd"/>
            <w:r w:rsidRPr="007D0BFE">
              <w:rPr>
                <w:rFonts w:ascii="Arial" w:hAnsi="Arial" w:cs="Arial"/>
                <w:iCs/>
                <w:sz w:val="18"/>
                <w:szCs w:val="18"/>
              </w:rPr>
              <w:t xml:space="preserve"> Merah</w:t>
            </w:r>
          </w:p>
          <w:p w14:paraId="7356D300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(125 gram)</w:t>
            </w:r>
          </w:p>
        </w:tc>
      </w:tr>
      <w:tr w:rsidR="007D0BFE" w:rsidRPr="007D0BFE" w14:paraId="38CE6623" w14:textId="77777777" w:rsidTr="007D0BFE">
        <w:trPr>
          <w:jc w:val="center"/>
        </w:trPr>
        <w:tc>
          <w:tcPr>
            <w:tcW w:w="1462" w:type="dxa"/>
            <w:vMerge/>
            <w:vAlign w:val="center"/>
          </w:tcPr>
          <w:p w14:paraId="71505830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542692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  <w:p w14:paraId="61586FB3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1133" w:type="dxa"/>
            <w:vAlign w:val="center"/>
          </w:tcPr>
          <w:p w14:paraId="18C21CDE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993" w:type="dxa"/>
            <w:vAlign w:val="center"/>
          </w:tcPr>
          <w:p w14:paraId="69DA2745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  <w:p w14:paraId="71216BDD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1203" w:type="dxa"/>
            <w:vAlign w:val="center"/>
          </w:tcPr>
          <w:p w14:paraId="2A33E969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248E18D1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  <w:p w14:paraId="7A5AE230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1240" w:type="dxa"/>
            <w:vAlign w:val="center"/>
          </w:tcPr>
          <w:p w14:paraId="0BA44A98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</w:tr>
      <w:tr w:rsidR="007D0BFE" w:rsidRPr="007D0BFE" w14:paraId="0BA45B0D" w14:textId="77777777" w:rsidTr="007D0BFE">
        <w:trPr>
          <w:jc w:val="center"/>
        </w:trPr>
        <w:tc>
          <w:tcPr>
            <w:tcW w:w="1462" w:type="dxa"/>
            <w:vAlign w:val="center"/>
          </w:tcPr>
          <w:p w14:paraId="61311A0A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iCs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992" w:type="dxa"/>
            <w:vAlign w:val="center"/>
          </w:tcPr>
          <w:p w14:paraId="33C0DCDB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14:paraId="08E594A1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14:paraId="6A839A82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203" w:type="dxa"/>
            <w:vAlign w:val="center"/>
          </w:tcPr>
          <w:p w14:paraId="55CB6C01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77FB4916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240" w:type="dxa"/>
            <w:vAlign w:val="center"/>
          </w:tcPr>
          <w:p w14:paraId="7E2FD251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</w:tr>
      <w:tr w:rsidR="007D0BFE" w:rsidRPr="007D0BFE" w14:paraId="509E751C" w14:textId="77777777" w:rsidTr="007D0BFE">
        <w:trPr>
          <w:jc w:val="center"/>
        </w:trPr>
        <w:tc>
          <w:tcPr>
            <w:tcW w:w="1462" w:type="dxa"/>
            <w:vAlign w:val="center"/>
          </w:tcPr>
          <w:p w14:paraId="3B45AB4F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Perempuan</w:t>
            </w:r>
          </w:p>
        </w:tc>
        <w:tc>
          <w:tcPr>
            <w:tcW w:w="992" w:type="dxa"/>
            <w:vAlign w:val="center"/>
          </w:tcPr>
          <w:p w14:paraId="7AC9C844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1133" w:type="dxa"/>
            <w:vAlign w:val="center"/>
          </w:tcPr>
          <w:p w14:paraId="2A14DF5A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14:paraId="7DC942E7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1203" w:type="dxa"/>
            <w:vAlign w:val="center"/>
          </w:tcPr>
          <w:p w14:paraId="2D189580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14:paraId="232C1376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1240" w:type="dxa"/>
            <w:vAlign w:val="center"/>
          </w:tcPr>
          <w:p w14:paraId="6CF3660A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90</w:t>
            </w:r>
          </w:p>
        </w:tc>
      </w:tr>
      <w:tr w:rsidR="007D0BFE" w:rsidRPr="007D0BFE" w14:paraId="0623FBA7" w14:textId="77777777" w:rsidTr="007D0BFE">
        <w:trPr>
          <w:jc w:val="center"/>
        </w:trPr>
        <w:tc>
          <w:tcPr>
            <w:tcW w:w="1462" w:type="dxa"/>
            <w:vAlign w:val="center"/>
          </w:tcPr>
          <w:p w14:paraId="69FF872A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992" w:type="dxa"/>
            <w:vAlign w:val="center"/>
          </w:tcPr>
          <w:p w14:paraId="0AF147DA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1133" w:type="dxa"/>
            <w:vAlign w:val="center"/>
          </w:tcPr>
          <w:p w14:paraId="655E37C1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14:paraId="6A8DE4D7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1203" w:type="dxa"/>
            <w:vAlign w:val="center"/>
          </w:tcPr>
          <w:p w14:paraId="6091045D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36615215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1240" w:type="dxa"/>
            <w:vAlign w:val="center"/>
          </w:tcPr>
          <w:p w14:paraId="4E96B17E" w14:textId="77777777" w:rsidR="007D0BFE" w:rsidRPr="007D0BFE" w:rsidRDefault="007D0BFE" w:rsidP="007D0B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0BFE">
              <w:rPr>
                <w:rFonts w:ascii="Arial" w:hAnsi="Arial" w:cs="Arial"/>
                <w:iCs/>
                <w:sz w:val="18"/>
                <w:szCs w:val="18"/>
              </w:rPr>
              <w:t>100</w:t>
            </w:r>
          </w:p>
        </w:tc>
      </w:tr>
    </w:tbl>
    <w:p w14:paraId="2D79F715" w14:textId="77777777" w:rsidR="007D0BFE" w:rsidRPr="007D0BFE" w:rsidRDefault="007D0BFE" w:rsidP="007D0BF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proofErr w:type="gramStart"/>
      <w:r w:rsidRPr="007D0BFE">
        <w:rPr>
          <w:rFonts w:ascii="Arial" w:hAnsi="Arial" w:cs="Arial"/>
          <w:i/>
          <w:iCs/>
          <w:sz w:val="18"/>
          <w:szCs w:val="18"/>
        </w:rPr>
        <w:t>Sumber</w:t>
      </w:r>
      <w:proofErr w:type="spellEnd"/>
      <w:r w:rsidRPr="007D0BFE">
        <w:rPr>
          <w:rFonts w:ascii="Arial" w:hAnsi="Arial" w:cs="Arial"/>
          <w:i/>
          <w:iCs/>
          <w:sz w:val="18"/>
          <w:szCs w:val="18"/>
        </w:rPr>
        <w:t xml:space="preserve"> :</w:t>
      </w:r>
      <w:proofErr w:type="gramEnd"/>
      <w:r w:rsidRPr="007D0BFE">
        <w:rPr>
          <w:rFonts w:ascii="Arial" w:hAnsi="Arial" w:cs="Arial"/>
          <w:i/>
          <w:iCs/>
          <w:sz w:val="18"/>
          <w:szCs w:val="18"/>
        </w:rPr>
        <w:t xml:space="preserve"> Data Primer, 2019</w:t>
      </w:r>
    </w:p>
    <w:p w14:paraId="3B08AA0F" w14:textId="043E7B41" w:rsidR="007D0BFE" w:rsidRPr="007D0BFE" w:rsidRDefault="007D0BFE" w:rsidP="007D0BF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7D0BFE">
        <w:rPr>
          <w:rFonts w:ascii="Arial" w:hAnsi="Arial" w:cs="Arial"/>
          <w:iCs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A.1</w:t>
      </w:r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menunjukkan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bahwa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pada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kelompok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perlakuan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 w:rsidRPr="007D0BFE">
        <w:rPr>
          <w:rFonts w:ascii="Arial" w:hAnsi="Arial" w:cs="Arial"/>
          <w:iCs/>
          <w:sz w:val="18"/>
          <w:szCs w:val="18"/>
        </w:rPr>
        <w:t>75 gram</w:t>
      </w:r>
      <w:proofErr w:type="gram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sampel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sebanyak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10 orang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terdiri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3 orang (30%)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berjenis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kelamin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laki-laki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dan 7 orang (70%)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berjenis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kelamin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perempuan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Sedangkan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pada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kelompok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perlakuan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 w:rsidRPr="007D0BFE">
        <w:rPr>
          <w:rFonts w:ascii="Arial" w:hAnsi="Arial" w:cs="Arial"/>
          <w:iCs/>
          <w:sz w:val="18"/>
          <w:szCs w:val="18"/>
        </w:rPr>
        <w:t>100 gram</w:t>
      </w:r>
      <w:proofErr w:type="gramEnd"/>
      <w:r w:rsidRPr="007D0BFE">
        <w:rPr>
          <w:rFonts w:ascii="Arial" w:hAnsi="Arial" w:cs="Arial"/>
          <w:iCs/>
          <w:sz w:val="18"/>
          <w:szCs w:val="18"/>
        </w:rPr>
        <w:t xml:space="preserve"> dan 125 gram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masing-masing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sampel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sebanyak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10 orang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terdiri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1 orang (10%)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berjenis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kelamin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laki-laki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dan 9 orang (90%)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berjenis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kelamin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perempuan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>.</w:t>
      </w:r>
    </w:p>
    <w:p w14:paraId="76DB415B" w14:textId="77777777" w:rsidR="007D0BFE" w:rsidRDefault="007D0BFE" w:rsidP="007D0BFE">
      <w:pPr>
        <w:ind w:left="141"/>
        <w:jc w:val="center"/>
        <w:rPr>
          <w:rFonts w:ascii="Arial" w:hAnsi="Arial" w:cs="Arial"/>
          <w:b/>
          <w:sz w:val="18"/>
          <w:szCs w:val="18"/>
        </w:rPr>
      </w:pPr>
    </w:p>
    <w:p w14:paraId="5670DB96" w14:textId="7AD1E00E" w:rsidR="007D0BFE" w:rsidRPr="007D0BFE" w:rsidRDefault="007D0BFE" w:rsidP="007D0BFE">
      <w:pPr>
        <w:ind w:left="141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7D0BFE">
        <w:rPr>
          <w:rFonts w:ascii="Arial" w:hAnsi="Arial" w:cs="Arial"/>
          <w:b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r w:rsidR="00572FE4">
        <w:rPr>
          <w:rFonts w:ascii="Arial" w:hAnsi="Arial" w:cs="Arial"/>
          <w:b/>
          <w:sz w:val="18"/>
          <w:szCs w:val="18"/>
        </w:rPr>
        <w:t>A.2</w:t>
      </w:r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Distribusi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pH Saliva pada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Responden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Merah (75 gram)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602"/>
        <w:gridCol w:w="1459"/>
        <w:gridCol w:w="1434"/>
        <w:gridCol w:w="1459"/>
      </w:tblGrid>
      <w:tr w:rsidR="007D0BFE" w:rsidRPr="007D0BFE" w14:paraId="3CC65C37" w14:textId="77777777" w:rsidTr="00572FE4">
        <w:trPr>
          <w:trHeight w:val="455"/>
          <w:jc w:val="center"/>
        </w:trPr>
        <w:tc>
          <w:tcPr>
            <w:tcW w:w="1223" w:type="dxa"/>
            <w:vMerge w:val="restart"/>
            <w:vAlign w:val="center"/>
          </w:tcPr>
          <w:p w14:paraId="42A4F70A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</w:p>
          <w:p w14:paraId="4DA6038A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pH Saliva</w:t>
            </w:r>
          </w:p>
        </w:tc>
        <w:tc>
          <w:tcPr>
            <w:tcW w:w="3061" w:type="dxa"/>
            <w:gridSpan w:val="2"/>
            <w:vAlign w:val="center"/>
          </w:tcPr>
          <w:p w14:paraId="74E294DB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Sebelum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Berkumur</w:t>
            </w:r>
            <w:proofErr w:type="spellEnd"/>
          </w:p>
        </w:tc>
        <w:tc>
          <w:tcPr>
            <w:tcW w:w="2893" w:type="dxa"/>
            <w:gridSpan w:val="2"/>
            <w:vAlign w:val="center"/>
          </w:tcPr>
          <w:p w14:paraId="33757997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Sesudah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Berkumur</w:t>
            </w:r>
            <w:proofErr w:type="spellEnd"/>
          </w:p>
        </w:tc>
      </w:tr>
      <w:tr w:rsidR="007D0BFE" w:rsidRPr="007D0BFE" w14:paraId="39A0AFCE" w14:textId="77777777" w:rsidTr="00572FE4">
        <w:trPr>
          <w:trHeight w:val="477"/>
          <w:jc w:val="center"/>
        </w:trPr>
        <w:tc>
          <w:tcPr>
            <w:tcW w:w="1223" w:type="dxa"/>
            <w:vMerge/>
            <w:vAlign w:val="center"/>
          </w:tcPr>
          <w:p w14:paraId="20CC72F6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E631E0F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  <w:p w14:paraId="1B85055C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1459" w:type="dxa"/>
            <w:vAlign w:val="center"/>
          </w:tcPr>
          <w:p w14:paraId="592B611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434" w:type="dxa"/>
            <w:vAlign w:val="center"/>
          </w:tcPr>
          <w:p w14:paraId="7038211E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  <w:p w14:paraId="345B6878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1459" w:type="dxa"/>
            <w:vAlign w:val="center"/>
          </w:tcPr>
          <w:p w14:paraId="31C3A51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</w:tr>
      <w:tr w:rsidR="007D0BFE" w:rsidRPr="007D0BFE" w14:paraId="33503EAB" w14:textId="77777777" w:rsidTr="00572FE4">
        <w:trPr>
          <w:trHeight w:val="541"/>
          <w:jc w:val="center"/>
        </w:trPr>
        <w:tc>
          <w:tcPr>
            <w:tcW w:w="1223" w:type="dxa"/>
            <w:vAlign w:val="center"/>
          </w:tcPr>
          <w:p w14:paraId="64854CDF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Asam</w:t>
            </w:r>
            <w:proofErr w:type="spellEnd"/>
          </w:p>
        </w:tc>
        <w:tc>
          <w:tcPr>
            <w:tcW w:w="1602" w:type="dxa"/>
            <w:vAlign w:val="center"/>
          </w:tcPr>
          <w:p w14:paraId="68E2FB73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9" w:type="dxa"/>
            <w:vAlign w:val="center"/>
          </w:tcPr>
          <w:p w14:paraId="66D54EF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4" w:type="dxa"/>
            <w:vAlign w:val="center"/>
          </w:tcPr>
          <w:p w14:paraId="2042E13A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59" w:type="dxa"/>
            <w:vAlign w:val="center"/>
          </w:tcPr>
          <w:p w14:paraId="40C727D7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7D0BFE" w:rsidRPr="007D0BFE" w14:paraId="5F0B4952" w14:textId="77777777" w:rsidTr="00572FE4">
        <w:trPr>
          <w:trHeight w:val="549"/>
          <w:jc w:val="center"/>
        </w:trPr>
        <w:tc>
          <w:tcPr>
            <w:tcW w:w="1223" w:type="dxa"/>
            <w:vAlign w:val="center"/>
          </w:tcPr>
          <w:p w14:paraId="2880FE9D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lastRenderedPageBreak/>
              <w:t>Netral</w:t>
            </w:r>
            <w:proofErr w:type="spellEnd"/>
          </w:p>
        </w:tc>
        <w:tc>
          <w:tcPr>
            <w:tcW w:w="1602" w:type="dxa"/>
            <w:vAlign w:val="center"/>
          </w:tcPr>
          <w:p w14:paraId="77B4945D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9" w:type="dxa"/>
            <w:vAlign w:val="center"/>
          </w:tcPr>
          <w:p w14:paraId="65ACB0FD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4" w:type="dxa"/>
            <w:vAlign w:val="center"/>
          </w:tcPr>
          <w:p w14:paraId="2D0EC7D5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9" w:type="dxa"/>
            <w:vAlign w:val="center"/>
          </w:tcPr>
          <w:p w14:paraId="2B14FBC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D0BFE" w:rsidRPr="007D0BFE" w14:paraId="6AF461FD" w14:textId="77777777" w:rsidTr="00572FE4">
        <w:trPr>
          <w:trHeight w:val="571"/>
          <w:jc w:val="center"/>
        </w:trPr>
        <w:tc>
          <w:tcPr>
            <w:tcW w:w="1223" w:type="dxa"/>
            <w:vAlign w:val="center"/>
          </w:tcPr>
          <w:p w14:paraId="4F08B4B1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Basa</w:t>
            </w:r>
          </w:p>
        </w:tc>
        <w:tc>
          <w:tcPr>
            <w:tcW w:w="1602" w:type="dxa"/>
            <w:vAlign w:val="center"/>
          </w:tcPr>
          <w:p w14:paraId="1C08C557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9" w:type="dxa"/>
            <w:vAlign w:val="center"/>
          </w:tcPr>
          <w:p w14:paraId="178768AF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4" w:type="dxa"/>
            <w:vAlign w:val="center"/>
          </w:tcPr>
          <w:p w14:paraId="40C7BF6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9" w:type="dxa"/>
            <w:vAlign w:val="center"/>
          </w:tcPr>
          <w:p w14:paraId="4A06338C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D0BFE" w:rsidRPr="007D0BFE" w14:paraId="60412870" w14:textId="77777777" w:rsidTr="00572FE4">
        <w:trPr>
          <w:trHeight w:val="551"/>
          <w:jc w:val="center"/>
        </w:trPr>
        <w:tc>
          <w:tcPr>
            <w:tcW w:w="1223" w:type="dxa"/>
            <w:vAlign w:val="center"/>
          </w:tcPr>
          <w:p w14:paraId="3C6028D6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602" w:type="dxa"/>
            <w:vAlign w:val="center"/>
          </w:tcPr>
          <w:p w14:paraId="500B7262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9" w:type="dxa"/>
            <w:vAlign w:val="center"/>
          </w:tcPr>
          <w:p w14:paraId="622FEEDE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4" w:type="dxa"/>
            <w:vAlign w:val="center"/>
          </w:tcPr>
          <w:p w14:paraId="63EBAF9C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9" w:type="dxa"/>
            <w:vAlign w:val="center"/>
          </w:tcPr>
          <w:p w14:paraId="63BCE24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3EB93372" w14:textId="6EAEB7F9" w:rsidR="007D0BFE" w:rsidRPr="007D0BFE" w:rsidRDefault="007D0BFE" w:rsidP="007D0BFE">
      <w:pPr>
        <w:ind w:left="992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D0BFE">
        <w:rPr>
          <w:rFonts w:ascii="Arial" w:hAnsi="Arial" w:cs="Arial"/>
          <w:i/>
          <w:sz w:val="18"/>
          <w:szCs w:val="18"/>
        </w:rPr>
        <w:t>Sumber</w:t>
      </w:r>
      <w:proofErr w:type="spellEnd"/>
      <w:r w:rsidRPr="007D0BFE"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 w:rsidRPr="007D0BFE">
        <w:rPr>
          <w:rFonts w:ascii="Arial" w:hAnsi="Arial" w:cs="Arial"/>
          <w:i/>
          <w:sz w:val="18"/>
          <w:szCs w:val="18"/>
        </w:rPr>
        <w:t xml:space="preserve"> Data Primer, 2019</w:t>
      </w:r>
    </w:p>
    <w:p w14:paraId="61F75F53" w14:textId="77777777" w:rsidR="007D0BFE" w:rsidRPr="007D0BFE" w:rsidRDefault="007D0BFE" w:rsidP="007D0BFE">
      <w:pPr>
        <w:rPr>
          <w:rFonts w:ascii="Arial" w:hAnsi="Arial" w:cs="Arial"/>
          <w:sz w:val="18"/>
          <w:szCs w:val="18"/>
        </w:rPr>
      </w:pPr>
    </w:p>
    <w:p w14:paraId="036A22B2" w14:textId="77777777" w:rsidR="007D0BFE" w:rsidRPr="007D0BFE" w:rsidRDefault="007D0BFE" w:rsidP="007D0BFE">
      <w:pPr>
        <w:ind w:left="1275"/>
        <w:jc w:val="center"/>
        <w:rPr>
          <w:rFonts w:ascii="Arial" w:hAnsi="Arial" w:cs="Arial"/>
          <w:b/>
          <w:sz w:val="18"/>
          <w:szCs w:val="18"/>
        </w:rPr>
      </w:pPr>
    </w:p>
    <w:p w14:paraId="062B3224" w14:textId="6D082EA1" w:rsidR="007D0BFE" w:rsidRPr="007D0BFE" w:rsidRDefault="007D0BFE" w:rsidP="007D0BF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7D0BFE">
        <w:rPr>
          <w:rFonts w:ascii="Arial" w:hAnsi="Arial" w:cs="Arial"/>
          <w:b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r w:rsidR="00572FE4">
        <w:rPr>
          <w:rFonts w:ascii="Arial" w:hAnsi="Arial" w:cs="Arial"/>
          <w:b/>
          <w:sz w:val="18"/>
          <w:szCs w:val="18"/>
        </w:rPr>
        <w:t>A.3</w:t>
      </w:r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Distribusi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pH Saliva pada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Responden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Merah (100 gram)</w:t>
      </w:r>
    </w:p>
    <w:p w14:paraId="422F47F3" w14:textId="77777777" w:rsidR="007D0BFE" w:rsidRPr="007D0BFE" w:rsidRDefault="007D0BFE" w:rsidP="007D0BFE">
      <w:pPr>
        <w:ind w:left="992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8"/>
        <w:gridCol w:w="1619"/>
        <w:gridCol w:w="1456"/>
        <w:gridCol w:w="1428"/>
        <w:gridCol w:w="1456"/>
      </w:tblGrid>
      <w:tr w:rsidR="007D0BFE" w:rsidRPr="007D0BFE" w14:paraId="7F43ABCD" w14:textId="77777777" w:rsidTr="00572FE4">
        <w:trPr>
          <w:trHeight w:val="455"/>
          <w:jc w:val="center"/>
        </w:trPr>
        <w:tc>
          <w:tcPr>
            <w:tcW w:w="1218" w:type="dxa"/>
            <w:vMerge w:val="restart"/>
            <w:vAlign w:val="center"/>
          </w:tcPr>
          <w:p w14:paraId="2AE809F3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</w:p>
          <w:p w14:paraId="22D26C7F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pH Saliva</w:t>
            </w:r>
          </w:p>
        </w:tc>
        <w:tc>
          <w:tcPr>
            <w:tcW w:w="3075" w:type="dxa"/>
            <w:gridSpan w:val="2"/>
            <w:vAlign w:val="center"/>
          </w:tcPr>
          <w:p w14:paraId="7D9906F8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Sebelum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Berkumur</w:t>
            </w:r>
            <w:proofErr w:type="spellEnd"/>
          </w:p>
        </w:tc>
        <w:tc>
          <w:tcPr>
            <w:tcW w:w="2884" w:type="dxa"/>
            <w:gridSpan w:val="2"/>
            <w:vAlign w:val="center"/>
          </w:tcPr>
          <w:p w14:paraId="72AD5931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Sesudah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Berkumur</w:t>
            </w:r>
            <w:proofErr w:type="spellEnd"/>
          </w:p>
        </w:tc>
      </w:tr>
      <w:tr w:rsidR="007D0BFE" w:rsidRPr="007D0BFE" w14:paraId="253BF552" w14:textId="77777777" w:rsidTr="00572FE4">
        <w:trPr>
          <w:trHeight w:val="477"/>
          <w:jc w:val="center"/>
        </w:trPr>
        <w:tc>
          <w:tcPr>
            <w:tcW w:w="1218" w:type="dxa"/>
            <w:vMerge/>
            <w:vAlign w:val="center"/>
          </w:tcPr>
          <w:p w14:paraId="6222D32D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14:paraId="6D0C615A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  <w:p w14:paraId="0EFFAB2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1456" w:type="dxa"/>
            <w:vAlign w:val="center"/>
          </w:tcPr>
          <w:p w14:paraId="015537DC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428" w:type="dxa"/>
            <w:vAlign w:val="center"/>
          </w:tcPr>
          <w:p w14:paraId="3D4C93BE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  <w:p w14:paraId="3DCCA8EE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1456" w:type="dxa"/>
            <w:vAlign w:val="center"/>
          </w:tcPr>
          <w:p w14:paraId="6F798DA5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</w:tr>
      <w:tr w:rsidR="007D0BFE" w:rsidRPr="007D0BFE" w14:paraId="3215053B" w14:textId="77777777" w:rsidTr="00572FE4">
        <w:trPr>
          <w:trHeight w:val="541"/>
          <w:jc w:val="center"/>
        </w:trPr>
        <w:tc>
          <w:tcPr>
            <w:tcW w:w="1218" w:type="dxa"/>
            <w:vAlign w:val="center"/>
          </w:tcPr>
          <w:p w14:paraId="083F005E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Asam</w:t>
            </w:r>
            <w:proofErr w:type="spellEnd"/>
          </w:p>
        </w:tc>
        <w:tc>
          <w:tcPr>
            <w:tcW w:w="1619" w:type="dxa"/>
            <w:vAlign w:val="center"/>
          </w:tcPr>
          <w:p w14:paraId="73FDC4C0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6" w:type="dxa"/>
            <w:vAlign w:val="center"/>
          </w:tcPr>
          <w:p w14:paraId="6971F933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28" w:type="dxa"/>
            <w:vAlign w:val="center"/>
          </w:tcPr>
          <w:p w14:paraId="547218AE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6" w:type="dxa"/>
            <w:vAlign w:val="center"/>
          </w:tcPr>
          <w:p w14:paraId="3829AE6B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D0BFE" w:rsidRPr="007D0BFE" w14:paraId="14BD7A11" w14:textId="77777777" w:rsidTr="00572FE4">
        <w:trPr>
          <w:trHeight w:val="549"/>
          <w:jc w:val="center"/>
        </w:trPr>
        <w:tc>
          <w:tcPr>
            <w:tcW w:w="1218" w:type="dxa"/>
            <w:vAlign w:val="center"/>
          </w:tcPr>
          <w:p w14:paraId="6B767169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619" w:type="dxa"/>
            <w:vAlign w:val="center"/>
          </w:tcPr>
          <w:p w14:paraId="39E9C633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6" w:type="dxa"/>
            <w:vAlign w:val="center"/>
          </w:tcPr>
          <w:p w14:paraId="58657282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8" w:type="dxa"/>
            <w:vAlign w:val="center"/>
          </w:tcPr>
          <w:p w14:paraId="46E6D937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56" w:type="dxa"/>
            <w:vAlign w:val="center"/>
          </w:tcPr>
          <w:p w14:paraId="2127F3B7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7D0BFE" w:rsidRPr="007D0BFE" w14:paraId="68ED8D8E" w14:textId="77777777" w:rsidTr="00572FE4">
        <w:trPr>
          <w:trHeight w:val="571"/>
          <w:jc w:val="center"/>
        </w:trPr>
        <w:tc>
          <w:tcPr>
            <w:tcW w:w="1218" w:type="dxa"/>
            <w:vAlign w:val="center"/>
          </w:tcPr>
          <w:p w14:paraId="440095B3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Basa</w:t>
            </w:r>
          </w:p>
        </w:tc>
        <w:tc>
          <w:tcPr>
            <w:tcW w:w="1619" w:type="dxa"/>
            <w:vAlign w:val="center"/>
          </w:tcPr>
          <w:p w14:paraId="657BBE5B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6" w:type="dxa"/>
            <w:vAlign w:val="center"/>
          </w:tcPr>
          <w:p w14:paraId="57428A17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8" w:type="dxa"/>
            <w:vAlign w:val="center"/>
          </w:tcPr>
          <w:p w14:paraId="2EB876D0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6" w:type="dxa"/>
            <w:vAlign w:val="center"/>
          </w:tcPr>
          <w:p w14:paraId="75B2D6F6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D0BFE" w:rsidRPr="007D0BFE" w14:paraId="462A9553" w14:textId="77777777" w:rsidTr="00572FE4">
        <w:trPr>
          <w:trHeight w:val="551"/>
          <w:jc w:val="center"/>
        </w:trPr>
        <w:tc>
          <w:tcPr>
            <w:tcW w:w="1218" w:type="dxa"/>
            <w:vAlign w:val="center"/>
          </w:tcPr>
          <w:p w14:paraId="7C5C79E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619" w:type="dxa"/>
            <w:vAlign w:val="center"/>
          </w:tcPr>
          <w:p w14:paraId="02BD22F5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6" w:type="dxa"/>
            <w:vAlign w:val="center"/>
          </w:tcPr>
          <w:p w14:paraId="2CF2BFB0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28" w:type="dxa"/>
            <w:vAlign w:val="center"/>
          </w:tcPr>
          <w:p w14:paraId="77B07CA2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6" w:type="dxa"/>
            <w:vAlign w:val="center"/>
          </w:tcPr>
          <w:p w14:paraId="48AA3E73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6AAF58EE" w14:textId="62C8C3B0" w:rsidR="007D0BFE" w:rsidRPr="007D0BFE" w:rsidRDefault="00572FE4" w:rsidP="00572FE4">
      <w:pPr>
        <w:ind w:left="283" w:firstLine="43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proofErr w:type="spellStart"/>
      <w:proofErr w:type="gramStart"/>
      <w:r w:rsidR="007D0BFE" w:rsidRPr="007D0BFE">
        <w:rPr>
          <w:rFonts w:ascii="Arial" w:hAnsi="Arial" w:cs="Arial"/>
          <w:i/>
          <w:sz w:val="18"/>
          <w:szCs w:val="18"/>
        </w:rPr>
        <w:t>Sumber</w:t>
      </w:r>
      <w:proofErr w:type="spellEnd"/>
      <w:r w:rsidR="007D0BFE" w:rsidRPr="007D0BFE"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 w:rsidR="007D0BFE" w:rsidRPr="007D0BFE">
        <w:rPr>
          <w:rFonts w:ascii="Arial" w:hAnsi="Arial" w:cs="Arial"/>
          <w:i/>
          <w:sz w:val="18"/>
          <w:szCs w:val="18"/>
        </w:rPr>
        <w:t xml:space="preserve"> Data Primer, 2019</w:t>
      </w:r>
    </w:p>
    <w:p w14:paraId="63F3A31C" w14:textId="77777777" w:rsidR="007D0BFE" w:rsidRPr="007D0BFE" w:rsidRDefault="007D0BFE" w:rsidP="007D0BFE">
      <w:pPr>
        <w:rPr>
          <w:rFonts w:ascii="Arial" w:hAnsi="Arial" w:cs="Arial"/>
          <w:sz w:val="18"/>
          <w:szCs w:val="18"/>
        </w:rPr>
      </w:pPr>
    </w:p>
    <w:p w14:paraId="14C564A8" w14:textId="77777777" w:rsidR="007D0BFE" w:rsidRPr="007D0BFE" w:rsidRDefault="007D0BFE" w:rsidP="007D0BFE">
      <w:pPr>
        <w:ind w:left="1275"/>
        <w:jc w:val="center"/>
        <w:rPr>
          <w:rFonts w:ascii="Arial" w:hAnsi="Arial" w:cs="Arial"/>
          <w:b/>
          <w:sz w:val="18"/>
          <w:szCs w:val="18"/>
        </w:rPr>
      </w:pPr>
    </w:p>
    <w:p w14:paraId="2A38D908" w14:textId="387336E3" w:rsidR="007D0BFE" w:rsidRPr="007D0BFE" w:rsidRDefault="007D0BFE" w:rsidP="007D0BF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7D0BFE">
        <w:rPr>
          <w:rFonts w:ascii="Arial" w:hAnsi="Arial" w:cs="Arial"/>
          <w:b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r w:rsidR="00572FE4">
        <w:rPr>
          <w:rFonts w:ascii="Arial" w:hAnsi="Arial" w:cs="Arial"/>
          <w:b/>
          <w:sz w:val="18"/>
          <w:szCs w:val="18"/>
        </w:rPr>
        <w:t>A.4</w:t>
      </w:r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Distribusi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pH Saliva pada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Responden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Merah (125 gram)</w:t>
      </w:r>
    </w:p>
    <w:p w14:paraId="61EADF7F" w14:textId="77777777" w:rsidR="007D0BFE" w:rsidRPr="007D0BFE" w:rsidRDefault="007D0BFE" w:rsidP="007D0BFE">
      <w:pPr>
        <w:ind w:left="992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8"/>
        <w:gridCol w:w="1619"/>
        <w:gridCol w:w="1456"/>
        <w:gridCol w:w="1428"/>
        <w:gridCol w:w="1456"/>
      </w:tblGrid>
      <w:tr w:rsidR="007D0BFE" w:rsidRPr="007D0BFE" w14:paraId="746D5FA2" w14:textId="77777777" w:rsidTr="00572FE4">
        <w:trPr>
          <w:trHeight w:val="455"/>
          <w:jc w:val="center"/>
        </w:trPr>
        <w:tc>
          <w:tcPr>
            <w:tcW w:w="1218" w:type="dxa"/>
            <w:vMerge w:val="restart"/>
            <w:vAlign w:val="center"/>
          </w:tcPr>
          <w:p w14:paraId="0A8CF1F1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</w:p>
          <w:p w14:paraId="5C2A661E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pH Saliva</w:t>
            </w:r>
          </w:p>
        </w:tc>
        <w:tc>
          <w:tcPr>
            <w:tcW w:w="3075" w:type="dxa"/>
            <w:gridSpan w:val="2"/>
            <w:vAlign w:val="center"/>
          </w:tcPr>
          <w:p w14:paraId="619C763F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Sebelum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Berkumur</w:t>
            </w:r>
            <w:proofErr w:type="spellEnd"/>
          </w:p>
        </w:tc>
        <w:tc>
          <w:tcPr>
            <w:tcW w:w="2884" w:type="dxa"/>
            <w:gridSpan w:val="2"/>
            <w:vAlign w:val="center"/>
          </w:tcPr>
          <w:p w14:paraId="4A713790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Sesudah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Berkumur</w:t>
            </w:r>
            <w:proofErr w:type="spellEnd"/>
          </w:p>
        </w:tc>
      </w:tr>
      <w:tr w:rsidR="007D0BFE" w:rsidRPr="007D0BFE" w14:paraId="276CDDFD" w14:textId="77777777" w:rsidTr="00572FE4">
        <w:trPr>
          <w:trHeight w:val="477"/>
          <w:jc w:val="center"/>
        </w:trPr>
        <w:tc>
          <w:tcPr>
            <w:tcW w:w="1218" w:type="dxa"/>
            <w:vMerge/>
            <w:vAlign w:val="center"/>
          </w:tcPr>
          <w:p w14:paraId="22FABF4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14:paraId="08885F76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  <w:p w14:paraId="72C2D77A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1456" w:type="dxa"/>
            <w:vAlign w:val="center"/>
          </w:tcPr>
          <w:p w14:paraId="37D16A91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428" w:type="dxa"/>
            <w:vAlign w:val="center"/>
          </w:tcPr>
          <w:p w14:paraId="77F2114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  <w:p w14:paraId="1C8D60AE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1456" w:type="dxa"/>
            <w:vAlign w:val="center"/>
          </w:tcPr>
          <w:p w14:paraId="76C2BA2A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</w:tr>
      <w:tr w:rsidR="007D0BFE" w:rsidRPr="007D0BFE" w14:paraId="7E104FA9" w14:textId="77777777" w:rsidTr="00572FE4">
        <w:trPr>
          <w:trHeight w:val="541"/>
          <w:jc w:val="center"/>
        </w:trPr>
        <w:tc>
          <w:tcPr>
            <w:tcW w:w="1218" w:type="dxa"/>
            <w:vAlign w:val="center"/>
          </w:tcPr>
          <w:p w14:paraId="168CE8C9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Asam</w:t>
            </w:r>
            <w:proofErr w:type="spellEnd"/>
          </w:p>
        </w:tc>
        <w:tc>
          <w:tcPr>
            <w:tcW w:w="1619" w:type="dxa"/>
            <w:vAlign w:val="center"/>
          </w:tcPr>
          <w:p w14:paraId="36CB3180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6" w:type="dxa"/>
            <w:vAlign w:val="center"/>
          </w:tcPr>
          <w:p w14:paraId="2C36C41B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28" w:type="dxa"/>
            <w:vAlign w:val="center"/>
          </w:tcPr>
          <w:p w14:paraId="4C0E1A06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6" w:type="dxa"/>
            <w:vAlign w:val="center"/>
          </w:tcPr>
          <w:p w14:paraId="5409265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D0BFE" w:rsidRPr="007D0BFE" w14:paraId="2DB44A55" w14:textId="77777777" w:rsidTr="00572FE4">
        <w:trPr>
          <w:trHeight w:val="549"/>
          <w:jc w:val="center"/>
        </w:trPr>
        <w:tc>
          <w:tcPr>
            <w:tcW w:w="1218" w:type="dxa"/>
            <w:vAlign w:val="center"/>
          </w:tcPr>
          <w:p w14:paraId="52CCFCDB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619" w:type="dxa"/>
            <w:vAlign w:val="center"/>
          </w:tcPr>
          <w:p w14:paraId="1D0D3E25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6" w:type="dxa"/>
            <w:vAlign w:val="center"/>
          </w:tcPr>
          <w:p w14:paraId="2015CA17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8" w:type="dxa"/>
            <w:vAlign w:val="center"/>
          </w:tcPr>
          <w:p w14:paraId="7EF6941E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6" w:type="dxa"/>
            <w:vAlign w:val="center"/>
          </w:tcPr>
          <w:p w14:paraId="549D32D7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7D0BFE" w:rsidRPr="007D0BFE" w14:paraId="50FE5AA0" w14:textId="77777777" w:rsidTr="00572FE4">
        <w:trPr>
          <w:trHeight w:val="571"/>
          <w:jc w:val="center"/>
        </w:trPr>
        <w:tc>
          <w:tcPr>
            <w:tcW w:w="1218" w:type="dxa"/>
            <w:vAlign w:val="center"/>
          </w:tcPr>
          <w:p w14:paraId="78946BC1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Basa</w:t>
            </w:r>
          </w:p>
        </w:tc>
        <w:tc>
          <w:tcPr>
            <w:tcW w:w="1619" w:type="dxa"/>
            <w:vAlign w:val="center"/>
          </w:tcPr>
          <w:p w14:paraId="70F6B2E3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6" w:type="dxa"/>
            <w:vAlign w:val="center"/>
          </w:tcPr>
          <w:p w14:paraId="43399E55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8" w:type="dxa"/>
            <w:vAlign w:val="center"/>
          </w:tcPr>
          <w:p w14:paraId="147C0410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6" w:type="dxa"/>
            <w:vAlign w:val="center"/>
          </w:tcPr>
          <w:p w14:paraId="74B4A3D7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7D0BFE" w:rsidRPr="007D0BFE" w14:paraId="1B749921" w14:textId="77777777" w:rsidTr="00572FE4">
        <w:trPr>
          <w:trHeight w:val="551"/>
          <w:jc w:val="center"/>
        </w:trPr>
        <w:tc>
          <w:tcPr>
            <w:tcW w:w="1218" w:type="dxa"/>
            <w:vAlign w:val="center"/>
          </w:tcPr>
          <w:p w14:paraId="48E79F2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619" w:type="dxa"/>
            <w:vAlign w:val="center"/>
          </w:tcPr>
          <w:p w14:paraId="78D0FAF2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6" w:type="dxa"/>
            <w:vAlign w:val="center"/>
          </w:tcPr>
          <w:p w14:paraId="04381213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28" w:type="dxa"/>
            <w:vAlign w:val="center"/>
          </w:tcPr>
          <w:p w14:paraId="761A15A0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6" w:type="dxa"/>
            <w:vAlign w:val="center"/>
          </w:tcPr>
          <w:p w14:paraId="61BC9A34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63235177" w14:textId="65E487AA" w:rsidR="007D0BFE" w:rsidRPr="007D0BFE" w:rsidRDefault="007D0BFE" w:rsidP="007D0BFE">
      <w:pPr>
        <w:ind w:left="992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D0BFE">
        <w:rPr>
          <w:rFonts w:ascii="Arial" w:hAnsi="Arial" w:cs="Arial"/>
          <w:i/>
          <w:sz w:val="18"/>
          <w:szCs w:val="18"/>
        </w:rPr>
        <w:t>Sumber</w:t>
      </w:r>
      <w:proofErr w:type="spellEnd"/>
      <w:r w:rsidRPr="007D0BFE"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 w:rsidRPr="007D0BFE">
        <w:rPr>
          <w:rFonts w:ascii="Arial" w:hAnsi="Arial" w:cs="Arial"/>
          <w:i/>
          <w:sz w:val="18"/>
          <w:szCs w:val="18"/>
        </w:rPr>
        <w:t xml:space="preserve"> Data Primer, 2019</w:t>
      </w:r>
    </w:p>
    <w:p w14:paraId="5CF93133" w14:textId="77777777" w:rsidR="007D0BFE" w:rsidRPr="007D0BFE" w:rsidRDefault="007D0BFE" w:rsidP="007D0BFE">
      <w:pPr>
        <w:rPr>
          <w:rFonts w:ascii="Arial" w:hAnsi="Arial" w:cs="Arial"/>
          <w:sz w:val="18"/>
          <w:szCs w:val="18"/>
        </w:rPr>
      </w:pPr>
    </w:p>
    <w:p w14:paraId="038DE45A" w14:textId="77777777" w:rsidR="007D0BFE" w:rsidRPr="007D0BFE" w:rsidRDefault="007D0BFE" w:rsidP="007D0BFE">
      <w:pPr>
        <w:jc w:val="both"/>
        <w:rPr>
          <w:rFonts w:ascii="Arial" w:hAnsi="Arial" w:cs="Arial"/>
          <w:sz w:val="18"/>
          <w:szCs w:val="18"/>
        </w:rPr>
      </w:pPr>
    </w:p>
    <w:p w14:paraId="757DF9D4" w14:textId="655A2323" w:rsidR="007D0BFE" w:rsidRPr="007D0BFE" w:rsidRDefault="007D0BFE" w:rsidP="007D0BF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7D0BFE">
        <w:rPr>
          <w:rFonts w:ascii="Arial" w:hAnsi="Arial" w:cs="Arial"/>
          <w:b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r w:rsidR="00572FE4">
        <w:rPr>
          <w:rFonts w:ascii="Arial" w:hAnsi="Arial" w:cs="Arial"/>
          <w:b/>
          <w:sz w:val="18"/>
          <w:szCs w:val="18"/>
        </w:rPr>
        <w:t>A.5</w:t>
      </w:r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Distribusi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pH Saliva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Merah (75 gram)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berdasarkan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Uji T</w:t>
      </w:r>
    </w:p>
    <w:p w14:paraId="7CE62F80" w14:textId="77777777" w:rsidR="007D0BFE" w:rsidRPr="007D0BFE" w:rsidRDefault="007D0BFE" w:rsidP="007D0BFE">
      <w:pPr>
        <w:ind w:left="1134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2364"/>
        <w:gridCol w:w="1175"/>
        <w:gridCol w:w="992"/>
        <w:gridCol w:w="851"/>
      </w:tblGrid>
      <w:tr w:rsidR="007D0BFE" w:rsidRPr="007D0BFE" w14:paraId="6D7DEB6D" w14:textId="77777777" w:rsidTr="007D0BFE">
        <w:tc>
          <w:tcPr>
            <w:tcW w:w="2364" w:type="dxa"/>
            <w:vAlign w:val="center"/>
          </w:tcPr>
          <w:p w14:paraId="25B93A83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Jahe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Merah 75 gram</w:t>
            </w:r>
          </w:p>
        </w:tc>
        <w:tc>
          <w:tcPr>
            <w:tcW w:w="1175" w:type="dxa"/>
            <w:vAlign w:val="center"/>
          </w:tcPr>
          <w:p w14:paraId="4E06748D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Rata-rata</w:t>
            </w:r>
          </w:p>
        </w:tc>
        <w:tc>
          <w:tcPr>
            <w:tcW w:w="992" w:type="dxa"/>
            <w:vAlign w:val="center"/>
          </w:tcPr>
          <w:p w14:paraId="68B23191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vAlign w:val="center"/>
          </w:tcPr>
          <w:p w14:paraId="17247A8B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7D0BFE" w:rsidRPr="007D0BFE" w14:paraId="6F8ED1ED" w14:textId="77777777" w:rsidTr="007D0BFE">
        <w:tc>
          <w:tcPr>
            <w:tcW w:w="2364" w:type="dxa"/>
            <w:vAlign w:val="center"/>
          </w:tcPr>
          <w:p w14:paraId="12BDB900" w14:textId="77777777" w:rsidR="007D0BFE" w:rsidRPr="007D0BFE" w:rsidRDefault="007D0BFE" w:rsidP="007D0B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Sebelum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Sesudah</w:t>
            </w:r>
            <w:proofErr w:type="spellEnd"/>
          </w:p>
        </w:tc>
        <w:tc>
          <w:tcPr>
            <w:tcW w:w="1175" w:type="dxa"/>
            <w:vAlign w:val="center"/>
          </w:tcPr>
          <w:p w14:paraId="136EE6FB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0,23600</w:t>
            </w:r>
          </w:p>
        </w:tc>
        <w:tc>
          <w:tcPr>
            <w:tcW w:w="992" w:type="dxa"/>
            <w:vAlign w:val="center"/>
          </w:tcPr>
          <w:p w14:paraId="209FE495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23,043</w:t>
            </w:r>
          </w:p>
        </w:tc>
        <w:tc>
          <w:tcPr>
            <w:tcW w:w="851" w:type="dxa"/>
            <w:vAlign w:val="center"/>
          </w:tcPr>
          <w:p w14:paraId="3110E0DA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</w:tbl>
    <w:p w14:paraId="55185CEB" w14:textId="77777777" w:rsidR="007D0BFE" w:rsidRPr="007D0BFE" w:rsidRDefault="007D0BFE" w:rsidP="007D0BFE">
      <w:pPr>
        <w:ind w:left="992"/>
        <w:jc w:val="both"/>
        <w:rPr>
          <w:rFonts w:ascii="Arial" w:hAnsi="Arial" w:cs="Arial"/>
          <w:i/>
          <w:sz w:val="18"/>
          <w:szCs w:val="18"/>
        </w:rPr>
      </w:pPr>
      <w:r w:rsidRPr="007D0BF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7D0BFE">
        <w:rPr>
          <w:rFonts w:ascii="Arial" w:hAnsi="Arial" w:cs="Arial"/>
          <w:i/>
          <w:sz w:val="18"/>
          <w:szCs w:val="18"/>
        </w:rPr>
        <w:t>Sumber</w:t>
      </w:r>
      <w:proofErr w:type="spellEnd"/>
      <w:r w:rsidRPr="007D0BFE"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 w:rsidRPr="007D0BFE">
        <w:rPr>
          <w:rFonts w:ascii="Arial" w:hAnsi="Arial" w:cs="Arial"/>
          <w:i/>
          <w:sz w:val="18"/>
          <w:szCs w:val="18"/>
        </w:rPr>
        <w:t xml:space="preserve"> Hasil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Pengolahan</w:t>
      </w:r>
      <w:proofErr w:type="spellEnd"/>
      <w:r w:rsidRPr="007D0BFE">
        <w:rPr>
          <w:rFonts w:ascii="Arial" w:hAnsi="Arial" w:cs="Arial"/>
          <w:i/>
          <w:sz w:val="18"/>
          <w:szCs w:val="18"/>
        </w:rPr>
        <w:t xml:space="preserve"> Data, 2019</w:t>
      </w:r>
    </w:p>
    <w:p w14:paraId="3EEE2BE4" w14:textId="77777777" w:rsidR="00572FE4" w:rsidRDefault="00572FE4" w:rsidP="007D0B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2B18BE6" w14:textId="6F58DB9E" w:rsidR="007D0BFE" w:rsidRPr="007D0BFE" w:rsidRDefault="007D0BFE" w:rsidP="007D0B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Berdasarkan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atas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diperoleh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t </w:t>
      </w:r>
      <w:proofErr w:type="spellStart"/>
      <w:r w:rsidRPr="007D0BFE">
        <w:rPr>
          <w:rFonts w:ascii="Arial" w:hAnsi="Arial" w:cs="Arial"/>
          <w:sz w:val="18"/>
          <w:szCs w:val="18"/>
        </w:rPr>
        <w:t>sebesar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23,043 </w:t>
      </w:r>
      <w:proofErr w:type="gramStart"/>
      <w:r w:rsidRPr="007D0BFE">
        <w:rPr>
          <w:rFonts w:ascii="Arial" w:hAnsi="Arial" w:cs="Arial"/>
          <w:sz w:val="18"/>
          <w:szCs w:val="18"/>
        </w:rPr>
        <w:t xml:space="preserve">dan 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proofErr w:type="gram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 xml:space="preserve">Sig </w:t>
      </w:r>
      <w:r w:rsidRPr="007D0BFE">
        <w:rPr>
          <w:rFonts w:ascii="Arial" w:hAnsi="Arial" w:cs="Arial"/>
          <w:sz w:val="18"/>
          <w:szCs w:val="18"/>
        </w:rPr>
        <w:t xml:space="preserve">0.000 &lt; 0.05 </w:t>
      </w:r>
      <w:proofErr w:type="spellStart"/>
      <w:r w:rsidRPr="007D0BFE">
        <w:rPr>
          <w:rFonts w:ascii="Arial" w:hAnsi="Arial" w:cs="Arial"/>
          <w:sz w:val="18"/>
          <w:szCs w:val="18"/>
        </w:rPr>
        <w:t>sehingga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disimpulkan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pengaruh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signifikan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antara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perlakuan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75 gram. Dimana </w:t>
      </w:r>
      <w:proofErr w:type="spellStart"/>
      <w:r w:rsidRPr="007D0BFE">
        <w:rPr>
          <w:rFonts w:ascii="Arial" w:hAnsi="Arial" w:cs="Arial"/>
          <w:sz w:val="18"/>
          <w:szCs w:val="18"/>
        </w:rPr>
        <w:t>kriteria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perbandingan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termasuk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berpengaruh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jika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>Sig</w:t>
      </w:r>
      <w:r w:rsidRPr="007D0BFE">
        <w:rPr>
          <w:rFonts w:ascii="Arial" w:hAnsi="Arial" w:cs="Arial"/>
          <w:sz w:val="18"/>
          <w:szCs w:val="18"/>
        </w:rPr>
        <w:t xml:space="preserve"> &lt; 0.05.</w:t>
      </w:r>
    </w:p>
    <w:p w14:paraId="1050B8F2" w14:textId="77777777" w:rsidR="007D0BFE" w:rsidRPr="007D0BFE" w:rsidRDefault="007D0BFE" w:rsidP="007D0BFE">
      <w:pPr>
        <w:jc w:val="both"/>
        <w:rPr>
          <w:rFonts w:ascii="Arial" w:hAnsi="Arial" w:cs="Arial"/>
          <w:sz w:val="18"/>
          <w:szCs w:val="18"/>
        </w:rPr>
      </w:pPr>
    </w:p>
    <w:p w14:paraId="5F42B0D7" w14:textId="77777777" w:rsidR="00572FE4" w:rsidRDefault="00572FE4" w:rsidP="007D0BFE">
      <w:pPr>
        <w:jc w:val="center"/>
        <w:rPr>
          <w:rFonts w:ascii="Arial" w:hAnsi="Arial" w:cs="Arial"/>
          <w:b/>
          <w:sz w:val="18"/>
          <w:szCs w:val="18"/>
        </w:rPr>
      </w:pPr>
    </w:p>
    <w:p w14:paraId="039EA45D" w14:textId="77777777" w:rsidR="00572FE4" w:rsidRDefault="00572FE4" w:rsidP="007D0BFE">
      <w:pPr>
        <w:jc w:val="center"/>
        <w:rPr>
          <w:rFonts w:ascii="Arial" w:hAnsi="Arial" w:cs="Arial"/>
          <w:b/>
          <w:sz w:val="18"/>
          <w:szCs w:val="18"/>
        </w:rPr>
      </w:pPr>
    </w:p>
    <w:p w14:paraId="3B95CBA2" w14:textId="77777777" w:rsidR="00572FE4" w:rsidRDefault="00572FE4" w:rsidP="007D0BFE">
      <w:pPr>
        <w:jc w:val="center"/>
        <w:rPr>
          <w:rFonts w:ascii="Arial" w:hAnsi="Arial" w:cs="Arial"/>
          <w:b/>
          <w:sz w:val="18"/>
          <w:szCs w:val="18"/>
        </w:rPr>
      </w:pPr>
    </w:p>
    <w:p w14:paraId="4C38F97E" w14:textId="77777777" w:rsidR="00572FE4" w:rsidRDefault="00572FE4" w:rsidP="007D0BFE">
      <w:pPr>
        <w:jc w:val="center"/>
        <w:rPr>
          <w:rFonts w:ascii="Arial" w:hAnsi="Arial" w:cs="Arial"/>
          <w:b/>
          <w:sz w:val="18"/>
          <w:szCs w:val="18"/>
        </w:rPr>
      </w:pPr>
    </w:p>
    <w:p w14:paraId="03D3CCD9" w14:textId="086841E4" w:rsidR="007D0BFE" w:rsidRPr="007D0BFE" w:rsidRDefault="007D0BFE" w:rsidP="007D0BF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7D0BFE">
        <w:rPr>
          <w:rFonts w:ascii="Arial" w:hAnsi="Arial" w:cs="Arial"/>
          <w:b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r w:rsidR="00572FE4">
        <w:rPr>
          <w:rFonts w:ascii="Arial" w:hAnsi="Arial" w:cs="Arial"/>
          <w:b/>
          <w:sz w:val="18"/>
          <w:szCs w:val="18"/>
        </w:rPr>
        <w:t>A.6</w:t>
      </w:r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Distribusi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pH Saliva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Merah (100 gram)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berdasarkan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Uji T</w:t>
      </w:r>
    </w:p>
    <w:p w14:paraId="6F664565" w14:textId="77777777" w:rsidR="007D0BFE" w:rsidRPr="007D0BFE" w:rsidRDefault="007D0BFE" w:rsidP="007D0BFE">
      <w:pPr>
        <w:ind w:left="1134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161" w:type="dxa"/>
        <w:tblLook w:val="04A0" w:firstRow="1" w:lastRow="0" w:firstColumn="1" w:lastColumn="0" w:noHBand="0" w:noVBand="1"/>
      </w:tblPr>
      <w:tblGrid>
        <w:gridCol w:w="2349"/>
        <w:gridCol w:w="1190"/>
        <w:gridCol w:w="992"/>
        <w:gridCol w:w="851"/>
      </w:tblGrid>
      <w:tr w:rsidR="007D0BFE" w:rsidRPr="007D0BFE" w14:paraId="3D8253F6" w14:textId="77777777" w:rsidTr="007D0BFE">
        <w:tc>
          <w:tcPr>
            <w:tcW w:w="2349" w:type="dxa"/>
            <w:vAlign w:val="center"/>
          </w:tcPr>
          <w:p w14:paraId="4181261B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Jahe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Merah 100 gram</w:t>
            </w:r>
          </w:p>
        </w:tc>
        <w:tc>
          <w:tcPr>
            <w:tcW w:w="1190" w:type="dxa"/>
            <w:vAlign w:val="center"/>
          </w:tcPr>
          <w:p w14:paraId="129FC1BD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Rata-rata</w:t>
            </w:r>
          </w:p>
        </w:tc>
        <w:tc>
          <w:tcPr>
            <w:tcW w:w="992" w:type="dxa"/>
            <w:vAlign w:val="center"/>
          </w:tcPr>
          <w:p w14:paraId="15D820AB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vAlign w:val="center"/>
          </w:tcPr>
          <w:p w14:paraId="1F69EBA8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7D0BFE" w:rsidRPr="007D0BFE" w14:paraId="56FD91D0" w14:textId="77777777" w:rsidTr="007D0BFE">
        <w:tc>
          <w:tcPr>
            <w:tcW w:w="2349" w:type="dxa"/>
            <w:vAlign w:val="center"/>
          </w:tcPr>
          <w:p w14:paraId="4BDBEC98" w14:textId="77777777" w:rsidR="007D0BFE" w:rsidRPr="007D0BFE" w:rsidRDefault="007D0BFE" w:rsidP="007D0B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Sebelum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Sesudah</w:t>
            </w:r>
            <w:proofErr w:type="spellEnd"/>
          </w:p>
        </w:tc>
        <w:tc>
          <w:tcPr>
            <w:tcW w:w="1190" w:type="dxa"/>
            <w:vAlign w:val="center"/>
          </w:tcPr>
          <w:p w14:paraId="4F105018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0,35600</w:t>
            </w:r>
          </w:p>
        </w:tc>
        <w:tc>
          <w:tcPr>
            <w:tcW w:w="992" w:type="dxa"/>
            <w:vAlign w:val="center"/>
          </w:tcPr>
          <w:p w14:paraId="3FDD907F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54,501</w:t>
            </w:r>
          </w:p>
        </w:tc>
        <w:tc>
          <w:tcPr>
            <w:tcW w:w="851" w:type="dxa"/>
            <w:vAlign w:val="center"/>
          </w:tcPr>
          <w:p w14:paraId="31FD2191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</w:tbl>
    <w:p w14:paraId="58CFC61B" w14:textId="77777777" w:rsidR="007D0BFE" w:rsidRPr="007D0BFE" w:rsidRDefault="007D0BFE" w:rsidP="007D0BFE">
      <w:pPr>
        <w:ind w:left="992"/>
        <w:jc w:val="both"/>
        <w:rPr>
          <w:rFonts w:ascii="Arial" w:hAnsi="Arial" w:cs="Arial"/>
          <w:sz w:val="18"/>
          <w:szCs w:val="18"/>
        </w:rPr>
      </w:pPr>
      <w:r w:rsidRPr="007D0BF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7D0BFE">
        <w:rPr>
          <w:rFonts w:ascii="Arial" w:hAnsi="Arial" w:cs="Arial"/>
          <w:i/>
          <w:sz w:val="18"/>
          <w:szCs w:val="18"/>
        </w:rPr>
        <w:t>Sumber</w:t>
      </w:r>
      <w:proofErr w:type="spellEnd"/>
      <w:r w:rsidRPr="007D0BFE"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 w:rsidRPr="007D0BFE">
        <w:rPr>
          <w:rFonts w:ascii="Arial" w:hAnsi="Arial" w:cs="Arial"/>
          <w:i/>
          <w:sz w:val="18"/>
          <w:szCs w:val="18"/>
        </w:rPr>
        <w:t xml:space="preserve"> Hasil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Pengolahan</w:t>
      </w:r>
      <w:proofErr w:type="spellEnd"/>
      <w:r w:rsidRPr="007D0BFE">
        <w:rPr>
          <w:rFonts w:ascii="Arial" w:hAnsi="Arial" w:cs="Arial"/>
          <w:i/>
          <w:sz w:val="18"/>
          <w:szCs w:val="18"/>
        </w:rPr>
        <w:t xml:space="preserve"> Data, 2019</w:t>
      </w:r>
    </w:p>
    <w:p w14:paraId="5CF7B1F2" w14:textId="77777777" w:rsidR="00572FE4" w:rsidRDefault="00572FE4" w:rsidP="007D0B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5EFE914" w14:textId="40C83DCD" w:rsidR="007D0BFE" w:rsidRPr="007D0BFE" w:rsidRDefault="007D0BFE" w:rsidP="007D0B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Berdasarkan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atas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diperoleh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t </w:t>
      </w:r>
      <w:proofErr w:type="spellStart"/>
      <w:r w:rsidRPr="007D0BFE">
        <w:rPr>
          <w:rFonts w:ascii="Arial" w:hAnsi="Arial" w:cs="Arial"/>
          <w:sz w:val="18"/>
          <w:szCs w:val="18"/>
        </w:rPr>
        <w:t>sebesar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54,501 dan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 xml:space="preserve">Sig </w:t>
      </w:r>
      <w:r w:rsidRPr="007D0BFE">
        <w:rPr>
          <w:rFonts w:ascii="Arial" w:hAnsi="Arial" w:cs="Arial"/>
          <w:sz w:val="18"/>
          <w:szCs w:val="18"/>
        </w:rPr>
        <w:t xml:space="preserve">0.000 &lt; 0.05 </w:t>
      </w:r>
      <w:proofErr w:type="spellStart"/>
      <w:r w:rsidRPr="007D0BFE">
        <w:rPr>
          <w:rFonts w:ascii="Arial" w:hAnsi="Arial" w:cs="Arial"/>
          <w:sz w:val="18"/>
          <w:szCs w:val="18"/>
        </w:rPr>
        <w:t>sehingga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disimpulkan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pengaruh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signifikan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antara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perlakuan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100 gram. Dimana </w:t>
      </w:r>
      <w:proofErr w:type="spellStart"/>
      <w:r w:rsidRPr="007D0BFE">
        <w:rPr>
          <w:rFonts w:ascii="Arial" w:hAnsi="Arial" w:cs="Arial"/>
          <w:sz w:val="18"/>
          <w:szCs w:val="18"/>
        </w:rPr>
        <w:t>kriteria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perbandingan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termasuk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berpengaruh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jika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>Sig</w:t>
      </w:r>
      <w:r w:rsidRPr="007D0BFE">
        <w:rPr>
          <w:rFonts w:ascii="Arial" w:hAnsi="Arial" w:cs="Arial"/>
          <w:sz w:val="18"/>
          <w:szCs w:val="18"/>
        </w:rPr>
        <w:t xml:space="preserve"> &lt; 0.05.</w:t>
      </w:r>
    </w:p>
    <w:p w14:paraId="4FCD73FD" w14:textId="77777777" w:rsidR="007D0BFE" w:rsidRPr="007D0BFE" w:rsidRDefault="007D0BFE" w:rsidP="007D0B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7E794F1" w14:textId="77777777" w:rsidR="007D0BFE" w:rsidRPr="007D0BFE" w:rsidRDefault="007D0BFE" w:rsidP="007D0BFE">
      <w:pPr>
        <w:jc w:val="both"/>
        <w:rPr>
          <w:rFonts w:ascii="Arial" w:hAnsi="Arial" w:cs="Arial"/>
          <w:sz w:val="18"/>
          <w:szCs w:val="18"/>
        </w:rPr>
      </w:pPr>
    </w:p>
    <w:p w14:paraId="2A49A7D6" w14:textId="5556DD15" w:rsidR="007D0BFE" w:rsidRPr="007D0BFE" w:rsidRDefault="007D0BFE" w:rsidP="007D0BF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7D0BFE">
        <w:rPr>
          <w:rFonts w:ascii="Arial" w:hAnsi="Arial" w:cs="Arial"/>
          <w:b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r w:rsidR="00572FE4">
        <w:rPr>
          <w:rFonts w:ascii="Arial" w:hAnsi="Arial" w:cs="Arial"/>
          <w:b/>
          <w:sz w:val="18"/>
          <w:szCs w:val="18"/>
        </w:rPr>
        <w:t>A.7</w:t>
      </w:r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Distribusi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pH Saliva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Merah (125 gram) </w:t>
      </w:r>
      <w:proofErr w:type="spellStart"/>
      <w:r w:rsidRPr="007D0BFE">
        <w:rPr>
          <w:rFonts w:ascii="Arial" w:hAnsi="Arial" w:cs="Arial"/>
          <w:b/>
          <w:sz w:val="18"/>
          <w:szCs w:val="18"/>
        </w:rPr>
        <w:t>berdasarkan</w:t>
      </w:r>
      <w:proofErr w:type="spellEnd"/>
      <w:r w:rsidRPr="007D0BFE">
        <w:rPr>
          <w:rFonts w:ascii="Arial" w:hAnsi="Arial" w:cs="Arial"/>
          <w:b/>
          <w:sz w:val="18"/>
          <w:szCs w:val="18"/>
        </w:rPr>
        <w:t xml:space="preserve"> Uji T</w:t>
      </w:r>
    </w:p>
    <w:p w14:paraId="66B87EC1" w14:textId="77777777" w:rsidR="007D0BFE" w:rsidRPr="007D0BFE" w:rsidRDefault="007D0BFE" w:rsidP="007D0BFE">
      <w:pPr>
        <w:ind w:left="1134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176" w:type="dxa"/>
        <w:tblLook w:val="04A0" w:firstRow="1" w:lastRow="0" w:firstColumn="1" w:lastColumn="0" w:noHBand="0" w:noVBand="1"/>
      </w:tblPr>
      <w:tblGrid>
        <w:gridCol w:w="2334"/>
        <w:gridCol w:w="1205"/>
        <w:gridCol w:w="992"/>
        <w:gridCol w:w="851"/>
      </w:tblGrid>
      <w:tr w:rsidR="007D0BFE" w:rsidRPr="007D0BFE" w14:paraId="4413ACB3" w14:textId="77777777" w:rsidTr="007D0BFE">
        <w:tc>
          <w:tcPr>
            <w:tcW w:w="2334" w:type="dxa"/>
            <w:vAlign w:val="center"/>
          </w:tcPr>
          <w:p w14:paraId="4EE38CED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Jahe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Merah 125 gram</w:t>
            </w:r>
          </w:p>
        </w:tc>
        <w:tc>
          <w:tcPr>
            <w:tcW w:w="1205" w:type="dxa"/>
            <w:vAlign w:val="center"/>
          </w:tcPr>
          <w:p w14:paraId="0AA23FA3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Rata-rata</w:t>
            </w:r>
          </w:p>
        </w:tc>
        <w:tc>
          <w:tcPr>
            <w:tcW w:w="992" w:type="dxa"/>
            <w:vAlign w:val="center"/>
          </w:tcPr>
          <w:p w14:paraId="0D6FF409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vAlign w:val="center"/>
          </w:tcPr>
          <w:p w14:paraId="1AF1AA01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7D0BFE" w:rsidRPr="007D0BFE" w14:paraId="6EF7ECFF" w14:textId="77777777" w:rsidTr="007D0BFE">
        <w:tc>
          <w:tcPr>
            <w:tcW w:w="2334" w:type="dxa"/>
            <w:vAlign w:val="center"/>
          </w:tcPr>
          <w:p w14:paraId="41D51BAE" w14:textId="77777777" w:rsidR="007D0BFE" w:rsidRPr="007D0BFE" w:rsidRDefault="007D0BFE" w:rsidP="007D0B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Sebelum</w:t>
            </w:r>
            <w:proofErr w:type="spellEnd"/>
            <w:r w:rsidRPr="007D0BFE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7D0BFE">
              <w:rPr>
                <w:rFonts w:ascii="Arial" w:hAnsi="Arial" w:cs="Arial"/>
                <w:sz w:val="18"/>
                <w:szCs w:val="18"/>
              </w:rPr>
              <w:t>Sesudah</w:t>
            </w:r>
            <w:proofErr w:type="spellEnd"/>
          </w:p>
        </w:tc>
        <w:tc>
          <w:tcPr>
            <w:tcW w:w="1205" w:type="dxa"/>
            <w:vAlign w:val="center"/>
          </w:tcPr>
          <w:p w14:paraId="2793B515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0,42000</w:t>
            </w:r>
          </w:p>
        </w:tc>
        <w:tc>
          <w:tcPr>
            <w:tcW w:w="992" w:type="dxa"/>
            <w:vAlign w:val="center"/>
          </w:tcPr>
          <w:p w14:paraId="6896BC6B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49,045</w:t>
            </w:r>
          </w:p>
        </w:tc>
        <w:tc>
          <w:tcPr>
            <w:tcW w:w="851" w:type="dxa"/>
            <w:vAlign w:val="center"/>
          </w:tcPr>
          <w:p w14:paraId="79C7543F" w14:textId="77777777" w:rsidR="007D0BFE" w:rsidRPr="007D0BFE" w:rsidRDefault="007D0BFE" w:rsidP="007D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F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</w:tbl>
    <w:p w14:paraId="384BD312" w14:textId="77777777" w:rsidR="007D0BFE" w:rsidRPr="007D0BFE" w:rsidRDefault="007D0BFE" w:rsidP="007D0BFE">
      <w:pPr>
        <w:ind w:left="992"/>
        <w:jc w:val="both"/>
        <w:rPr>
          <w:rFonts w:ascii="Arial" w:hAnsi="Arial" w:cs="Arial"/>
          <w:sz w:val="18"/>
          <w:szCs w:val="18"/>
        </w:rPr>
      </w:pPr>
      <w:r w:rsidRPr="007D0BF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7D0BFE">
        <w:rPr>
          <w:rFonts w:ascii="Arial" w:hAnsi="Arial" w:cs="Arial"/>
          <w:i/>
          <w:sz w:val="18"/>
          <w:szCs w:val="18"/>
        </w:rPr>
        <w:t>Sumber</w:t>
      </w:r>
      <w:proofErr w:type="spellEnd"/>
      <w:r w:rsidRPr="007D0BFE"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 w:rsidRPr="007D0BFE">
        <w:rPr>
          <w:rFonts w:ascii="Arial" w:hAnsi="Arial" w:cs="Arial"/>
          <w:i/>
          <w:sz w:val="18"/>
          <w:szCs w:val="18"/>
        </w:rPr>
        <w:t xml:space="preserve"> Hasil </w:t>
      </w:r>
      <w:proofErr w:type="spellStart"/>
      <w:r w:rsidRPr="007D0BFE">
        <w:rPr>
          <w:rFonts w:ascii="Arial" w:hAnsi="Arial" w:cs="Arial"/>
          <w:i/>
          <w:sz w:val="18"/>
          <w:szCs w:val="18"/>
        </w:rPr>
        <w:t>Pengolahan</w:t>
      </w:r>
      <w:proofErr w:type="spellEnd"/>
      <w:r w:rsidRPr="007D0BFE">
        <w:rPr>
          <w:rFonts w:ascii="Arial" w:hAnsi="Arial" w:cs="Arial"/>
          <w:i/>
          <w:sz w:val="18"/>
          <w:szCs w:val="18"/>
        </w:rPr>
        <w:t xml:space="preserve"> Data, 2019</w:t>
      </w:r>
    </w:p>
    <w:p w14:paraId="56C002C5" w14:textId="77777777" w:rsidR="00572FE4" w:rsidRDefault="00572FE4" w:rsidP="007D0B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FED2AB0" w14:textId="006C5330" w:rsidR="007D0BFE" w:rsidRPr="007D0BFE" w:rsidRDefault="007D0BFE" w:rsidP="007D0B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7D0BFE">
        <w:rPr>
          <w:rFonts w:ascii="Arial" w:hAnsi="Arial" w:cs="Arial"/>
          <w:sz w:val="18"/>
          <w:szCs w:val="18"/>
        </w:rPr>
        <w:t>Berdasarkan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tabel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atas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diperoleh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t </w:t>
      </w:r>
      <w:proofErr w:type="spellStart"/>
      <w:r w:rsidRPr="007D0BFE">
        <w:rPr>
          <w:rFonts w:ascii="Arial" w:hAnsi="Arial" w:cs="Arial"/>
          <w:sz w:val="18"/>
          <w:szCs w:val="18"/>
        </w:rPr>
        <w:t>sebesar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49,045 </w:t>
      </w:r>
      <w:proofErr w:type="gramStart"/>
      <w:r w:rsidRPr="007D0BFE">
        <w:rPr>
          <w:rFonts w:ascii="Arial" w:hAnsi="Arial" w:cs="Arial"/>
          <w:sz w:val="18"/>
          <w:szCs w:val="18"/>
        </w:rPr>
        <w:t xml:space="preserve">dan 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proofErr w:type="gram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 xml:space="preserve">Sig </w:t>
      </w:r>
      <w:r w:rsidRPr="007D0BFE">
        <w:rPr>
          <w:rFonts w:ascii="Arial" w:hAnsi="Arial" w:cs="Arial"/>
          <w:sz w:val="18"/>
          <w:szCs w:val="18"/>
        </w:rPr>
        <w:t xml:space="preserve">0.000 &lt; 0.05 </w:t>
      </w:r>
      <w:proofErr w:type="spellStart"/>
      <w:r w:rsidRPr="007D0BFE">
        <w:rPr>
          <w:rFonts w:ascii="Arial" w:hAnsi="Arial" w:cs="Arial"/>
          <w:sz w:val="18"/>
          <w:szCs w:val="18"/>
        </w:rPr>
        <w:t>sehingga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disimpulkan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pengaruh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signifikan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antara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perlakuan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125 gram. Dimana </w:t>
      </w:r>
      <w:proofErr w:type="spellStart"/>
      <w:r w:rsidRPr="007D0BFE">
        <w:rPr>
          <w:rFonts w:ascii="Arial" w:hAnsi="Arial" w:cs="Arial"/>
          <w:sz w:val="18"/>
          <w:szCs w:val="18"/>
        </w:rPr>
        <w:t>kriteria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perbandingan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termasuk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berpengaruh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jika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>Sig</w:t>
      </w:r>
      <w:r w:rsidRPr="007D0BFE">
        <w:rPr>
          <w:rFonts w:ascii="Arial" w:hAnsi="Arial" w:cs="Arial"/>
          <w:sz w:val="18"/>
          <w:szCs w:val="18"/>
        </w:rPr>
        <w:t xml:space="preserve"> &lt; 0.05.</w:t>
      </w:r>
    </w:p>
    <w:p w14:paraId="588B70E9" w14:textId="77777777" w:rsidR="007D0BFE" w:rsidRPr="007D0BFE" w:rsidRDefault="007D0BFE" w:rsidP="007D0B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C51ACFA" w14:textId="77777777" w:rsidR="007D0BFE" w:rsidRPr="007D0BFE" w:rsidRDefault="007D0BFE" w:rsidP="007D0BFE">
      <w:pPr>
        <w:jc w:val="both"/>
        <w:rPr>
          <w:rFonts w:ascii="Arial" w:hAnsi="Arial" w:cs="Arial"/>
          <w:sz w:val="18"/>
          <w:szCs w:val="18"/>
        </w:rPr>
      </w:pPr>
      <w:r w:rsidRPr="007D0BFE">
        <w:rPr>
          <w:rFonts w:ascii="Arial" w:hAnsi="Arial" w:cs="Arial"/>
          <w:sz w:val="18"/>
          <w:szCs w:val="18"/>
        </w:rPr>
        <w:t xml:space="preserve">Dari </w:t>
      </w:r>
      <w:proofErr w:type="spellStart"/>
      <w:r w:rsidRPr="007D0BFE">
        <w:rPr>
          <w:rFonts w:ascii="Arial" w:hAnsi="Arial" w:cs="Arial"/>
          <w:sz w:val="18"/>
          <w:szCs w:val="18"/>
        </w:rPr>
        <w:t>hasil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judul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perubahan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pada </w:t>
      </w:r>
      <w:proofErr w:type="spellStart"/>
      <w:r w:rsidRPr="007D0BFE">
        <w:rPr>
          <w:rFonts w:ascii="Arial" w:hAnsi="Arial" w:cs="Arial"/>
          <w:sz w:val="18"/>
          <w:szCs w:val="18"/>
        </w:rPr>
        <w:t>masyarakat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Kelurahan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Lompo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Riaja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Kecamatan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Tanete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Riaja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Kabupaten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Barru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menunjukkan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perbedaan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Perubahan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yang </w:t>
      </w:r>
      <w:proofErr w:type="spellStart"/>
      <w:r w:rsidRPr="007D0BFE">
        <w:rPr>
          <w:rFonts w:ascii="Arial" w:hAnsi="Arial" w:cs="Arial"/>
          <w:sz w:val="18"/>
          <w:szCs w:val="18"/>
        </w:rPr>
        <w:t>terjadi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disebabkan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berbagai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faktor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Adanya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rangsangan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sangat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mempengaruhi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kecepatan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komposisinya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Sundoro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2007). </w:t>
      </w:r>
      <w:proofErr w:type="spellStart"/>
      <w:r w:rsidRPr="007D0BFE">
        <w:rPr>
          <w:rFonts w:ascii="Arial" w:hAnsi="Arial" w:cs="Arial"/>
          <w:sz w:val="18"/>
          <w:szCs w:val="18"/>
        </w:rPr>
        <w:t>Kecepatan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dipengaruhi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rangsangan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seperti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asam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manis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pahit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pedas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Amerongen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1991). pH saliva </w:t>
      </w:r>
      <w:proofErr w:type="spellStart"/>
      <w:r w:rsidRPr="007D0BFE">
        <w:rPr>
          <w:rFonts w:ascii="Arial" w:hAnsi="Arial" w:cs="Arial"/>
          <w:sz w:val="18"/>
          <w:szCs w:val="18"/>
        </w:rPr>
        <w:t>berbanding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lurus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kecepatan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saliva. Jika </w:t>
      </w:r>
      <w:proofErr w:type="spellStart"/>
      <w:r w:rsidRPr="007D0BFE">
        <w:rPr>
          <w:rFonts w:ascii="Arial" w:hAnsi="Arial" w:cs="Arial"/>
          <w:sz w:val="18"/>
          <w:szCs w:val="18"/>
        </w:rPr>
        <w:t>kecepatan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meningkat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maka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juga </w:t>
      </w:r>
      <w:proofErr w:type="spellStart"/>
      <w:r w:rsidRPr="007D0BFE">
        <w:rPr>
          <w:rFonts w:ascii="Arial" w:hAnsi="Arial" w:cs="Arial"/>
          <w:sz w:val="18"/>
          <w:szCs w:val="18"/>
        </w:rPr>
        <w:t>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meningkat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sz w:val="18"/>
          <w:szCs w:val="18"/>
        </w:rPr>
        <w:t>Harahap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dkk</w:t>
      </w:r>
      <w:proofErr w:type="spellEnd"/>
      <w:r w:rsidRPr="007D0BFE">
        <w:rPr>
          <w:rFonts w:ascii="Arial" w:hAnsi="Arial" w:cs="Arial"/>
          <w:sz w:val="18"/>
          <w:szCs w:val="18"/>
        </w:rPr>
        <w:t>, 2017).</w:t>
      </w:r>
    </w:p>
    <w:p w14:paraId="0465B117" w14:textId="70A51887" w:rsidR="007D0BFE" w:rsidRPr="007D0BFE" w:rsidRDefault="007D0BFE" w:rsidP="007D0BFE">
      <w:pPr>
        <w:jc w:val="both"/>
        <w:rPr>
          <w:rFonts w:ascii="Arial" w:hAnsi="Arial" w:cs="Arial"/>
          <w:sz w:val="18"/>
          <w:szCs w:val="18"/>
        </w:rPr>
      </w:pPr>
      <w:r w:rsidRPr="007D0BFE">
        <w:rPr>
          <w:rFonts w:ascii="Arial" w:hAnsi="Arial" w:cs="Arial"/>
          <w:sz w:val="18"/>
          <w:szCs w:val="18"/>
        </w:rPr>
        <w:t xml:space="preserve">Pada 3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kelompok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perlakuan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iCs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 w:rsidRPr="007D0BFE">
        <w:rPr>
          <w:rFonts w:ascii="Arial" w:hAnsi="Arial" w:cs="Arial"/>
          <w:iCs/>
          <w:sz w:val="18"/>
          <w:szCs w:val="18"/>
        </w:rPr>
        <w:t>75 gram</w:t>
      </w:r>
      <w:proofErr w:type="gramEnd"/>
      <w:r w:rsidRPr="007D0BFE">
        <w:rPr>
          <w:rFonts w:ascii="Arial" w:hAnsi="Arial" w:cs="Arial"/>
          <w:iCs/>
          <w:sz w:val="18"/>
          <w:szCs w:val="18"/>
        </w:rPr>
        <w:t>,</w:t>
      </w:r>
      <w:r w:rsidR="00572FE4">
        <w:rPr>
          <w:rFonts w:ascii="Arial" w:hAnsi="Arial" w:cs="Arial"/>
          <w:iCs/>
          <w:sz w:val="18"/>
          <w:szCs w:val="18"/>
        </w:rPr>
        <w:t xml:space="preserve"> </w:t>
      </w:r>
      <w:r w:rsidRPr="007D0BFE">
        <w:rPr>
          <w:rFonts w:ascii="Arial" w:hAnsi="Arial" w:cs="Arial"/>
          <w:iCs/>
          <w:sz w:val="18"/>
          <w:szCs w:val="18"/>
        </w:rPr>
        <w:t xml:space="preserve">100 gram dan 125 gram) </w:t>
      </w:r>
      <w:proofErr w:type="spellStart"/>
      <w:r w:rsidRPr="007D0BFE">
        <w:rPr>
          <w:rFonts w:ascii="Arial" w:hAnsi="Arial" w:cs="Arial"/>
          <w:sz w:val="18"/>
          <w:szCs w:val="18"/>
        </w:rPr>
        <w:t>diperoleh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 xml:space="preserve">Sig </w:t>
      </w:r>
      <w:r w:rsidRPr="007D0BFE">
        <w:rPr>
          <w:rFonts w:ascii="Arial" w:hAnsi="Arial" w:cs="Arial"/>
          <w:sz w:val="18"/>
          <w:szCs w:val="18"/>
        </w:rPr>
        <w:t xml:space="preserve">0.000 &lt; 0.05 yang </w:t>
      </w:r>
      <w:proofErr w:type="spellStart"/>
      <w:r w:rsidRPr="007D0BFE">
        <w:rPr>
          <w:rFonts w:ascii="Arial" w:hAnsi="Arial" w:cs="Arial"/>
          <w:sz w:val="18"/>
          <w:szCs w:val="18"/>
        </w:rPr>
        <w:t>menunjukkan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perubahan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signifikan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antara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perlakuan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Karena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>Sig</w:t>
      </w:r>
      <w:r w:rsidRPr="007D0BFE">
        <w:rPr>
          <w:rFonts w:ascii="Arial" w:hAnsi="Arial" w:cs="Arial"/>
          <w:sz w:val="18"/>
          <w:szCs w:val="18"/>
        </w:rPr>
        <w:t xml:space="preserve"> &lt; 0.05 </w:t>
      </w:r>
      <w:proofErr w:type="spellStart"/>
      <w:r w:rsidRPr="007D0BFE">
        <w:rPr>
          <w:rFonts w:ascii="Arial" w:hAnsi="Arial" w:cs="Arial"/>
          <w:sz w:val="18"/>
          <w:szCs w:val="18"/>
        </w:rPr>
        <w:t>maka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H0 </w:t>
      </w:r>
      <w:proofErr w:type="spellStart"/>
      <w:r w:rsidRPr="007D0BFE">
        <w:rPr>
          <w:rFonts w:ascii="Arial" w:hAnsi="Arial" w:cs="Arial"/>
          <w:sz w:val="18"/>
          <w:szCs w:val="18"/>
        </w:rPr>
        <w:t>ditolak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H1 </w:t>
      </w:r>
      <w:proofErr w:type="spellStart"/>
      <w:r w:rsidRPr="007D0BFE">
        <w:rPr>
          <w:rFonts w:ascii="Arial" w:hAnsi="Arial" w:cs="Arial"/>
          <w:sz w:val="18"/>
          <w:szCs w:val="18"/>
        </w:rPr>
        <w:t>diterima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berarti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bahwa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ada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perubahan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Dimana pH saliva </w:t>
      </w:r>
      <w:proofErr w:type="spellStart"/>
      <w:r w:rsidRPr="007D0BFE">
        <w:rPr>
          <w:rFonts w:ascii="Arial" w:hAnsi="Arial" w:cs="Arial"/>
          <w:sz w:val="18"/>
          <w:szCs w:val="18"/>
        </w:rPr>
        <w:t>sesudah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mengalami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peningkatan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dibandingkan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sebelum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Dasar </w:t>
      </w:r>
      <w:proofErr w:type="spellStart"/>
      <w:r w:rsidRPr="007D0BFE">
        <w:rPr>
          <w:rFonts w:ascii="Arial" w:hAnsi="Arial" w:cs="Arial"/>
          <w:sz w:val="18"/>
          <w:szCs w:val="18"/>
        </w:rPr>
        <w:t>pengambilan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keputusan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uji </w:t>
      </w:r>
      <w:r w:rsidRPr="007D0BFE">
        <w:rPr>
          <w:rFonts w:ascii="Arial" w:hAnsi="Arial" w:cs="Arial"/>
          <w:i/>
          <w:sz w:val="18"/>
          <w:szCs w:val="18"/>
        </w:rPr>
        <w:t>Paired T-test</w:t>
      </w:r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yaitu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jika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r w:rsidRPr="007D0BFE">
        <w:rPr>
          <w:rFonts w:ascii="Arial" w:hAnsi="Arial" w:cs="Arial"/>
          <w:i/>
          <w:sz w:val="18"/>
          <w:szCs w:val="18"/>
        </w:rPr>
        <w:t>p</w:t>
      </w:r>
      <w:r w:rsidRPr="007D0BFE">
        <w:rPr>
          <w:rFonts w:ascii="Arial" w:hAnsi="Arial" w:cs="Arial"/>
          <w:sz w:val="18"/>
          <w:szCs w:val="18"/>
        </w:rPr>
        <w:t xml:space="preserve"> &lt; 0.05 </w:t>
      </w:r>
      <w:proofErr w:type="spellStart"/>
      <w:r w:rsidRPr="007D0BFE">
        <w:rPr>
          <w:rFonts w:ascii="Arial" w:hAnsi="Arial" w:cs="Arial"/>
          <w:sz w:val="18"/>
          <w:szCs w:val="18"/>
        </w:rPr>
        <w:t>maka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H0 </w:t>
      </w:r>
      <w:proofErr w:type="spellStart"/>
      <w:r w:rsidRPr="007D0BFE">
        <w:rPr>
          <w:rFonts w:ascii="Arial" w:hAnsi="Arial" w:cs="Arial"/>
          <w:sz w:val="18"/>
          <w:szCs w:val="18"/>
        </w:rPr>
        <w:t>ditolak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dan H1 </w:t>
      </w:r>
      <w:proofErr w:type="spellStart"/>
      <w:r w:rsidRPr="007D0BFE">
        <w:rPr>
          <w:rFonts w:ascii="Arial" w:hAnsi="Arial" w:cs="Arial"/>
          <w:sz w:val="18"/>
          <w:szCs w:val="18"/>
        </w:rPr>
        <w:t>diterima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Dimana 0.05 </w:t>
      </w:r>
      <w:proofErr w:type="spellStart"/>
      <w:r w:rsidRPr="007D0BFE">
        <w:rPr>
          <w:rFonts w:ascii="Arial" w:hAnsi="Arial" w:cs="Arial"/>
          <w:sz w:val="18"/>
          <w:szCs w:val="18"/>
        </w:rPr>
        <w:t>merupakan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nilai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signifikansi</w:t>
      </w:r>
      <w:proofErr w:type="spellEnd"/>
      <w:r w:rsidRPr="007D0BFE">
        <w:rPr>
          <w:rFonts w:ascii="Arial" w:hAnsi="Arial" w:cs="Arial"/>
          <w:sz w:val="18"/>
          <w:szCs w:val="18"/>
        </w:rPr>
        <w:t>.</w:t>
      </w:r>
    </w:p>
    <w:p w14:paraId="4C4770A8" w14:textId="77777777" w:rsidR="007D0BFE" w:rsidRPr="007D0BFE" w:rsidRDefault="007D0BFE" w:rsidP="007D0BFE">
      <w:pPr>
        <w:jc w:val="both"/>
        <w:rPr>
          <w:rFonts w:ascii="Arial" w:hAnsi="Arial" w:cs="Arial"/>
          <w:sz w:val="18"/>
          <w:szCs w:val="18"/>
        </w:rPr>
      </w:pPr>
      <w:r w:rsidRPr="007D0BFE">
        <w:rPr>
          <w:rFonts w:ascii="Arial" w:hAnsi="Arial" w:cs="Arial"/>
          <w:sz w:val="18"/>
          <w:szCs w:val="18"/>
        </w:rPr>
        <w:t xml:space="preserve">Hal </w:t>
      </w:r>
      <w:proofErr w:type="spellStart"/>
      <w:r w:rsidRPr="007D0BFE">
        <w:rPr>
          <w:rFonts w:ascii="Arial" w:hAnsi="Arial" w:cs="Arial"/>
          <w:sz w:val="18"/>
          <w:szCs w:val="18"/>
        </w:rPr>
        <w:t>ini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sejalan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sebelumnya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dilakukan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Harahap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dkk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(2017) </w:t>
      </w:r>
      <w:proofErr w:type="spellStart"/>
      <w:r w:rsidRPr="007D0BFE">
        <w:rPr>
          <w:rFonts w:ascii="Arial" w:hAnsi="Arial" w:cs="Arial"/>
          <w:sz w:val="18"/>
          <w:szCs w:val="18"/>
        </w:rPr>
        <w:t>bahwa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meningkatkan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pH saliva. </w:t>
      </w:r>
      <w:proofErr w:type="spellStart"/>
      <w:r w:rsidRPr="007D0BFE">
        <w:rPr>
          <w:rFonts w:ascii="Arial" w:hAnsi="Arial" w:cs="Arial"/>
          <w:sz w:val="18"/>
          <w:szCs w:val="18"/>
        </w:rPr>
        <w:t>Saat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terjadi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rangsangan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kimiawi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dengan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rasa </w:t>
      </w:r>
      <w:proofErr w:type="spellStart"/>
      <w:r w:rsidRPr="007D0BFE">
        <w:rPr>
          <w:rFonts w:ascii="Arial" w:hAnsi="Arial" w:cs="Arial"/>
          <w:sz w:val="18"/>
          <w:szCs w:val="18"/>
        </w:rPr>
        <w:t>pedas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terkandung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Substansi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kimia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menimbulkan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rasa </w:t>
      </w:r>
      <w:proofErr w:type="spellStart"/>
      <w:r w:rsidRPr="007D0BFE">
        <w:rPr>
          <w:rFonts w:ascii="Arial" w:hAnsi="Arial" w:cs="Arial"/>
          <w:sz w:val="18"/>
          <w:szCs w:val="18"/>
        </w:rPr>
        <w:t>pedas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dalam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rongga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mulut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disebabkan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oleoresin </w:t>
      </w:r>
      <w:proofErr w:type="spellStart"/>
      <w:r w:rsidRPr="007D0BFE">
        <w:rPr>
          <w:rFonts w:ascii="Arial" w:hAnsi="Arial" w:cs="Arial"/>
          <w:sz w:val="18"/>
          <w:szCs w:val="18"/>
        </w:rPr>
        <w:t>dari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juga </w:t>
      </w:r>
      <w:proofErr w:type="spellStart"/>
      <w:r w:rsidRPr="007D0BFE">
        <w:rPr>
          <w:rFonts w:ascii="Arial" w:hAnsi="Arial" w:cs="Arial"/>
          <w:sz w:val="18"/>
          <w:szCs w:val="18"/>
        </w:rPr>
        <w:t>mengandung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minyak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atsiri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memberi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aroma </w:t>
      </w:r>
      <w:proofErr w:type="spellStart"/>
      <w:r w:rsidRPr="007D0BFE">
        <w:rPr>
          <w:rFonts w:ascii="Arial" w:hAnsi="Arial" w:cs="Arial"/>
          <w:sz w:val="18"/>
          <w:szCs w:val="18"/>
        </w:rPr>
        <w:t>tajam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sehingga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meningkatkan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kecepatan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sekresi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saliva. </w:t>
      </w:r>
      <w:proofErr w:type="spellStart"/>
      <w:r w:rsidRPr="007D0BFE">
        <w:rPr>
          <w:rFonts w:ascii="Arial" w:hAnsi="Arial" w:cs="Arial"/>
          <w:sz w:val="18"/>
          <w:szCs w:val="18"/>
        </w:rPr>
        <w:t>Berdasarkan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penelitian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sebelumnya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7D0BFE">
        <w:rPr>
          <w:rFonts w:ascii="Arial" w:hAnsi="Arial" w:cs="Arial"/>
          <w:sz w:val="18"/>
          <w:szCs w:val="18"/>
        </w:rPr>
        <w:t>telah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dilakukan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7D0BFE">
        <w:rPr>
          <w:rFonts w:ascii="Arial" w:hAnsi="Arial" w:cs="Arial"/>
          <w:sz w:val="18"/>
          <w:szCs w:val="18"/>
        </w:rPr>
        <w:t>Yulia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0BFE">
        <w:rPr>
          <w:rFonts w:ascii="Arial" w:hAnsi="Arial" w:cs="Arial"/>
          <w:sz w:val="18"/>
          <w:szCs w:val="18"/>
        </w:rPr>
        <w:t>dkk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(2017) </w:t>
      </w:r>
      <w:proofErr w:type="spellStart"/>
      <w:r w:rsidRPr="007D0BFE">
        <w:rPr>
          <w:rFonts w:ascii="Arial" w:hAnsi="Arial" w:cs="Arial"/>
          <w:sz w:val="18"/>
          <w:szCs w:val="18"/>
        </w:rPr>
        <w:t>bahwa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berkumur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7D0BFE">
        <w:rPr>
          <w:rFonts w:ascii="Arial" w:hAnsi="Arial" w:cs="Arial"/>
          <w:sz w:val="18"/>
          <w:szCs w:val="18"/>
        </w:rPr>
        <w:t>rebusan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jahe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merah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dapat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meningkatkan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laju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0BFE">
        <w:rPr>
          <w:rFonts w:ascii="Arial" w:hAnsi="Arial" w:cs="Arial"/>
          <w:sz w:val="18"/>
          <w:szCs w:val="18"/>
        </w:rPr>
        <w:t>aliran</w:t>
      </w:r>
      <w:proofErr w:type="spellEnd"/>
      <w:r w:rsidRPr="007D0BFE">
        <w:rPr>
          <w:rFonts w:ascii="Arial" w:hAnsi="Arial" w:cs="Arial"/>
          <w:sz w:val="18"/>
          <w:szCs w:val="18"/>
        </w:rPr>
        <w:t xml:space="preserve"> saliva.</w:t>
      </w:r>
    </w:p>
    <w:p w14:paraId="6BB9CACD" w14:textId="52982DD1" w:rsidR="007D0BFE" w:rsidRPr="00572FE4" w:rsidRDefault="007D0BFE" w:rsidP="007D0BFE">
      <w:pPr>
        <w:jc w:val="both"/>
        <w:rPr>
          <w:rFonts w:ascii="Arial" w:hAnsi="Arial" w:cs="Arial"/>
          <w:sz w:val="18"/>
          <w:szCs w:val="18"/>
        </w:rPr>
      </w:pPr>
      <w:r w:rsidRPr="00572FE4">
        <w:rPr>
          <w:rFonts w:ascii="Arial" w:hAnsi="Arial" w:cs="Arial"/>
          <w:sz w:val="18"/>
          <w:szCs w:val="18"/>
        </w:rPr>
        <w:t xml:space="preserve">Di </w:t>
      </w:r>
      <w:proofErr w:type="spellStart"/>
      <w:r w:rsidRPr="00572FE4">
        <w:rPr>
          <w:rFonts w:ascii="Arial" w:hAnsi="Arial" w:cs="Arial"/>
          <w:sz w:val="18"/>
          <w:szCs w:val="18"/>
        </w:rPr>
        <w:t>antara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3 </w:t>
      </w:r>
      <w:proofErr w:type="spellStart"/>
      <w:r w:rsidRPr="00572FE4">
        <w:rPr>
          <w:rFonts w:ascii="Arial" w:hAnsi="Arial" w:cs="Arial"/>
          <w:sz w:val="18"/>
          <w:szCs w:val="18"/>
        </w:rPr>
        <w:t>kelompok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perlakuan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, yang </w:t>
      </w:r>
      <w:proofErr w:type="spellStart"/>
      <w:r w:rsidRPr="00572FE4">
        <w:rPr>
          <w:rFonts w:ascii="Arial" w:hAnsi="Arial" w:cs="Arial"/>
          <w:sz w:val="18"/>
          <w:szCs w:val="18"/>
        </w:rPr>
        <w:t>lebih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besar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mengalami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peningkatan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572FE4">
        <w:rPr>
          <w:rFonts w:ascii="Arial" w:hAnsi="Arial" w:cs="Arial"/>
          <w:sz w:val="18"/>
          <w:szCs w:val="18"/>
        </w:rPr>
        <w:t>yaitu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kelompok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perlakuan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dengan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merah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sebanyak</w:t>
      </w:r>
      <w:proofErr w:type="spellEnd"/>
      <w:r w:rsidR="00572FE4" w:rsidRPr="00572FE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72FE4">
        <w:rPr>
          <w:rFonts w:ascii="Arial" w:hAnsi="Arial" w:cs="Arial"/>
          <w:sz w:val="18"/>
          <w:szCs w:val="18"/>
        </w:rPr>
        <w:t>125</w:t>
      </w:r>
      <w:r w:rsidR="00572FE4" w:rsidRPr="00572FE4">
        <w:rPr>
          <w:rFonts w:ascii="Arial" w:hAnsi="Arial" w:cs="Arial"/>
          <w:sz w:val="18"/>
          <w:szCs w:val="18"/>
        </w:rPr>
        <w:t xml:space="preserve"> </w:t>
      </w:r>
      <w:r w:rsidRPr="00572FE4">
        <w:rPr>
          <w:rFonts w:ascii="Arial" w:hAnsi="Arial" w:cs="Arial"/>
          <w:sz w:val="18"/>
          <w:szCs w:val="18"/>
        </w:rPr>
        <w:t>gram</w:t>
      </w:r>
      <w:proofErr w:type="gramEnd"/>
      <w:r w:rsidR="00572FE4" w:rsidRPr="00572FE4">
        <w:rPr>
          <w:rFonts w:ascii="Arial" w:hAnsi="Arial" w:cs="Arial"/>
          <w:sz w:val="18"/>
          <w:szCs w:val="18"/>
        </w:rPr>
        <w:t xml:space="preserve"> </w:t>
      </w:r>
      <w:r w:rsidRPr="00572FE4">
        <w:rPr>
          <w:rFonts w:ascii="Arial" w:hAnsi="Arial" w:cs="Arial"/>
          <w:sz w:val="18"/>
          <w:szCs w:val="18"/>
        </w:rPr>
        <w:t xml:space="preserve">yang </w:t>
      </w:r>
      <w:proofErr w:type="spellStart"/>
      <w:r w:rsidRPr="00572FE4">
        <w:rPr>
          <w:rFonts w:ascii="Arial" w:hAnsi="Arial" w:cs="Arial"/>
          <w:sz w:val="18"/>
          <w:szCs w:val="18"/>
        </w:rPr>
        <w:t>memperoleh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nilai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rata-rata </w:t>
      </w:r>
      <w:proofErr w:type="spellStart"/>
      <w:r w:rsidRPr="00572FE4">
        <w:rPr>
          <w:rFonts w:ascii="Arial" w:hAnsi="Arial" w:cs="Arial"/>
          <w:sz w:val="18"/>
          <w:szCs w:val="18"/>
        </w:rPr>
        <w:t>sebesar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0,42000. </w:t>
      </w:r>
      <w:proofErr w:type="spellStart"/>
      <w:r w:rsidRPr="00572FE4">
        <w:rPr>
          <w:rFonts w:ascii="Arial" w:hAnsi="Arial" w:cs="Arial"/>
          <w:sz w:val="18"/>
          <w:szCs w:val="18"/>
        </w:rPr>
        <w:t>Semakin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besar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rangsangan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572FE4">
        <w:rPr>
          <w:rFonts w:ascii="Arial" w:hAnsi="Arial" w:cs="Arial"/>
          <w:sz w:val="18"/>
          <w:szCs w:val="18"/>
        </w:rPr>
        <w:t>diterima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rongga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mulut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berupa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rasa </w:t>
      </w:r>
      <w:proofErr w:type="spellStart"/>
      <w:r w:rsidRPr="00572FE4">
        <w:rPr>
          <w:rFonts w:ascii="Arial" w:hAnsi="Arial" w:cs="Arial"/>
          <w:sz w:val="18"/>
          <w:szCs w:val="18"/>
        </w:rPr>
        <w:t>pedas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sz w:val="18"/>
          <w:szCs w:val="18"/>
        </w:rPr>
        <w:t>maka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semakin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meningkatkan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kecepatan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sekresi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saliva. Hal </w:t>
      </w:r>
      <w:proofErr w:type="spellStart"/>
      <w:r w:rsidRPr="00572FE4">
        <w:rPr>
          <w:rFonts w:ascii="Arial" w:hAnsi="Arial" w:cs="Arial"/>
          <w:sz w:val="18"/>
          <w:szCs w:val="18"/>
        </w:rPr>
        <w:t>ini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sejalan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dengan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penelitian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572FE4">
        <w:rPr>
          <w:rFonts w:ascii="Arial" w:hAnsi="Arial" w:cs="Arial"/>
          <w:sz w:val="18"/>
          <w:szCs w:val="18"/>
        </w:rPr>
        <w:t>dilakukan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572FE4">
        <w:rPr>
          <w:rFonts w:ascii="Arial" w:hAnsi="Arial" w:cs="Arial"/>
          <w:sz w:val="18"/>
          <w:szCs w:val="18"/>
        </w:rPr>
        <w:t>Yulia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sz w:val="18"/>
          <w:szCs w:val="18"/>
        </w:rPr>
        <w:t>dkk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(2017). Dimana </w:t>
      </w:r>
      <w:proofErr w:type="spellStart"/>
      <w:r w:rsidRPr="00572FE4">
        <w:rPr>
          <w:rFonts w:ascii="Arial" w:hAnsi="Arial" w:cs="Arial"/>
          <w:sz w:val="18"/>
          <w:szCs w:val="18"/>
        </w:rPr>
        <w:t>jika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kecepatan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sekresi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572FE4">
        <w:rPr>
          <w:rFonts w:ascii="Arial" w:hAnsi="Arial" w:cs="Arial"/>
          <w:sz w:val="18"/>
          <w:szCs w:val="18"/>
        </w:rPr>
        <w:t>lebih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meningkat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maka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saliva pun </w:t>
      </w:r>
      <w:proofErr w:type="spellStart"/>
      <w:r w:rsidRPr="00572FE4">
        <w:rPr>
          <w:rFonts w:ascii="Arial" w:hAnsi="Arial" w:cs="Arial"/>
          <w:sz w:val="18"/>
          <w:szCs w:val="18"/>
        </w:rPr>
        <w:t>lebih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besar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mengalami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peningkatan</w:t>
      </w:r>
      <w:proofErr w:type="spellEnd"/>
      <w:r w:rsidRPr="00572FE4">
        <w:rPr>
          <w:rFonts w:ascii="Arial" w:hAnsi="Arial" w:cs="Arial"/>
          <w:sz w:val="18"/>
          <w:szCs w:val="18"/>
        </w:rPr>
        <w:t>.</w:t>
      </w:r>
    </w:p>
    <w:p w14:paraId="4755F8D6" w14:textId="51A5F848" w:rsidR="007D0BFE" w:rsidRPr="00572FE4" w:rsidRDefault="007D0BFE" w:rsidP="007D0BFE">
      <w:pPr>
        <w:pStyle w:val="BodyText"/>
        <w:jc w:val="both"/>
        <w:rPr>
          <w:rFonts w:ascii="Arial" w:hAnsi="Arial" w:cs="Arial"/>
          <w:b/>
          <w:sz w:val="18"/>
          <w:szCs w:val="18"/>
          <w:lang w:val="id-ID"/>
        </w:rPr>
      </w:pPr>
      <w:proofErr w:type="spellStart"/>
      <w:r w:rsidRPr="00572FE4">
        <w:rPr>
          <w:rFonts w:ascii="Arial" w:hAnsi="Arial" w:cs="Arial"/>
          <w:sz w:val="18"/>
          <w:szCs w:val="18"/>
        </w:rPr>
        <w:t>Kondisi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asam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dalam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rongga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mulut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dapat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dimanfaatkan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572FE4">
        <w:rPr>
          <w:rFonts w:ascii="Arial" w:hAnsi="Arial" w:cs="Arial"/>
          <w:sz w:val="18"/>
          <w:szCs w:val="18"/>
        </w:rPr>
        <w:t>bakteri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/>
          <w:sz w:val="18"/>
          <w:szCs w:val="18"/>
        </w:rPr>
        <w:t>Steptococcus</w:t>
      </w:r>
      <w:proofErr w:type="spellEnd"/>
      <w:r w:rsidRPr="00572FE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/>
          <w:sz w:val="18"/>
          <w:szCs w:val="18"/>
        </w:rPr>
        <w:t>mutans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untuk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membentuk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koloni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572FE4">
        <w:rPr>
          <w:rFonts w:ascii="Arial" w:hAnsi="Arial" w:cs="Arial"/>
          <w:sz w:val="18"/>
          <w:szCs w:val="18"/>
        </w:rPr>
        <w:t>dapat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merusak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lapisan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gigi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sz w:val="18"/>
          <w:szCs w:val="18"/>
        </w:rPr>
        <w:t>menyebabkan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karies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gigi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. Salah </w:t>
      </w:r>
      <w:proofErr w:type="spellStart"/>
      <w:r w:rsidRPr="00572FE4">
        <w:rPr>
          <w:rFonts w:ascii="Arial" w:hAnsi="Arial" w:cs="Arial"/>
          <w:sz w:val="18"/>
          <w:szCs w:val="18"/>
        </w:rPr>
        <w:t>satu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komponen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572FE4">
        <w:rPr>
          <w:rFonts w:ascii="Arial" w:hAnsi="Arial" w:cs="Arial"/>
          <w:sz w:val="18"/>
          <w:szCs w:val="18"/>
        </w:rPr>
        <w:t>memberi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kontribusi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terhadap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tingkat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keasaman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mulut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adalah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saliva. Saliva </w:t>
      </w:r>
      <w:proofErr w:type="spellStart"/>
      <w:r w:rsidRPr="00572FE4">
        <w:rPr>
          <w:rFonts w:ascii="Arial" w:hAnsi="Arial" w:cs="Arial"/>
          <w:sz w:val="18"/>
          <w:szCs w:val="18"/>
        </w:rPr>
        <w:t>sebagai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sistem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penyangga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untuk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menjaga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optimal </w:t>
      </w:r>
      <w:proofErr w:type="spellStart"/>
      <w:r w:rsidRPr="00572FE4">
        <w:rPr>
          <w:rFonts w:ascii="Arial" w:hAnsi="Arial" w:cs="Arial"/>
          <w:sz w:val="18"/>
          <w:szCs w:val="18"/>
        </w:rPr>
        <w:t>mulut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sz w:val="18"/>
          <w:szCs w:val="18"/>
        </w:rPr>
        <w:t>yaitu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yang </w:t>
      </w:r>
      <w:proofErr w:type="spellStart"/>
      <w:r w:rsidRPr="00572FE4">
        <w:rPr>
          <w:rFonts w:ascii="Arial" w:hAnsi="Arial" w:cs="Arial"/>
          <w:sz w:val="18"/>
          <w:szCs w:val="18"/>
        </w:rPr>
        <w:t>cenderung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basa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r w:rsidRPr="00572FE4">
        <w:rPr>
          <w:rStyle w:val="a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(Kidd dan </w:t>
      </w:r>
      <w:proofErr w:type="spellStart"/>
      <w:r w:rsidRPr="00572FE4">
        <w:rPr>
          <w:rStyle w:val="a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Bechal</w:t>
      </w:r>
      <w:proofErr w:type="spellEnd"/>
      <w:r w:rsidRPr="00572FE4">
        <w:rPr>
          <w:rStyle w:val="a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, 1991)</w:t>
      </w:r>
      <w:r w:rsidRPr="00572FE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72FE4">
        <w:rPr>
          <w:rFonts w:ascii="Arial" w:hAnsi="Arial" w:cs="Arial"/>
          <w:sz w:val="18"/>
          <w:szCs w:val="18"/>
        </w:rPr>
        <w:t>Sehingga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diperlukan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cara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untuk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memelihara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keseimbangan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572FE4">
        <w:rPr>
          <w:rFonts w:ascii="Arial" w:hAnsi="Arial" w:cs="Arial"/>
          <w:sz w:val="18"/>
          <w:szCs w:val="18"/>
        </w:rPr>
        <w:t>dengan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penggunaan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obat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572FE4">
        <w:rPr>
          <w:rFonts w:ascii="Arial" w:hAnsi="Arial" w:cs="Arial"/>
          <w:sz w:val="18"/>
          <w:szCs w:val="18"/>
        </w:rPr>
        <w:t>aman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seperti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dengan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sz w:val="18"/>
          <w:szCs w:val="18"/>
        </w:rPr>
        <w:t>rebusan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merah</w:t>
      </w:r>
      <w:proofErr w:type="spellEnd"/>
      <w:r w:rsidRPr="00572FE4">
        <w:rPr>
          <w:rFonts w:ascii="Arial" w:hAnsi="Arial" w:cs="Arial"/>
          <w:sz w:val="18"/>
          <w:szCs w:val="18"/>
        </w:rPr>
        <w:t>.</w:t>
      </w:r>
    </w:p>
    <w:p w14:paraId="2997A9AA" w14:textId="3A5495AE" w:rsidR="007D0BFE" w:rsidRDefault="007D0BFE" w:rsidP="00A634A3">
      <w:pPr>
        <w:pStyle w:val="BodyText"/>
        <w:jc w:val="both"/>
        <w:rPr>
          <w:rFonts w:ascii="Arial" w:hAnsi="Arial" w:cs="Arial"/>
          <w:b/>
          <w:sz w:val="18"/>
          <w:szCs w:val="18"/>
          <w:lang w:val="id-ID"/>
        </w:rPr>
      </w:pPr>
    </w:p>
    <w:p w14:paraId="59FF1385" w14:textId="299CB0F5" w:rsidR="007D0BFE" w:rsidRDefault="007D0BFE" w:rsidP="00A634A3">
      <w:pPr>
        <w:pStyle w:val="BodyText"/>
        <w:jc w:val="both"/>
        <w:rPr>
          <w:rFonts w:ascii="Arial" w:hAnsi="Arial" w:cs="Arial"/>
          <w:b/>
          <w:sz w:val="18"/>
          <w:szCs w:val="18"/>
          <w:lang w:val="id-ID"/>
        </w:rPr>
      </w:pPr>
    </w:p>
    <w:p w14:paraId="717A4732" w14:textId="77777777" w:rsidR="00572FE4" w:rsidRPr="00572FE4" w:rsidRDefault="00B77EC2" w:rsidP="00572FE4">
      <w:pPr>
        <w:pStyle w:val="BodyText"/>
        <w:jc w:val="both"/>
        <w:rPr>
          <w:rFonts w:ascii="Arial" w:hAnsi="Arial" w:cs="Arial"/>
          <w:b/>
          <w:sz w:val="18"/>
          <w:szCs w:val="18"/>
          <w:lang w:val="id-ID"/>
        </w:rPr>
      </w:pPr>
      <w:r w:rsidRPr="00572FE4">
        <w:rPr>
          <w:rFonts w:ascii="Arial" w:hAnsi="Arial" w:cs="Arial"/>
          <w:b/>
          <w:sz w:val="18"/>
          <w:szCs w:val="18"/>
          <w:lang w:val="id-ID"/>
        </w:rPr>
        <w:t>SIMPULAN DAN SARAN</w:t>
      </w:r>
    </w:p>
    <w:p w14:paraId="74F24D74" w14:textId="04614045" w:rsidR="00572FE4" w:rsidRPr="00572FE4" w:rsidRDefault="00572FE4" w:rsidP="00572FE4">
      <w:pPr>
        <w:pStyle w:val="BodyText"/>
        <w:jc w:val="both"/>
        <w:rPr>
          <w:rFonts w:ascii="Arial" w:hAnsi="Arial" w:cs="Arial"/>
          <w:b/>
          <w:sz w:val="18"/>
          <w:szCs w:val="18"/>
          <w:lang w:val="id-ID"/>
        </w:rPr>
      </w:pPr>
      <w:proofErr w:type="spellStart"/>
      <w:r w:rsidRPr="00572FE4">
        <w:rPr>
          <w:rFonts w:ascii="Arial" w:hAnsi="Arial" w:cs="Arial"/>
          <w:sz w:val="18"/>
          <w:szCs w:val="18"/>
        </w:rPr>
        <w:t>Berdasarkan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dari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hasil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penelitian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572FE4">
        <w:rPr>
          <w:rFonts w:ascii="Arial" w:hAnsi="Arial" w:cs="Arial"/>
          <w:sz w:val="18"/>
          <w:szCs w:val="18"/>
        </w:rPr>
        <w:t>berjudul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572FE4">
        <w:rPr>
          <w:rFonts w:ascii="Arial" w:hAnsi="Arial" w:cs="Arial"/>
          <w:sz w:val="18"/>
          <w:szCs w:val="18"/>
        </w:rPr>
        <w:t>Perubahan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572FE4">
        <w:rPr>
          <w:rFonts w:ascii="Arial" w:hAnsi="Arial" w:cs="Arial"/>
          <w:sz w:val="18"/>
          <w:szCs w:val="18"/>
        </w:rPr>
        <w:t>Sebelum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sz w:val="18"/>
          <w:szCs w:val="18"/>
        </w:rPr>
        <w:t>Sesudah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sz w:val="18"/>
          <w:szCs w:val="18"/>
        </w:rPr>
        <w:t>Rebusan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Merah pada Masyarakat di </w:t>
      </w:r>
      <w:proofErr w:type="spellStart"/>
      <w:r w:rsidRPr="00572FE4">
        <w:rPr>
          <w:rFonts w:ascii="Arial" w:hAnsi="Arial" w:cs="Arial"/>
          <w:sz w:val="18"/>
          <w:szCs w:val="18"/>
        </w:rPr>
        <w:t>Kelurahan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Lompo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Riaja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Kecamatan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Tanete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Riaja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Kabupaten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Barru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” </w:t>
      </w:r>
      <w:proofErr w:type="spellStart"/>
      <w:r w:rsidRPr="00572FE4">
        <w:rPr>
          <w:rFonts w:ascii="Arial" w:hAnsi="Arial" w:cs="Arial"/>
          <w:sz w:val="18"/>
          <w:szCs w:val="18"/>
        </w:rPr>
        <w:t>dapat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disimpulkan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bahwa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a</w:t>
      </w:r>
      <w:r w:rsidRPr="00572FE4">
        <w:rPr>
          <w:rFonts w:ascii="Arial" w:hAnsi="Arial" w:cs="Arial"/>
          <w:sz w:val="18"/>
          <w:szCs w:val="18"/>
        </w:rPr>
        <w:t>da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perubahan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572FE4">
        <w:rPr>
          <w:rFonts w:ascii="Arial" w:hAnsi="Arial" w:cs="Arial"/>
          <w:sz w:val="18"/>
          <w:szCs w:val="18"/>
        </w:rPr>
        <w:t>sebelum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sz w:val="18"/>
          <w:szCs w:val="18"/>
        </w:rPr>
        <w:t>sesudah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sz w:val="18"/>
          <w:szCs w:val="18"/>
        </w:rPr>
        <w:t>rebusan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merah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. Dimana pH saliva </w:t>
      </w:r>
      <w:proofErr w:type="spellStart"/>
      <w:r w:rsidRPr="00572FE4">
        <w:rPr>
          <w:rFonts w:ascii="Arial" w:hAnsi="Arial" w:cs="Arial"/>
          <w:sz w:val="18"/>
          <w:szCs w:val="18"/>
        </w:rPr>
        <w:t>sesudah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sz w:val="18"/>
          <w:szCs w:val="18"/>
        </w:rPr>
        <w:t>rebusan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merah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mengalami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peningkatan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dibandingkan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572FE4">
        <w:rPr>
          <w:rFonts w:ascii="Arial" w:hAnsi="Arial" w:cs="Arial"/>
          <w:sz w:val="18"/>
          <w:szCs w:val="18"/>
        </w:rPr>
        <w:t>sebelum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sz w:val="18"/>
          <w:szCs w:val="18"/>
        </w:rPr>
        <w:t>rebusan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merah</w:t>
      </w:r>
      <w:proofErr w:type="spellEnd"/>
      <w:r w:rsidRPr="00572FE4">
        <w:rPr>
          <w:rFonts w:ascii="Arial" w:hAnsi="Arial" w:cs="Arial"/>
          <w:sz w:val="18"/>
          <w:szCs w:val="18"/>
        </w:rPr>
        <w:t>.</w:t>
      </w:r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Terdapat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perubahan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572FE4">
        <w:rPr>
          <w:rFonts w:ascii="Arial" w:hAnsi="Arial" w:cs="Arial"/>
          <w:sz w:val="18"/>
          <w:szCs w:val="18"/>
        </w:rPr>
        <w:t>sebelum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sz w:val="18"/>
          <w:szCs w:val="18"/>
        </w:rPr>
        <w:t>sesudah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sz w:val="18"/>
          <w:szCs w:val="18"/>
        </w:rPr>
        <w:lastRenderedPageBreak/>
        <w:t>rebusan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merah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sebanyak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75 gram.</w:t>
      </w:r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</w:t>
      </w:r>
      <w:r w:rsidRPr="00572FE4">
        <w:rPr>
          <w:rFonts w:ascii="Arial" w:hAnsi="Arial" w:cs="Arial"/>
          <w:sz w:val="18"/>
          <w:szCs w:val="18"/>
        </w:rPr>
        <w:t>erubahan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572FE4">
        <w:rPr>
          <w:rFonts w:ascii="Arial" w:hAnsi="Arial" w:cs="Arial"/>
          <w:sz w:val="18"/>
          <w:szCs w:val="18"/>
        </w:rPr>
        <w:t>sebelum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sz w:val="18"/>
          <w:szCs w:val="18"/>
        </w:rPr>
        <w:t>sesudah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sz w:val="18"/>
          <w:szCs w:val="18"/>
        </w:rPr>
        <w:t>rebusan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merah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sebanyak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100 gram.</w:t>
      </w:r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</w:t>
      </w:r>
      <w:r w:rsidRPr="00572FE4">
        <w:rPr>
          <w:rFonts w:ascii="Arial" w:hAnsi="Arial" w:cs="Arial"/>
          <w:sz w:val="18"/>
          <w:szCs w:val="18"/>
        </w:rPr>
        <w:t>erubahan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saliva </w:t>
      </w:r>
      <w:proofErr w:type="spellStart"/>
      <w:r w:rsidRPr="00572FE4">
        <w:rPr>
          <w:rFonts w:ascii="Arial" w:hAnsi="Arial" w:cs="Arial"/>
          <w:sz w:val="18"/>
          <w:szCs w:val="18"/>
        </w:rPr>
        <w:t>sebelum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sz w:val="18"/>
          <w:szCs w:val="18"/>
        </w:rPr>
        <w:t>sesudah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sz w:val="18"/>
          <w:szCs w:val="18"/>
        </w:rPr>
        <w:t>rebusan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merah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sebanyak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125 gram.</w:t>
      </w:r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Berdasarkan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hasil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penelitian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572FE4">
        <w:rPr>
          <w:rFonts w:ascii="Arial" w:hAnsi="Arial" w:cs="Arial"/>
          <w:sz w:val="18"/>
          <w:szCs w:val="18"/>
        </w:rPr>
        <w:t>telah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dilakukan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maka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peneliti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memberikan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saran agar </w:t>
      </w:r>
      <w:proofErr w:type="spellStart"/>
      <w:r w:rsidRPr="00572FE4">
        <w:rPr>
          <w:rFonts w:ascii="Arial" w:hAnsi="Arial" w:cs="Arial"/>
          <w:sz w:val="18"/>
          <w:szCs w:val="18"/>
        </w:rPr>
        <w:t>masyarakat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tetap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menjaga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kesehatan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gigi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sz w:val="18"/>
          <w:szCs w:val="18"/>
        </w:rPr>
        <w:t>mulutnya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dengan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memeriksakan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giginya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dokter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gigi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atau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perawat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gigi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secara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berkala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6 </w:t>
      </w:r>
      <w:proofErr w:type="spellStart"/>
      <w:r w:rsidRPr="00572FE4">
        <w:rPr>
          <w:rFonts w:ascii="Arial" w:hAnsi="Arial" w:cs="Arial"/>
          <w:sz w:val="18"/>
          <w:szCs w:val="18"/>
        </w:rPr>
        <w:t>bulan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sekali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72FE4">
        <w:rPr>
          <w:rFonts w:ascii="Arial" w:hAnsi="Arial" w:cs="Arial"/>
          <w:sz w:val="18"/>
          <w:szCs w:val="18"/>
        </w:rPr>
        <w:t>Peneliti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juga </w:t>
      </w:r>
      <w:proofErr w:type="spellStart"/>
      <w:r w:rsidRPr="00572FE4">
        <w:rPr>
          <w:rFonts w:ascii="Arial" w:hAnsi="Arial" w:cs="Arial"/>
          <w:sz w:val="18"/>
          <w:szCs w:val="18"/>
        </w:rPr>
        <w:t>menyarankan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agar </w:t>
      </w:r>
      <w:proofErr w:type="spellStart"/>
      <w:r w:rsidRPr="00572FE4">
        <w:rPr>
          <w:rFonts w:ascii="Arial" w:hAnsi="Arial" w:cs="Arial"/>
          <w:sz w:val="18"/>
          <w:szCs w:val="18"/>
        </w:rPr>
        <w:t>memilih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obat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572FE4">
        <w:rPr>
          <w:rFonts w:ascii="Arial" w:hAnsi="Arial" w:cs="Arial"/>
          <w:sz w:val="18"/>
          <w:szCs w:val="18"/>
        </w:rPr>
        <w:t>kurang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mengandung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bahan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kimia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seperti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alkohol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. Salah </w:t>
      </w:r>
      <w:proofErr w:type="spellStart"/>
      <w:r w:rsidRPr="00572FE4">
        <w:rPr>
          <w:rFonts w:ascii="Arial" w:hAnsi="Arial" w:cs="Arial"/>
          <w:sz w:val="18"/>
          <w:szCs w:val="18"/>
        </w:rPr>
        <w:t>satunya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dengan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cara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menggunakan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sz w:val="18"/>
          <w:szCs w:val="18"/>
        </w:rPr>
        <w:t>rebusan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merah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572FE4">
        <w:rPr>
          <w:rFonts w:ascii="Arial" w:hAnsi="Arial" w:cs="Arial"/>
          <w:sz w:val="18"/>
          <w:szCs w:val="18"/>
        </w:rPr>
        <w:t>merupakan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obat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kumur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alami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72FE4">
        <w:rPr>
          <w:rFonts w:ascii="Arial" w:hAnsi="Arial" w:cs="Arial"/>
          <w:sz w:val="18"/>
          <w:szCs w:val="18"/>
        </w:rPr>
        <w:t>Kandungan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merah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seperti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minyak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atsiri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dan oleoresin </w:t>
      </w:r>
      <w:proofErr w:type="spellStart"/>
      <w:r w:rsidRPr="00572FE4">
        <w:rPr>
          <w:rFonts w:ascii="Arial" w:hAnsi="Arial" w:cs="Arial"/>
          <w:sz w:val="18"/>
          <w:szCs w:val="18"/>
        </w:rPr>
        <w:t>dapat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meningkatkan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kecepatan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sekresi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saliva </w:t>
      </w:r>
      <w:proofErr w:type="spellStart"/>
      <w:r w:rsidRPr="00572FE4">
        <w:rPr>
          <w:rFonts w:ascii="Arial" w:hAnsi="Arial" w:cs="Arial"/>
          <w:sz w:val="18"/>
          <w:szCs w:val="18"/>
        </w:rPr>
        <w:t>sehingga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pH saliva juga </w:t>
      </w:r>
      <w:proofErr w:type="spellStart"/>
      <w:r w:rsidRPr="00572FE4">
        <w:rPr>
          <w:rFonts w:ascii="Arial" w:hAnsi="Arial" w:cs="Arial"/>
          <w:sz w:val="18"/>
          <w:szCs w:val="18"/>
        </w:rPr>
        <w:t>mengalami</w:t>
      </w:r>
      <w:proofErr w:type="spellEnd"/>
      <w:r w:rsidRPr="00572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sz w:val="18"/>
          <w:szCs w:val="18"/>
        </w:rPr>
        <w:t>peningkatan</w:t>
      </w:r>
      <w:proofErr w:type="spellEnd"/>
      <w:r w:rsidRPr="00572FE4">
        <w:rPr>
          <w:rFonts w:ascii="Arial" w:hAnsi="Arial" w:cs="Arial"/>
          <w:sz w:val="18"/>
          <w:szCs w:val="18"/>
        </w:rPr>
        <w:t>.</w:t>
      </w:r>
    </w:p>
    <w:p w14:paraId="1DA20958" w14:textId="77777777" w:rsidR="00572FE4" w:rsidRDefault="00572FE4" w:rsidP="00B77EC2">
      <w:pPr>
        <w:tabs>
          <w:tab w:val="left" w:pos="1309"/>
        </w:tabs>
        <w:ind w:right="115"/>
        <w:jc w:val="both"/>
        <w:rPr>
          <w:rFonts w:ascii="Arial" w:hAnsi="Arial" w:cs="Arial"/>
          <w:sz w:val="18"/>
          <w:szCs w:val="18"/>
          <w:lang w:val="id-ID"/>
        </w:rPr>
      </w:pPr>
    </w:p>
    <w:p w14:paraId="59EB0FED" w14:textId="77777777" w:rsidR="00572FE4" w:rsidRDefault="00572FE4" w:rsidP="00B77EC2">
      <w:pPr>
        <w:tabs>
          <w:tab w:val="left" w:pos="1309"/>
        </w:tabs>
        <w:ind w:right="115"/>
        <w:jc w:val="both"/>
        <w:rPr>
          <w:rFonts w:ascii="Arial" w:hAnsi="Arial" w:cs="Arial"/>
          <w:b/>
          <w:sz w:val="18"/>
          <w:szCs w:val="18"/>
          <w:lang w:val="id-ID"/>
        </w:rPr>
      </w:pPr>
    </w:p>
    <w:p w14:paraId="63039567" w14:textId="21EB460C" w:rsidR="00B77EC2" w:rsidRDefault="00B77EC2" w:rsidP="00B77EC2">
      <w:pPr>
        <w:tabs>
          <w:tab w:val="left" w:pos="1309"/>
        </w:tabs>
        <w:ind w:right="115"/>
        <w:jc w:val="both"/>
        <w:rPr>
          <w:rFonts w:ascii="Arial" w:hAnsi="Arial" w:cs="Arial"/>
          <w:b/>
          <w:sz w:val="18"/>
          <w:szCs w:val="18"/>
          <w:lang w:val="id-ID"/>
        </w:rPr>
      </w:pPr>
      <w:r>
        <w:rPr>
          <w:rFonts w:ascii="Arial" w:hAnsi="Arial" w:cs="Arial"/>
          <w:b/>
          <w:sz w:val="18"/>
          <w:szCs w:val="18"/>
          <w:lang w:val="id-ID"/>
        </w:rPr>
        <w:t>DAFTAR PUSTAKA</w:t>
      </w:r>
    </w:p>
    <w:p w14:paraId="6C7629A0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Amerongen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proofErr w:type="gramStart"/>
      <w:r w:rsidRPr="00572FE4">
        <w:rPr>
          <w:rFonts w:ascii="Arial" w:hAnsi="Arial" w:cs="Arial"/>
          <w:b/>
          <w:iCs/>
          <w:sz w:val="18"/>
          <w:szCs w:val="18"/>
        </w:rPr>
        <w:t>A.Van</w:t>
      </w:r>
      <w:proofErr w:type="spellEnd"/>
      <w:proofErr w:type="gram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Niew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L.F.E.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Michels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P.A. Roukema dan E.C.I.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Veerman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1991.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Ludah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Kelenjar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Ludah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Yogyakarta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Gadjah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Mada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University Press.</w:t>
      </w:r>
    </w:p>
    <w:p w14:paraId="0C27CA0D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6D7F0FFD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Daryono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Elvianto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Dwi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Ferry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Andri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Trilaksono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dan Lia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Walianti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2015.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Ekstraksi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Minyak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Atsiri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Merah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dengan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Variasi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Jenis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Pelarut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dan Waktu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Ekstraksi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</w:t>
      </w:r>
      <w:r w:rsidRPr="00572FE4">
        <w:rPr>
          <w:rFonts w:ascii="Arial" w:hAnsi="Arial" w:cs="Arial"/>
          <w:i/>
          <w:iCs/>
          <w:sz w:val="18"/>
          <w:szCs w:val="18"/>
        </w:rPr>
        <w:t xml:space="preserve">Seminar Nasional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Teknologi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ISSN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24-7 - 7534.</w:t>
      </w:r>
    </w:p>
    <w:p w14:paraId="3E9550C0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0147A8B3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Gendrowati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Fitri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2018.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Tanaman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Ajaib</w:t>
      </w:r>
      <w:r w:rsidRPr="00572FE4">
        <w:rPr>
          <w:rFonts w:ascii="Arial" w:hAnsi="Arial" w:cs="Arial"/>
          <w:iCs/>
          <w:sz w:val="18"/>
          <w:szCs w:val="18"/>
        </w:rPr>
        <w:t xml:space="preserve">. Jakarta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Timur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Pustaka Makmur.</w:t>
      </w:r>
    </w:p>
    <w:p w14:paraId="351F916D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171AD77F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Harahap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Rani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Nurzaini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Ridha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Andayani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Abdillah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Immron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Nasution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2017.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Perubahan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Portential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of Hydrogen (pH) Saliva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Sebelum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Sesudah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Rebusan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Merah (Z.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Officinale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var Rubrum) Pada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Mahasiswa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Fakultas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Kedokteran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Gigi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Universitas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Syiah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Kuala Angkatan 2016. </w:t>
      </w:r>
      <w:r w:rsidRPr="00572FE4">
        <w:rPr>
          <w:rFonts w:ascii="Arial" w:hAnsi="Arial" w:cs="Arial"/>
          <w:i/>
          <w:iCs/>
          <w:sz w:val="18"/>
          <w:szCs w:val="18"/>
        </w:rPr>
        <w:t xml:space="preserve">Journal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Caninus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Dentistry</w:t>
      </w:r>
      <w:r w:rsidRPr="00572FE4">
        <w:rPr>
          <w:rFonts w:ascii="Arial" w:hAnsi="Arial" w:cs="Arial"/>
          <w:iCs/>
          <w:sz w:val="18"/>
          <w:szCs w:val="18"/>
        </w:rPr>
        <w:t>. 2(3). 117-120.</w:t>
      </w:r>
    </w:p>
    <w:p w14:paraId="7BC9DA65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09CC402E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Kasuma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Nila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2015.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Fisiologi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Patologi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Saliva</w:t>
      </w:r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Padang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Andalas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University Press.</w:t>
      </w:r>
    </w:p>
    <w:p w14:paraId="7BC6DABB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16C236B7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r w:rsidRPr="00572FE4">
        <w:rPr>
          <w:rFonts w:ascii="Arial" w:hAnsi="Arial" w:cs="Arial"/>
          <w:b/>
          <w:iCs/>
          <w:sz w:val="18"/>
          <w:szCs w:val="18"/>
        </w:rPr>
        <w:t>Kidd, Edwina A.M. dan Sally Joy-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Bechal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>. 1991. Dasar-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dasar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Karies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Penyakit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Penanggulangannya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Jakarta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EGC.</w:t>
      </w:r>
    </w:p>
    <w:p w14:paraId="33B9CAD8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79A79B6E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Kusumawardani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Chendrakasih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Michael A. Leman dan Christy N.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Mintjelungan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2017.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Pengaruh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Kelapa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terhadap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Peningkatan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pH Saliva.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Jurnal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e-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GiGi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eG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>)</w:t>
      </w:r>
      <w:r w:rsidRPr="00572FE4">
        <w:rPr>
          <w:rFonts w:ascii="Arial" w:hAnsi="Arial" w:cs="Arial"/>
          <w:iCs/>
          <w:sz w:val="18"/>
          <w:szCs w:val="18"/>
        </w:rPr>
        <w:t>. 5(1).</w:t>
      </w:r>
    </w:p>
    <w:p w14:paraId="2E02B86F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396A3C56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r w:rsidRPr="00572FE4">
        <w:rPr>
          <w:rFonts w:ascii="Arial" w:hAnsi="Arial" w:cs="Arial"/>
          <w:b/>
          <w:iCs/>
          <w:sz w:val="18"/>
          <w:szCs w:val="18"/>
        </w:rPr>
        <w:t>Lestari, Nutri</w:t>
      </w:r>
      <w:r w:rsidRPr="00572FE4">
        <w:rPr>
          <w:rFonts w:ascii="Arial" w:hAnsi="Arial" w:cs="Arial"/>
          <w:iCs/>
          <w:sz w:val="18"/>
          <w:szCs w:val="18"/>
        </w:rPr>
        <w:t xml:space="preserve">. 2017.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Sukses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Budidaya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Yogyakarta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Oryza.</w:t>
      </w:r>
    </w:p>
    <w:p w14:paraId="3B998A0E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0C521A9F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r w:rsidRPr="00572FE4">
        <w:rPr>
          <w:rFonts w:ascii="Arial" w:hAnsi="Arial" w:cs="Arial"/>
          <w:b/>
          <w:iCs/>
          <w:sz w:val="18"/>
          <w:szCs w:val="18"/>
        </w:rPr>
        <w:t xml:space="preserve">Manson J.D, B.M.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Eley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1993.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Buku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Ajar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Periodonti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Jakarta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Hipokrates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>.</w:t>
      </w:r>
    </w:p>
    <w:p w14:paraId="44D40FF1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167463A6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Maryati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>. 2000</w:t>
      </w:r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Derajat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Keasaman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(pH) saliva pada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Rongga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Mulut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Berkaries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Tidak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Berkaries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[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skripsi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>]. Medan (ID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)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Universitas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Sumatera Utara.</w:t>
      </w:r>
    </w:p>
    <w:p w14:paraId="0A1F9BA5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79A2AF3A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Pramudya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>, Adi</w:t>
      </w:r>
      <w:r w:rsidRPr="00572FE4">
        <w:rPr>
          <w:rFonts w:ascii="Arial" w:hAnsi="Arial" w:cs="Arial"/>
          <w:iCs/>
          <w:sz w:val="18"/>
          <w:szCs w:val="18"/>
        </w:rPr>
        <w:t xml:space="preserve">. 2018.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Budidaya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Bisnis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Jakarta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PT.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AgroMedia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Pustaka.</w:t>
      </w:r>
    </w:p>
    <w:p w14:paraId="71293D4D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5621AF47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Rezkiah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>, Prima</w:t>
      </w:r>
      <w:r w:rsidRPr="00572FE4">
        <w:rPr>
          <w:rFonts w:ascii="Arial" w:hAnsi="Arial" w:cs="Arial"/>
          <w:iCs/>
          <w:sz w:val="18"/>
          <w:szCs w:val="18"/>
        </w:rPr>
        <w:t xml:space="preserve">. 2008.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Perbedaan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pH saliva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antara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Penderita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dan yang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Bukan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Penderita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Diabetes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Melitus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Ditinjau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dari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Beberapa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Faktor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[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skripsi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>]. Makassar (ID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)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Universitas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Hasanuddin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>.</w:t>
      </w:r>
    </w:p>
    <w:p w14:paraId="654E1DD1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00DAD1C4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r w:rsidRPr="00572FE4">
        <w:rPr>
          <w:rFonts w:ascii="Arial" w:hAnsi="Arial" w:cs="Arial"/>
          <w:b/>
          <w:iCs/>
          <w:sz w:val="18"/>
          <w:szCs w:val="18"/>
        </w:rPr>
        <w:t xml:space="preserve">Sari, Dian Novita,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Cholil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Bayu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Indra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Sukmana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2014.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Perbandingan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Efektifitas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Obat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Kumur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Bebas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Alkohol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yang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Mengandung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Cetylpyridinium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Chloride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dengan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Chlorhexidine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terhadap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Penurunan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Plak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Dentino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Jurnal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Kedokteran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Gigi</w:t>
      </w:r>
      <w:r w:rsidRPr="00572FE4">
        <w:rPr>
          <w:rFonts w:ascii="Arial" w:hAnsi="Arial" w:cs="Arial"/>
          <w:iCs/>
          <w:sz w:val="18"/>
          <w:szCs w:val="18"/>
        </w:rPr>
        <w:t>. 2, 179 - 183.</w:t>
      </w:r>
    </w:p>
    <w:p w14:paraId="65AE02D3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5FAF4273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Setyaningrum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Hesti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Dwi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Cahyo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Saparitno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>.</w:t>
      </w:r>
      <w:r w:rsidRPr="00572FE4">
        <w:rPr>
          <w:rFonts w:ascii="Arial" w:hAnsi="Arial" w:cs="Arial"/>
          <w:iCs/>
          <w:sz w:val="18"/>
          <w:szCs w:val="18"/>
        </w:rPr>
        <w:t xml:space="preserve"> 2016.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Jakarta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Penebar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Swadaya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>.</w:t>
      </w:r>
    </w:p>
    <w:p w14:paraId="61952D5C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32FA1EBB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Setyawan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>, Budi</w:t>
      </w:r>
      <w:r w:rsidRPr="00572FE4">
        <w:rPr>
          <w:rFonts w:ascii="Arial" w:hAnsi="Arial" w:cs="Arial"/>
          <w:iCs/>
          <w:sz w:val="18"/>
          <w:szCs w:val="18"/>
        </w:rPr>
        <w:t xml:space="preserve">. 2015.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Peluang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Usaha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Budidaya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Yogyakarta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Pustaka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Baru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Press.</w:t>
      </w:r>
    </w:p>
    <w:p w14:paraId="4079AC86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16DC5A30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Situmeang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Tesalonika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Pratiwi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2017.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Efektivitas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larutan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Kemasan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Alkaline Ionized Water (IAW)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terhadap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perubahan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pH dan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Jumlah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Koloni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Bakteri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dalam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Saliva [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skripsi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>]. Makassar (ID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)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Universitas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Hasanuddin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>.</w:t>
      </w:r>
    </w:p>
    <w:p w14:paraId="1E7C9E2F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2DCD3423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Sundoro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Edi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Hartini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2007.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Serba-serbi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Ilmu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Konservasi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Gigi</w:t>
      </w:r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Jakarta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UI-Press.</w:t>
      </w:r>
    </w:p>
    <w:p w14:paraId="3455EBFF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5F4B61D6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Tarigan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Rasinta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2016.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Karies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Gigi</w:t>
      </w:r>
      <w:r w:rsidRPr="00572FE4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Pr="00572FE4">
        <w:rPr>
          <w:rFonts w:ascii="Arial" w:hAnsi="Arial" w:cs="Arial"/>
          <w:iCs/>
          <w:sz w:val="18"/>
          <w:szCs w:val="18"/>
        </w:rPr>
        <w:t>Jakarta :</w:t>
      </w:r>
      <w:proofErr w:type="gramEnd"/>
      <w:r w:rsidRPr="00572FE4">
        <w:rPr>
          <w:rFonts w:ascii="Arial" w:hAnsi="Arial" w:cs="Arial"/>
          <w:iCs/>
          <w:sz w:val="18"/>
          <w:szCs w:val="18"/>
        </w:rPr>
        <w:t xml:space="preserve"> EGC.</w:t>
      </w:r>
    </w:p>
    <w:p w14:paraId="69F54487" w14:textId="77777777" w:rsidR="00572FE4" w:rsidRPr="00572FE4" w:rsidRDefault="00572FE4" w:rsidP="00572FE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18"/>
          <w:szCs w:val="18"/>
        </w:rPr>
      </w:pPr>
    </w:p>
    <w:p w14:paraId="62101DBB" w14:textId="0152DD91" w:rsidR="00B77EC2" w:rsidRPr="00572FE4" w:rsidRDefault="00572FE4" w:rsidP="00572FE4">
      <w:pPr>
        <w:ind w:left="720" w:right="114" w:hanging="720"/>
        <w:jc w:val="both"/>
        <w:rPr>
          <w:rFonts w:ascii="Arial" w:hAnsi="Arial" w:cs="Arial"/>
          <w:sz w:val="18"/>
          <w:szCs w:val="18"/>
        </w:rPr>
      </w:pP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Yulia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Niken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Ridha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Andayani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Abdillah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Imron</w:t>
      </w:r>
      <w:proofErr w:type="spellEnd"/>
      <w:r w:rsidRPr="00572FE4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b/>
          <w:iCs/>
          <w:sz w:val="18"/>
          <w:szCs w:val="18"/>
        </w:rPr>
        <w:t>Nasution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. 2017.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Perubahan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Laju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Aliran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Saliva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Sebelum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dan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Sesudah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Berkumur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Rebusan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Air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Jahe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Merah (</w:t>
      </w:r>
      <w:r w:rsidRPr="00572FE4">
        <w:rPr>
          <w:rFonts w:ascii="Arial" w:hAnsi="Arial" w:cs="Arial"/>
          <w:i/>
          <w:iCs/>
          <w:sz w:val="18"/>
          <w:szCs w:val="18"/>
        </w:rPr>
        <w:t xml:space="preserve">Zingiber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officinale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var. Rubrum</w:t>
      </w:r>
      <w:r w:rsidRPr="00572FE4">
        <w:rPr>
          <w:rFonts w:ascii="Arial" w:hAnsi="Arial" w:cs="Arial"/>
          <w:iCs/>
          <w:sz w:val="18"/>
          <w:szCs w:val="18"/>
        </w:rPr>
        <w:t xml:space="preserve">) Pada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Mahasiswa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FKG </w:t>
      </w:r>
      <w:proofErr w:type="spellStart"/>
      <w:r w:rsidRPr="00572FE4">
        <w:rPr>
          <w:rFonts w:ascii="Arial" w:hAnsi="Arial" w:cs="Arial"/>
          <w:iCs/>
          <w:sz w:val="18"/>
          <w:szCs w:val="18"/>
        </w:rPr>
        <w:t>Unsyiah</w:t>
      </w:r>
      <w:proofErr w:type="spellEnd"/>
      <w:r w:rsidRPr="00572FE4">
        <w:rPr>
          <w:rFonts w:ascii="Arial" w:hAnsi="Arial" w:cs="Arial"/>
          <w:iCs/>
          <w:sz w:val="18"/>
          <w:szCs w:val="18"/>
        </w:rPr>
        <w:t xml:space="preserve"> Angkatan 2016. </w:t>
      </w:r>
      <w:r w:rsidRPr="00572FE4">
        <w:rPr>
          <w:rFonts w:ascii="Arial" w:hAnsi="Arial" w:cs="Arial"/>
          <w:i/>
          <w:iCs/>
          <w:sz w:val="18"/>
          <w:szCs w:val="18"/>
        </w:rPr>
        <w:t xml:space="preserve">Journal </w:t>
      </w:r>
      <w:proofErr w:type="spellStart"/>
      <w:r w:rsidRPr="00572FE4">
        <w:rPr>
          <w:rFonts w:ascii="Arial" w:hAnsi="Arial" w:cs="Arial"/>
          <w:i/>
          <w:iCs/>
          <w:sz w:val="18"/>
          <w:szCs w:val="18"/>
        </w:rPr>
        <w:t>Caninus</w:t>
      </w:r>
      <w:proofErr w:type="spellEnd"/>
      <w:r w:rsidRPr="00572FE4">
        <w:rPr>
          <w:rFonts w:ascii="Arial" w:hAnsi="Arial" w:cs="Arial"/>
          <w:i/>
          <w:iCs/>
          <w:sz w:val="18"/>
          <w:szCs w:val="18"/>
        </w:rPr>
        <w:t xml:space="preserve"> Dentistry</w:t>
      </w:r>
      <w:r w:rsidRPr="00572FE4">
        <w:rPr>
          <w:rFonts w:ascii="Arial" w:hAnsi="Arial" w:cs="Arial"/>
          <w:iCs/>
          <w:sz w:val="18"/>
          <w:szCs w:val="18"/>
        </w:rPr>
        <w:t>. 2(3). 104 - 110.</w:t>
      </w:r>
    </w:p>
    <w:p w14:paraId="1F5182DA" w14:textId="77777777" w:rsidR="00B77EC2" w:rsidRPr="00B77EC2" w:rsidRDefault="00B77EC2" w:rsidP="00B77EC2">
      <w:pPr>
        <w:tabs>
          <w:tab w:val="left" w:pos="1309"/>
        </w:tabs>
        <w:ind w:right="115"/>
        <w:jc w:val="both"/>
        <w:rPr>
          <w:b/>
          <w:sz w:val="24"/>
          <w:lang w:val="id-ID"/>
        </w:rPr>
      </w:pPr>
    </w:p>
    <w:sectPr w:rsidR="00B77EC2" w:rsidRPr="00B77E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D7A05" w14:textId="77777777" w:rsidR="007B76CB" w:rsidRDefault="007B76CB" w:rsidP="00EF4E11">
      <w:r>
        <w:separator/>
      </w:r>
    </w:p>
  </w:endnote>
  <w:endnote w:type="continuationSeparator" w:id="0">
    <w:p w14:paraId="7707EEC5" w14:textId="77777777" w:rsidR="007B76CB" w:rsidRDefault="007B76CB" w:rsidP="00EF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1114" w14:textId="77777777" w:rsidR="007D0BFE" w:rsidRDefault="007D0BF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7149A" w14:textId="77777777" w:rsidR="007B76CB" w:rsidRDefault="007B76CB" w:rsidP="00EF4E11">
      <w:r>
        <w:separator/>
      </w:r>
    </w:p>
  </w:footnote>
  <w:footnote w:type="continuationSeparator" w:id="0">
    <w:p w14:paraId="3D49E81C" w14:textId="77777777" w:rsidR="007B76CB" w:rsidRDefault="007B76CB" w:rsidP="00EF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DDB"/>
    <w:multiLevelType w:val="hybridMultilevel"/>
    <w:tmpl w:val="893E8218"/>
    <w:lvl w:ilvl="0" w:tplc="3A6ED832">
      <w:start w:val="1"/>
      <w:numFmt w:val="decimal"/>
      <w:lvlText w:val="%1)"/>
      <w:lvlJc w:val="left"/>
      <w:pPr>
        <w:ind w:left="292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43" w:hanging="360"/>
      </w:pPr>
    </w:lvl>
    <w:lvl w:ilvl="2" w:tplc="56568A62">
      <w:start w:val="1"/>
      <w:numFmt w:val="decimal"/>
      <w:lvlText w:val="%3."/>
      <w:lvlJc w:val="left"/>
      <w:pPr>
        <w:ind w:left="4543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5083" w:hanging="360"/>
      </w:pPr>
    </w:lvl>
    <w:lvl w:ilvl="4" w:tplc="04210019" w:tentative="1">
      <w:start w:val="1"/>
      <w:numFmt w:val="lowerLetter"/>
      <w:lvlText w:val="%5."/>
      <w:lvlJc w:val="left"/>
      <w:pPr>
        <w:ind w:left="5803" w:hanging="360"/>
      </w:pPr>
    </w:lvl>
    <w:lvl w:ilvl="5" w:tplc="0421001B" w:tentative="1">
      <w:start w:val="1"/>
      <w:numFmt w:val="lowerRoman"/>
      <w:lvlText w:val="%6."/>
      <w:lvlJc w:val="right"/>
      <w:pPr>
        <w:ind w:left="6523" w:hanging="180"/>
      </w:pPr>
    </w:lvl>
    <w:lvl w:ilvl="6" w:tplc="0421000F" w:tentative="1">
      <w:start w:val="1"/>
      <w:numFmt w:val="decimal"/>
      <w:lvlText w:val="%7."/>
      <w:lvlJc w:val="left"/>
      <w:pPr>
        <w:ind w:left="7243" w:hanging="360"/>
      </w:pPr>
    </w:lvl>
    <w:lvl w:ilvl="7" w:tplc="04210019" w:tentative="1">
      <w:start w:val="1"/>
      <w:numFmt w:val="lowerLetter"/>
      <w:lvlText w:val="%8."/>
      <w:lvlJc w:val="left"/>
      <w:pPr>
        <w:ind w:left="7963" w:hanging="360"/>
      </w:pPr>
    </w:lvl>
    <w:lvl w:ilvl="8" w:tplc="0421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" w15:restartNumberingAfterBreak="0">
    <w:nsid w:val="1E4A2DE8"/>
    <w:multiLevelType w:val="hybridMultilevel"/>
    <w:tmpl w:val="519097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0311"/>
    <w:multiLevelType w:val="hybridMultilevel"/>
    <w:tmpl w:val="86F6F7CE"/>
    <w:lvl w:ilvl="0" w:tplc="5A284A0E">
      <w:start w:val="1"/>
      <w:numFmt w:val="decimal"/>
      <w:lvlText w:val="%1."/>
      <w:lvlJc w:val="left"/>
      <w:pPr>
        <w:ind w:left="1721" w:hanging="70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498AA680">
      <w:start w:val="1"/>
      <w:numFmt w:val="bullet"/>
      <w:lvlText w:val="•"/>
      <w:lvlJc w:val="left"/>
      <w:pPr>
        <w:ind w:left="2412" w:hanging="704"/>
      </w:pPr>
      <w:rPr>
        <w:rFonts w:hint="default"/>
      </w:rPr>
    </w:lvl>
    <w:lvl w:ilvl="2" w:tplc="E6EEEF78">
      <w:start w:val="1"/>
      <w:numFmt w:val="bullet"/>
      <w:lvlText w:val="•"/>
      <w:lvlJc w:val="left"/>
      <w:pPr>
        <w:ind w:left="3105" w:hanging="704"/>
      </w:pPr>
      <w:rPr>
        <w:rFonts w:hint="default"/>
      </w:rPr>
    </w:lvl>
    <w:lvl w:ilvl="3" w:tplc="5AB8C80E">
      <w:start w:val="1"/>
      <w:numFmt w:val="bullet"/>
      <w:lvlText w:val="•"/>
      <w:lvlJc w:val="left"/>
      <w:pPr>
        <w:ind w:left="3798" w:hanging="704"/>
      </w:pPr>
      <w:rPr>
        <w:rFonts w:hint="default"/>
      </w:rPr>
    </w:lvl>
    <w:lvl w:ilvl="4" w:tplc="7924F8F0">
      <w:start w:val="1"/>
      <w:numFmt w:val="bullet"/>
      <w:lvlText w:val="•"/>
      <w:lvlJc w:val="left"/>
      <w:pPr>
        <w:ind w:left="4491" w:hanging="704"/>
      </w:pPr>
      <w:rPr>
        <w:rFonts w:hint="default"/>
      </w:rPr>
    </w:lvl>
    <w:lvl w:ilvl="5" w:tplc="D8F84518">
      <w:start w:val="1"/>
      <w:numFmt w:val="bullet"/>
      <w:lvlText w:val="•"/>
      <w:lvlJc w:val="left"/>
      <w:pPr>
        <w:ind w:left="5184" w:hanging="704"/>
      </w:pPr>
      <w:rPr>
        <w:rFonts w:hint="default"/>
      </w:rPr>
    </w:lvl>
    <w:lvl w:ilvl="6" w:tplc="F6BACFA8">
      <w:start w:val="1"/>
      <w:numFmt w:val="bullet"/>
      <w:lvlText w:val="•"/>
      <w:lvlJc w:val="left"/>
      <w:pPr>
        <w:ind w:left="5876" w:hanging="704"/>
      </w:pPr>
      <w:rPr>
        <w:rFonts w:hint="default"/>
      </w:rPr>
    </w:lvl>
    <w:lvl w:ilvl="7" w:tplc="F04AF704">
      <w:start w:val="1"/>
      <w:numFmt w:val="bullet"/>
      <w:lvlText w:val="•"/>
      <w:lvlJc w:val="left"/>
      <w:pPr>
        <w:ind w:left="6569" w:hanging="704"/>
      </w:pPr>
      <w:rPr>
        <w:rFonts w:hint="default"/>
      </w:rPr>
    </w:lvl>
    <w:lvl w:ilvl="8" w:tplc="1AE8B4C6">
      <w:start w:val="1"/>
      <w:numFmt w:val="bullet"/>
      <w:lvlText w:val="•"/>
      <w:lvlJc w:val="left"/>
      <w:pPr>
        <w:ind w:left="7262" w:hanging="704"/>
      </w:pPr>
      <w:rPr>
        <w:rFonts w:hint="default"/>
      </w:rPr>
    </w:lvl>
  </w:abstractNum>
  <w:abstractNum w:abstractNumId="3" w15:restartNumberingAfterBreak="0">
    <w:nsid w:val="38D629FE"/>
    <w:multiLevelType w:val="hybridMultilevel"/>
    <w:tmpl w:val="6AD624D6"/>
    <w:lvl w:ilvl="0" w:tplc="E22EB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BB35B1"/>
    <w:multiLevelType w:val="hybridMultilevel"/>
    <w:tmpl w:val="4770FDF8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6AC9"/>
    <w:multiLevelType w:val="hybridMultilevel"/>
    <w:tmpl w:val="6D9686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0165"/>
    <w:multiLevelType w:val="hybridMultilevel"/>
    <w:tmpl w:val="72C6BA54"/>
    <w:lvl w:ilvl="0" w:tplc="C422F736">
      <w:start w:val="1"/>
      <w:numFmt w:val="upperLetter"/>
      <w:lvlText w:val="%1."/>
      <w:lvlJc w:val="left"/>
      <w:pPr>
        <w:ind w:left="1157" w:hanging="5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878A1FF2">
      <w:start w:val="1"/>
      <w:numFmt w:val="lowerLetter"/>
      <w:lvlText w:val="%2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DE68FA7E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70F27C24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E336529C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5" w:tplc="9A2616E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2D9E4C9C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7" w:tplc="8B48F1E6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8" w:tplc="993E5732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7" w15:restartNumberingAfterBreak="0">
    <w:nsid w:val="5EBD4818"/>
    <w:multiLevelType w:val="multilevel"/>
    <w:tmpl w:val="CDAA6F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009"/>
    <w:rsid w:val="00000156"/>
    <w:rsid w:val="0000390A"/>
    <w:rsid w:val="00005776"/>
    <w:rsid w:val="00010DF4"/>
    <w:rsid w:val="00010FF0"/>
    <w:rsid w:val="000162F4"/>
    <w:rsid w:val="00017FA1"/>
    <w:rsid w:val="00023BB0"/>
    <w:rsid w:val="00033294"/>
    <w:rsid w:val="00037028"/>
    <w:rsid w:val="00042C42"/>
    <w:rsid w:val="00046752"/>
    <w:rsid w:val="00047F8B"/>
    <w:rsid w:val="00051D65"/>
    <w:rsid w:val="00057168"/>
    <w:rsid w:val="000665F8"/>
    <w:rsid w:val="00070B1D"/>
    <w:rsid w:val="00073BE7"/>
    <w:rsid w:val="00075075"/>
    <w:rsid w:val="00083903"/>
    <w:rsid w:val="000909C2"/>
    <w:rsid w:val="00091E3E"/>
    <w:rsid w:val="00092C10"/>
    <w:rsid w:val="00094C6B"/>
    <w:rsid w:val="000956B1"/>
    <w:rsid w:val="00097D40"/>
    <w:rsid w:val="000A07E5"/>
    <w:rsid w:val="000A1D42"/>
    <w:rsid w:val="000B4000"/>
    <w:rsid w:val="000B4106"/>
    <w:rsid w:val="000B440C"/>
    <w:rsid w:val="000B479F"/>
    <w:rsid w:val="000C2269"/>
    <w:rsid w:val="000C2A00"/>
    <w:rsid w:val="000C61F7"/>
    <w:rsid w:val="000D18BC"/>
    <w:rsid w:val="000D3706"/>
    <w:rsid w:val="000D58CC"/>
    <w:rsid w:val="000F5960"/>
    <w:rsid w:val="000F6B26"/>
    <w:rsid w:val="000F7C44"/>
    <w:rsid w:val="00100B56"/>
    <w:rsid w:val="00103E25"/>
    <w:rsid w:val="00107B9C"/>
    <w:rsid w:val="001136EF"/>
    <w:rsid w:val="001213E9"/>
    <w:rsid w:val="00123259"/>
    <w:rsid w:val="00126E20"/>
    <w:rsid w:val="001270DF"/>
    <w:rsid w:val="00143F6E"/>
    <w:rsid w:val="00145AF0"/>
    <w:rsid w:val="00152E64"/>
    <w:rsid w:val="00163A38"/>
    <w:rsid w:val="001662A7"/>
    <w:rsid w:val="001776A1"/>
    <w:rsid w:val="00190030"/>
    <w:rsid w:val="00194A35"/>
    <w:rsid w:val="001A2F70"/>
    <w:rsid w:val="001A5516"/>
    <w:rsid w:val="001B4E44"/>
    <w:rsid w:val="001C18DD"/>
    <w:rsid w:val="001C3DBD"/>
    <w:rsid w:val="001D3CD5"/>
    <w:rsid w:val="001E3828"/>
    <w:rsid w:val="001F586C"/>
    <w:rsid w:val="00211765"/>
    <w:rsid w:val="00220F12"/>
    <w:rsid w:val="0022261C"/>
    <w:rsid w:val="00222900"/>
    <w:rsid w:val="0022362F"/>
    <w:rsid w:val="00232A64"/>
    <w:rsid w:val="00233E6F"/>
    <w:rsid w:val="002408F4"/>
    <w:rsid w:val="00243D35"/>
    <w:rsid w:val="00245DC5"/>
    <w:rsid w:val="002476C5"/>
    <w:rsid w:val="0024781C"/>
    <w:rsid w:val="00253E9D"/>
    <w:rsid w:val="002621A3"/>
    <w:rsid w:val="002824A8"/>
    <w:rsid w:val="00282CD0"/>
    <w:rsid w:val="00293F74"/>
    <w:rsid w:val="0029701C"/>
    <w:rsid w:val="002B5722"/>
    <w:rsid w:val="002B6052"/>
    <w:rsid w:val="002C1C84"/>
    <w:rsid w:val="002C27D4"/>
    <w:rsid w:val="002C2925"/>
    <w:rsid w:val="002C742E"/>
    <w:rsid w:val="002D1A81"/>
    <w:rsid w:val="002E4A2B"/>
    <w:rsid w:val="002E7AA0"/>
    <w:rsid w:val="00302831"/>
    <w:rsid w:val="00311DB1"/>
    <w:rsid w:val="00332103"/>
    <w:rsid w:val="003341ED"/>
    <w:rsid w:val="0033491E"/>
    <w:rsid w:val="003377C0"/>
    <w:rsid w:val="003513F7"/>
    <w:rsid w:val="00357181"/>
    <w:rsid w:val="003576AA"/>
    <w:rsid w:val="003624D5"/>
    <w:rsid w:val="00397230"/>
    <w:rsid w:val="00397529"/>
    <w:rsid w:val="003A45E3"/>
    <w:rsid w:val="003A56F2"/>
    <w:rsid w:val="003E36BB"/>
    <w:rsid w:val="003E6DEC"/>
    <w:rsid w:val="003F06DD"/>
    <w:rsid w:val="003F36C7"/>
    <w:rsid w:val="00407DE0"/>
    <w:rsid w:val="004270D5"/>
    <w:rsid w:val="00431A97"/>
    <w:rsid w:val="004337BC"/>
    <w:rsid w:val="004367A2"/>
    <w:rsid w:val="004665FE"/>
    <w:rsid w:val="00481C59"/>
    <w:rsid w:val="004873D5"/>
    <w:rsid w:val="00490BF9"/>
    <w:rsid w:val="004932F1"/>
    <w:rsid w:val="00493EA6"/>
    <w:rsid w:val="004A40BA"/>
    <w:rsid w:val="004B2CD7"/>
    <w:rsid w:val="004B7E9C"/>
    <w:rsid w:val="004C7D5C"/>
    <w:rsid w:val="004D01F8"/>
    <w:rsid w:val="004D39F6"/>
    <w:rsid w:val="004E0A6F"/>
    <w:rsid w:val="004E12C4"/>
    <w:rsid w:val="004E23A5"/>
    <w:rsid w:val="004F15AA"/>
    <w:rsid w:val="004F52B6"/>
    <w:rsid w:val="00502444"/>
    <w:rsid w:val="00513A22"/>
    <w:rsid w:val="00513B0D"/>
    <w:rsid w:val="00516279"/>
    <w:rsid w:val="00516C3D"/>
    <w:rsid w:val="00522C52"/>
    <w:rsid w:val="00537A0B"/>
    <w:rsid w:val="00540413"/>
    <w:rsid w:val="005404D0"/>
    <w:rsid w:val="00540CD3"/>
    <w:rsid w:val="00543F79"/>
    <w:rsid w:val="00550974"/>
    <w:rsid w:val="0055462A"/>
    <w:rsid w:val="0055464A"/>
    <w:rsid w:val="00557866"/>
    <w:rsid w:val="00565B32"/>
    <w:rsid w:val="005724A0"/>
    <w:rsid w:val="00572FE4"/>
    <w:rsid w:val="00583144"/>
    <w:rsid w:val="00584BC9"/>
    <w:rsid w:val="00586ABA"/>
    <w:rsid w:val="005931AE"/>
    <w:rsid w:val="005967EC"/>
    <w:rsid w:val="005A5A70"/>
    <w:rsid w:val="005B47F0"/>
    <w:rsid w:val="005B4C9C"/>
    <w:rsid w:val="005C5BC8"/>
    <w:rsid w:val="005E0801"/>
    <w:rsid w:val="005F5831"/>
    <w:rsid w:val="005F7F58"/>
    <w:rsid w:val="00603254"/>
    <w:rsid w:val="00605020"/>
    <w:rsid w:val="00620151"/>
    <w:rsid w:val="006248C4"/>
    <w:rsid w:val="006336AE"/>
    <w:rsid w:val="00646B6B"/>
    <w:rsid w:val="00646DB0"/>
    <w:rsid w:val="00651000"/>
    <w:rsid w:val="00662111"/>
    <w:rsid w:val="006740CD"/>
    <w:rsid w:val="00674C42"/>
    <w:rsid w:val="00675670"/>
    <w:rsid w:val="0067698F"/>
    <w:rsid w:val="00687F91"/>
    <w:rsid w:val="0069050A"/>
    <w:rsid w:val="006A485A"/>
    <w:rsid w:val="006B7721"/>
    <w:rsid w:val="006C179A"/>
    <w:rsid w:val="006C2049"/>
    <w:rsid w:val="006D00C6"/>
    <w:rsid w:val="006D18B5"/>
    <w:rsid w:val="006D2438"/>
    <w:rsid w:val="006D7017"/>
    <w:rsid w:val="006E698D"/>
    <w:rsid w:val="006F1ADC"/>
    <w:rsid w:val="006F1B91"/>
    <w:rsid w:val="006F5A44"/>
    <w:rsid w:val="00702148"/>
    <w:rsid w:val="00705604"/>
    <w:rsid w:val="00715E0D"/>
    <w:rsid w:val="007177C5"/>
    <w:rsid w:val="00727CA4"/>
    <w:rsid w:val="007301D8"/>
    <w:rsid w:val="00732C71"/>
    <w:rsid w:val="00743501"/>
    <w:rsid w:val="007456DB"/>
    <w:rsid w:val="007459A6"/>
    <w:rsid w:val="007539E7"/>
    <w:rsid w:val="00753E5B"/>
    <w:rsid w:val="00755444"/>
    <w:rsid w:val="0076171E"/>
    <w:rsid w:val="00762042"/>
    <w:rsid w:val="007661AC"/>
    <w:rsid w:val="007712C7"/>
    <w:rsid w:val="007726BE"/>
    <w:rsid w:val="00777D17"/>
    <w:rsid w:val="00784945"/>
    <w:rsid w:val="00784DA0"/>
    <w:rsid w:val="007862F8"/>
    <w:rsid w:val="00790346"/>
    <w:rsid w:val="007B2684"/>
    <w:rsid w:val="007B76CB"/>
    <w:rsid w:val="007C1899"/>
    <w:rsid w:val="007C3720"/>
    <w:rsid w:val="007D0BFE"/>
    <w:rsid w:val="007D243E"/>
    <w:rsid w:val="007E1273"/>
    <w:rsid w:val="007E585D"/>
    <w:rsid w:val="007E7AE1"/>
    <w:rsid w:val="007F2F2C"/>
    <w:rsid w:val="007F71CC"/>
    <w:rsid w:val="0080152A"/>
    <w:rsid w:val="008018DC"/>
    <w:rsid w:val="008109AD"/>
    <w:rsid w:val="00811379"/>
    <w:rsid w:val="0081219A"/>
    <w:rsid w:val="00813CE1"/>
    <w:rsid w:val="00842EDB"/>
    <w:rsid w:val="00851388"/>
    <w:rsid w:val="008514C2"/>
    <w:rsid w:val="00851D82"/>
    <w:rsid w:val="008621F8"/>
    <w:rsid w:val="00872341"/>
    <w:rsid w:val="008741D2"/>
    <w:rsid w:val="0087534C"/>
    <w:rsid w:val="00882B6A"/>
    <w:rsid w:val="00883025"/>
    <w:rsid w:val="00891DB7"/>
    <w:rsid w:val="00894565"/>
    <w:rsid w:val="0089671D"/>
    <w:rsid w:val="008A583D"/>
    <w:rsid w:val="008B12E0"/>
    <w:rsid w:val="008C0154"/>
    <w:rsid w:val="008C2E99"/>
    <w:rsid w:val="008C6DD8"/>
    <w:rsid w:val="008D0EE7"/>
    <w:rsid w:val="008D2F20"/>
    <w:rsid w:val="008D58D2"/>
    <w:rsid w:val="008E7D2C"/>
    <w:rsid w:val="008F3A10"/>
    <w:rsid w:val="008F67E9"/>
    <w:rsid w:val="00905EB8"/>
    <w:rsid w:val="00924261"/>
    <w:rsid w:val="00951B88"/>
    <w:rsid w:val="009568DE"/>
    <w:rsid w:val="00961E55"/>
    <w:rsid w:val="00964D92"/>
    <w:rsid w:val="00967204"/>
    <w:rsid w:val="00970661"/>
    <w:rsid w:val="009846AD"/>
    <w:rsid w:val="00987645"/>
    <w:rsid w:val="0099471C"/>
    <w:rsid w:val="00996013"/>
    <w:rsid w:val="009A05AC"/>
    <w:rsid w:val="009A295F"/>
    <w:rsid w:val="009B165F"/>
    <w:rsid w:val="009B224B"/>
    <w:rsid w:val="009B4C10"/>
    <w:rsid w:val="009B7442"/>
    <w:rsid w:val="009E3ADD"/>
    <w:rsid w:val="009E6938"/>
    <w:rsid w:val="00A010FC"/>
    <w:rsid w:val="00A03954"/>
    <w:rsid w:val="00A0595F"/>
    <w:rsid w:val="00A20313"/>
    <w:rsid w:val="00A22F39"/>
    <w:rsid w:val="00A32A96"/>
    <w:rsid w:val="00A33C8D"/>
    <w:rsid w:val="00A403AD"/>
    <w:rsid w:val="00A41D92"/>
    <w:rsid w:val="00A4321F"/>
    <w:rsid w:val="00A4524B"/>
    <w:rsid w:val="00A464B2"/>
    <w:rsid w:val="00A47A53"/>
    <w:rsid w:val="00A568A0"/>
    <w:rsid w:val="00A62F62"/>
    <w:rsid w:val="00A634A3"/>
    <w:rsid w:val="00A6484F"/>
    <w:rsid w:val="00A65CD8"/>
    <w:rsid w:val="00A70415"/>
    <w:rsid w:val="00A7414B"/>
    <w:rsid w:val="00A779AA"/>
    <w:rsid w:val="00A82AB6"/>
    <w:rsid w:val="00A907EE"/>
    <w:rsid w:val="00AA220F"/>
    <w:rsid w:val="00AB2DB3"/>
    <w:rsid w:val="00AB59DB"/>
    <w:rsid w:val="00AC42B1"/>
    <w:rsid w:val="00AC6240"/>
    <w:rsid w:val="00AF1FBE"/>
    <w:rsid w:val="00AF2458"/>
    <w:rsid w:val="00AF4ED7"/>
    <w:rsid w:val="00AF682B"/>
    <w:rsid w:val="00AF7014"/>
    <w:rsid w:val="00AF74AF"/>
    <w:rsid w:val="00B003D9"/>
    <w:rsid w:val="00B1603A"/>
    <w:rsid w:val="00B21703"/>
    <w:rsid w:val="00B24D06"/>
    <w:rsid w:val="00B44F42"/>
    <w:rsid w:val="00B46906"/>
    <w:rsid w:val="00B50F62"/>
    <w:rsid w:val="00B61043"/>
    <w:rsid w:val="00B6300E"/>
    <w:rsid w:val="00B659AC"/>
    <w:rsid w:val="00B73303"/>
    <w:rsid w:val="00B7763D"/>
    <w:rsid w:val="00B77EC2"/>
    <w:rsid w:val="00B865A1"/>
    <w:rsid w:val="00B932EA"/>
    <w:rsid w:val="00BB05E3"/>
    <w:rsid w:val="00BC4073"/>
    <w:rsid w:val="00BC4669"/>
    <w:rsid w:val="00BC4D56"/>
    <w:rsid w:val="00BD0211"/>
    <w:rsid w:val="00BF35B5"/>
    <w:rsid w:val="00BF6225"/>
    <w:rsid w:val="00BF7009"/>
    <w:rsid w:val="00C05729"/>
    <w:rsid w:val="00C2174A"/>
    <w:rsid w:val="00C40832"/>
    <w:rsid w:val="00C4227B"/>
    <w:rsid w:val="00C426B9"/>
    <w:rsid w:val="00C4499E"/>
    <w:rsid w:val="00C45120"/>
    <w:rsid w:val="00C45B62"/>
    <w:rsid w:val="00C5055A"/>
    <w:rsid w:val="00C5369B"/>
    <w:rsid w:val="00C5588E"/>
    <w:rsid w:val="00C64424"/>
    <w:rsid w:val="00C74CFE"/>
    <w:rsid w:val="00C83106"/>
    <w:rsid w:val="00C83A2B"/>
    <w:rsid w:val="00C84F19"/>
    <w:rsid w:val="00C85672"/>
    <w:rsid w:val="00C87516"/>
    <w:rsid w:val="00C9078D"/>
    <w:rsid w:val="00C90DD8"/>
    <w:rsid w:val="00CB07AE"/>
    <w:rsid w:val="00CC1ECF"/>
    <w:rsid w:val="00CC6E1F"/>
    <w:rsid w:val="00CE34C5"/>
    <w:rsid w:val="00CF0F6E"/>
    <w:rsid w:val="00CF3B56"/>
    <w:rsid w:val="00CF7B4D"/>
    <w:rsid w:val="00D13021"/>
    <w:rsid w:val="00D257D6"/>
    <w:rsid w:val="00D27E88"/>
    <w:rsid w:val="00D32BC3"/>
    <w:rsid w:val="00D374C2"/>
    <w:rsid w:val="00D44213"/>
    <w:rsid w:val="00D46094"/>
    <w:rsid w:val="00D63F62"/>
    <w:rsid w:val="00D65A56"/>
    <w:rsid w:val="00D65E69"/>
    <w:rsid w:val="00D71A65"/>
    <w:rsid w:val="00D81945"/>
    <w:rsid w:val="00D94D47"/>
    <w:rsid w:val="00DB0322"/>
    <w:rsid w:val="00DB4BE5"/>
    <w:rsid w:val="00DC400A"/>
    <w:rsid w:val="00DC5109"/>
    <w:rsid w:val="00DD36EE"/>
    <w:rsid w:val="00DE6242"/>
    <w:rsid w:val="00DF077B"/>
    <w:rsid w:val="00DF1998"/>
    <w:rsid w:val="00E3211B"/>
    <w:rsid w:val="00E35A9B"/>
    <w:rsid w:val="00E40146"/>
    <w:rsid w:val="00E40DDA"/>
    <w:rsid w:val="00E42DC2"/>
    <w:rsid w:val="00E47A3F"/>
    <w:rsid w:val="00E47EE9"/>
    <w:rsid w:val="00E573B0"/>
    <w:rsid w:val="00E660CB"/>
    <w:rsid w:val="00E72651"/>
    <w:rsid w:val="00E74D8B"/>
    <w:rsid w:val="00E840FA"/>
    <w:rsid w:val="00E93D84"/>
    <w:rsid w:val="00E95AE1"/>
    <w:rsid w:val="00EA2F46"/>
    <w:rsid w:val="00EB4BD3"/>
    <w:rsid w:val="00EB617B"/>
    <w:rsid w:val="00EC062A"/>
    <w:rsid w:val="00EC283D"/>
    <w:rsid w:val="00ED38AD"/>
    <w:rsid w:val="00ED42F6"/>
    <w:rsid w:val="00ED5C92"/>
    <w:rsid w:val="00ED6653"/>
    <w:rsid w:val="00EE07D3"/>
    <w:rsid w:val="00EE22DA"/>
    <w:rsid w:val="00EE7910"/>
    <w:rsid w:val="00EF06D0"/>
    <w:rsid w:val="00EF08CA"/>
    <w:rsid w:val="00EF2CA0"/>
    <w:rsid w:val="00EF4E11"/>
    <w:rsid w:val="00F0131C"/>
    <w:rsid w:val="00F05AF1"/>
    <w:rsid w:val="00F13E3A"/>
    <w:rsid w:val="00F17714"/>
    <w:rsid w:val="00F2696B"/>
    <w:rsid w:val="00F31DD9"/>
    <w:rsid w:val="00F37553"/>
    <w:rsid w:val="00F41B5B"/>
    <w:rsid w:val="00F430BD"/>
    <w:rsid w:val="00F5119B"/>
    <w:rsid w:val="00F55539"/>
    <w:rsid w:val="00F63B3E"/>
    <w:rsid w:val="00F726A6"/>
    <w:rsid w:val="00F76A58"/>
    <w:rsid w:val="00F851A6"/>
    <w:rsid w:val="00FA3390"/>
    <w:rsid w:val="00FA5F0F"/>
    <w:rsid w:val="00FA6B49"/>
    <w:rsid w:val="00FB27CF"/>
    <w:rsid w:val="00FB2E84"/>
    <w:rsid w:val="00FB44EF"/>
    <w:rsid w:val="00FB5124"/>
    <w:rsid w:val="00FB5418"/>
    <w:rsid w:val="00FD355D"/>
    <w:rsid w:val="00FD49FB"/>
    <w:rsid w:val="00FD4A68"/>
    <w:rsid w:val="00FF1FF9"/>
    <w:rsid w:val="00FF2D9B"/>
    <w:rsid w:val="00FF368A"/>
    <w:rsid w:val="00FF3CFA"/>
    <w:rsid w:val="00FF408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66E22"/>
  <w15:docId w15:val="{F2B34173-0EF5-4284-848D-8E68805B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70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F7009"/>
    <w:pPr>
      <w:ind w:left="5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70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F70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F70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7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4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E1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4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E11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F4E11"/>
    <w:pPr>
      <w:spacing w:before="111"/>
    </w:pPr>
  </w:style>
  <w:style w:type="character" w:customStyle="1" w:styleId="ListParagraphChar">
    <w:name w:val="List Paragraph Char"/>
    <w:link w:val="ListParagraph"/>
    <w:uiPriority w:val="34"/>
    <w:rsid w:val="00017FA1"/>
    <w:rPr>
      <w:rFonts w:ascii="Times New Roman" w:eastAsia="Times New Roman" w:hAnsi="Times New Roman" w:cs="Times New Roman"/>
      <w:lang w:val="en-US"/>
    </w:rPr>
  </w:style>
  <w:style w:type="character" w:customStyle="1" w:styleId="a">
    <w:name w:val="a"/>
    <w:basedOn w:val="DefaultParagraphFont"/>
    <w:rsid w:val="00017FA1"/>
  </w:style>
  <w:style w:type="table" w:styleId="TableGrid">
    <w:name w:val="Table Grid"/>
    <w:basedOn w:val="TableNormal"/>
    <w:uiPriority w:val="39"/>
    <w:rsid w:val="007D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</dc:creator>
  <cp:lastModifiedBy>HP</cp:lastModifiedBy>
  <cp:revision>3</cp:revision>
  <dcterms:created xsi:type="dcterms:W3CDTF">2019-11-18T03:10:00Z</dcterms:created>
  <dcterms:modified xsi:type="dcterms:W3CDTF">2020-06-28T03:04:00Z</dcterms:modified>
</cp:coreProperties>
</file>