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9A" w:rsidRDefault="00F06E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KARAKTERISTIK FISIK, DAYA TERIMA DAN KEAMANAN BUBUR INSTAN </w:t>
      </w:r>
    </w:p>
    <w:p w:rsidR="00D4449A" w:rsidRDefault="00F06EE3">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DENGAN  PENAMBAHAN</w:t>
      </w:r>
      <w:proofErr w:type="gramEnd"/>
      <w:r>
        <w:rPr>
          <w:rFonts w:ascii="Times New Roman" w:eastAsia="Times New Roman" w:hAnsi="Times New Roman" w:cs="Times New Roman"/>
          <w:b/>
          <w:sz w:val="24"/>
          <w:szCs w:val="24"/>
        </w:rPr>
        <w:t xml:space="preserve">  TEPUNG DAUN KELOR  </w:t>
      </w:r>
      <w:r>
        <w:rPr>
          <w:rFonts w:ascii="Times New Roman" w:eastAsia="Times New Roman" w:hAnsi="Times New Roman" w:cs="Times New Roman"/>
          <w:b/>
          <w:i/>
          <w:sz w:val="24"/>
          <w:szCs w:val="24"/>
        </w:rPr>
        <w:t xml:space="preserve">(Moringa oleifera) </w:t>
      </w:r>
    </w:p>
    <w:p w:rsidR="00D4449A" w:rsidRDefault="00F06E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SEBAGAI MAKANAN PENDAMPING ASI BAYI UMUR 6-12 BULAN</w:t>
      </w:r>
    </w:p>
    <w:p w:rsidR="00D4449A" w:rsidRDefault="00D4449A">
      <w:pPr>
        <w:spacing w:after="0" w:line="240" w:lineRule="auto"/>
        <w:jc w:val="center"/>
        <w:rPr>
          <w:rFonts w:ascii="Times New Roman" w:eastAsia="Times New Roman" w:hAnsi="Times New Roman" w:cs="Times New Roman"/>
          <w:sz w:val="28"/>
          <w:szCs w:val="28"/>
        </w:rPr>
      </w:pPr>
    </w:p>
    <w:p w:rsidR="00D4449A" w:rsidRDefault="00F06EE3">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Physical characteristics, acceptability and safety of instant porridge with the addition of Moringa leaf flour as a complementary food for infants 6-12 months  </w:t>
      </w:r>
    </w:p>
    <w:p w:rsidR="00D4449A" w:rsidRDefault="00D4449A">
      <w:pPr>
        <w:spacing w:after="0" w:line="240" w:lineRule="auto"/>
        <w:jc w:val="center"/>
        <w:rPr>
          <w:rFonts w:ascii="Times New Roman" w:eastAsia="Times New Roman" w:hAnsi="Times New Roman" w:cs="Times New Roman"/>
          <w:i/>
          <w:sz w:val="28"/>
          <w:szCs w:val="28"/>
        </w:rPr>
      </w:pPr>
    </w:p>
    <w:p w:rsidR="00D4449A" w:rsidRDefault="00F06E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Zakaria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Andi Salim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Suriani Rauf</w:t>
      </w:r>
      <w:r>
        <w:rPr>
          <w:rFonts w:ascii="Times New Roman" w:eastAsia="Times New Roman" w:hAnsi="Times New Roman" w:cs="Times New Roman"/>
          <w:sz w:val="24"/>
          <w:szCs w:val="24"/>
          <w:vertAlign w:val="superscript"/>
        </w:rPr>
        <w:t>1</w:t>
      </w:r>
      <w:r w:rsidR="009630D2">
        <w:rPr>
          <w:rFonts w:ascii="Times New Roman" w:eastAsia="Times New Roman" w:hAnsi="Times New Roman" w:cs="Times New Roman"/>
          <w:sz w:val="24"/>
          <w:szCs w:val="24"/>
        </w:rPr>
        <w:t>, Rosmini</w:t>
      </w:r>
      <w:r>
        <w:rPr>
          <w:rFonts w:ascii="Times New Roman" w:eastAsia="Times New Roman" w:hAnsi="Times New Roman" w:cs="Times New Roman"/>
          <w:sz w:val="24"/>
          <w:szCs w:val="24"/>
        </w:rPr>
        <w:t xml:space="preserve"> </w:t>
      </w:r>
    </w:p>
    <w:p w:rsidR="00D4449A" w:rsidRDefault="00D4449A">
      <w:pPr>
        <w:spacing w:after="0" w:line="240" w:lineRule="auto"/>
        <w:jc w:val="center"/>
        <w:rPr>
          <w:sz w:val="26"/>
          <w:szCs w:val="26"/>
        </w:rPr>
      </w:pPr>
    </w:p>
    <w:p w:rsidR="00D4449A" w:rsidRPr="00D4506A" w:rsidRDefault="00F06EE3">
      <w:pPr>
        <w:spacing w:after="0" w:line="240" w:lineRule="auto"/>
        <w:jc w:val="center"/>
        <w:rPr>
          <w:rFonts w:ascii="Times New Roman" w:hAnsi="Times New Roman" w:cs="Times New Roman"/>
          <w:sz w:val="26"/>
          <w:szCs w:val="26"/>
        </w:rPr>
      </w:pPr>
      <w:r w:rsidRPr="00D4506A">
        <w:rPr>
          <w:rFonts w:ascii="Times New Roman" w:hAnsi="Times New Roman" w:cs="Times New Roman"/>
          <w:sz w:val="26"/>
          <w:szCs w:val="26"/>
          <w:vertAlign w:val="superscript"/>
        </w:rPr>
        <w:t>1</w:t>
      </w:r>
      <w:r w:rsidRPr="00D4506A">
        <w:rPr>
          <w:rFonts w:ascii="Times New Roman" w:hAnsi="Times New Roman" w:cs="Times New Roman"/>
          <w:sz w:val="26"/>
          <w:szCs w:val="26"/>
        </w:rPr>
        <w:t>Jurusan Gizi Poltekkes Makassar</w:t>
      </w:r>
    </w:p>
    <w:p w:rsidR="00D4449A" w:rsidRDefault="00F06EE3">
      <w:pPr>
        <w:spacing w:after="0" w:line="240" w:lineRule="auto"/>
        <w:jc w:val="center"/>
        <w:rPr>
          <w:rFonts w:ascii="Times New Roman" w:hAnsi="Times New Roman" w:cs="Times New Roman"/>
          <w:sz w:val="26"/>
          <w:szCs w:val="26"/>
        </w:rPr>
      </w:pPr>
      <w:r w:rsidRPr="00D4506A">
        <w:rPr>
          <w:rFonts w:ascii="Times New Roman" w:hAnsi="Times New Roman" w:cs="Times New Roman"/>
          <w:sz w:val="26"/>
          <w:szCs w:val="26"/>
          <w:vertAlign w:val="superscript"/>
        </w:rPr>
        <w:t>2</w:t>
      </w:r>
      <w:r w:rsidRPr="00D4506A">
        <w:rPr>
          <w:rFonts w:ascii="Times New Roman" w:hAnsi="Times New Roman" w:cs="Times New Roman"/>
          <w:sz w:val="26"/>
          <w:szCs w:val="26"/>
        </w:rPr>
        <w:t>Jurusan Gizi Poltekkes Mamuju</w:t>
      </w:r>
    </w:p>
    <w:p w:rsidR="009630D2" w:rsidRPr="00D4506A" w:rsidRDefault="009630D2">
      <w:pPr>
        <w:spacing w:after="0" w:line="240" w:lineRule="auto"/>
        <w:jc w:val="center"/>
        <w:rPr>
          <w:rFonts w:ascii="Times New Roman" w:hAnsi="Times New Roman" w:cs="Times New Roman"/>
          <w:sz w:val="26"/>
          <w:szCs w:val="26"/>
        </w:rPr>
      </w:pPr>
      <w:r w:rsidRPr="009630D2">
        <w:rPr>
          <w:rFonts w:ascii="Times New Roman" w:hAnsi="Times New Roman" w:cs="Times New Roman"/>
          <w:sz w:val="26"/>
          <w:szCs w:val="26"/>
          <w:vertAlign w:val="superscript"/>
        </w:rPr>
        <w:t>3</w:t>
      </w:r>
      <w:r>
        <w:rPr>
          <w:rFonts w:ascii="Times New Roman" w:hAnsi="Times New Roman" w:cs="Times New Roman"/>
          <w:sz w:val="26"/>
          <w:szCs w:val="26"/>
        </w:rPr>
        <w:t>Rumah Sakit Umum Daerah Kota Makassar</w:t>
      </w:r>
    </w:p>
    <w:p w:rsidR="00D4449A" w:rsidRPr="00D4506A" w:rsidRDefault="00D4449A">
      <w:pPr>
        <w:spacing w:after="0" w:line="240" w:lineRule="auto"/>
        <w:jc w:val="center"/>
        <w:rPr>
          <w:rFonts w:ascii="Times New Roman" w:hAnsi="Times New Roman" w:cs="Times New Roman"/>
          <w:sz w:val="26"/>
          <w:szCs w:val="26"/>
        </w:rPr>
      </w:pPr>
    </w:p>
    <w:p w:rsidR="00D4449A" w:rsidRPr="00D4506A" w:rsidRDefault="00F06EE3">
      <w:pPr>
        <w:spacing w:after="0" w:line="240" w:lineRule="auto"/>
        <w:jc w:val="center"/>
        <w:rPr>
          <w:rFonts w:ascii="Times New Roman" w:hAnsi="Times New Roman" w:cs="Times New Roman"/>
          <w:sz w:val="26"/>
          <w:szCs w:val="26"/>
        </w:rPr>
      </w:pPr>
      <w:proofErr w:type="gramStart"/>
      <w:r w:rsidRPr="00D4506A">
        <w:rPr>
          <w:rFonts w:ascii="Times New Roman" w:hAnsi="Times New Roman" w:cs="Times New Roman"/>
          <w:sz w:val="26"/>
          <w:szCs w:val="26"/>
        </w:rPr>
        <w:t>korespondensi :</w:t>
      </w:r>
      <w:proofErr w:type="gramEnd"/>
      <w:r w:rsidRPr="00D4506A">
        <w:rPr>
          <w:rFonts w:ascii="Times New Roman" w:hAnsi="Times New Roman" w:cs="Times New Roman"/>
          <w:sz w:val="26"/>
          <w:szCs w:val="26"/>
        </w:rPr>
        <w:t xml:space="preserve"> </w:t>
      </w:r>
      <w:hyperlink r:id="rId8">
        <w:r w:rsidRPr="00D4506A">
          <w:rPr>
            <w:rFonts w:ascii="Times New Roman" w:hAnsi="Times New Roman" w:cs="Times New Roman"/>
            <w:color w:val="0000FF"/>
            <w:sz w:val="26"/>
            <w:szCs w:val="26"/>
            <w:u w:val="single"/>
          </w:rPr>
          <w:t>zakariagizi@gmail.com</w:t>
        </w:r>
      </w:hyperlink>
      <w:r w:rsidRPr="00D4506A">
        <w:rPr>
          <w:rFonts w:ascii="Times New Roman" w:hAnsi="Times New Roman" w:cs="Times New Roman"/>
          <w:sz w:val="26"/>
          <w:szCs w:val="26"/>
        </w:rPr>
        <w:t>, Hp. 08124283022</w:t>
      </w:r>
    </w:p>
    <w:p w:rsidR="00D4449A" w:rsidRPr="00D4506A" w:rsidRDefault="00D4449A">
      <w:pPr>
        <w:spacing w:after="0" w:line="240" w:lineRule="auto"/>
        <w:jc w:val="center"/>
        <w:rPr>
          <w:rFonts w:ascii="Times New Roman" w:hAnsi="Times New Roman" w:cs="Times New Roman"/>
          <w:sz w:val="26"/>
          <w:szCs w:val="26"/>
        </w:rPr>
      </w:pPr>
    </w:p>
    <w:p w:rsidR="00D4449A" w:rsidRDefault="00F06EE3">
      <w:pPr>
        <w:spacing w:after="0" w:line="240" w:lineRule="auto"/>
        <w:jc w:val="center"/>
        <w:rPr>
          <w:b/>
          <w:sz w:val="26"/>
          <w:szCs w:val="26"/>
        </w:rPr>
      </w:pPr>
      <w:r>
        <w:rPr>
          <w:b/>
          <w:sz w:val="26"/>
          <w:szCs w:val="26"/>
        </w:rPr>
        <w:t>Abstract</w:t>
      </w:r>
    </w:p>
    <w:p w:rsidR="00D4449A" w:rsidRDefault="00D4449A">
      <w:pPr>
        <w:pBdr>
          <w:top w:val="nil"/>
          <w:left w:val="nil"/>
          <w:bottom w:val="nil"/>
          <w:right w:val="nil"/>
          <w:between w:val="nil"/>
        </w:pBdr>
        <w:spacing w:after="0" w:line="240" w:lineRule="auto"/>
        <w:ind w:firstLine="708"/>
        <w:jc w:val="both"/>
        <w:rPr>
          <w:sz w:val="26"/>
          <w:szCs w:val="26"/>
        </w:rPr>
      </w:pPr>
    </w:p>
    <w:p w:rsidR="00D4449A" w:rsidRDefault="00F06EE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Factors of complementary feeding received by infants in the first 6-12 months after exclusive breastfeeding can affect the incidence of stunting and wasting. Infants aged six months and above need complementary foods that are rich in nutrition, meet physical requirements, are acceptable to babies and are safe for consumption. The purpose of this study is to produce an instant powder formula with the addition of Moringa leaf flour as breast milk for </w:t>
      </w:r>
      <w:r w:rsidR="007636AB">
        <w:rPr>
          <w:rFonts w:ascii="Times New Roman" w:eastAsia="Times New Roman" w:hAnsi="Times New Roman" w:cs="Times New Roman"/>
          <w:sz w:val="24"/>
          <w:szCs w:val="24"/>
        </w:rPr>
        <w:t>infants</w:t>
      </w:r>
      <w:r>
        <w:rPr>
          <w:rFonts w:ascii="Times New Roman" w:eastAsia="Times New Roman" w:hAnsi="Times New Roman" w:cs="Times New Roman"/>
          <w:sz w:val="24"/>
          <w:szCs w:val="24"/>
        </w:rPr>
        <w:t xml:space="preserve"> 6-12 months that meets physical characteristics and is favored by infants and is safe for consumption. The design of the complete randomized design study, optimization of instant powder formula as food for breastfeeding is done by linear programming method one factor 3 replications. The treatment formulation in 100 g of material, namely moringa leaf flour successively 0, 3, 4 and 5 g; brown rice flour 64, 62, 61 and 60 g respectively; and soybean flour 20, 19, 19, 19 g respectively; each formula plus 10 g of full cream milk flour, 5 g of refined sugar and 1 g of vegetable oil. The results showed that instant powder with the addition of moringa leaf flour as supplementary milk for infants 6-12 months generally met the requirements of Physical Characteristics based on kamba density (0.63 g / ml) and water absorption ratio (0.7). Panelist acceptance was significantly different (p = 0,000). Panelists prefer instant porridge with the addition of 3% Moringa leaf flour based on taste aspects, but based on the color, aroma and texture of the panelists can accept the addition of 5% Moringa leaf flour. In general, complementary feeding powder meets physical requirements and water absorption ratio, and is safe for consumption.</w:t>
      </w:r>
    </w:p>
    <w:p w:rsidR="00D4449A" w:rsidRDefault="00D4449A">
      <w:pPr>
        <w:spacing w:after="0" w:line="240" w:lineRule="auto"/>
        <w:rPr>
          <w:sz w:val="24"/>
          <w:szCs w:val="24"/>
        </w:rPr>
      </w:pPr>
    </w:p>
    <w:p w:rsidR="00D4449A" w:rsidRDefault="00D4449A">
      <w:pPr>
        <w:spacing w:after="0" w:line="240" w:lineRule="auto"/>
        <w:rPr>
          <w:sz w:val="24"/>
          <w:szCs w:val="24"/>
        </w:rPr>
      </w:pPr>
    </w:p>
    <w:p w:rsidR="00D4449A" w:rsidRDefault="00D4449A">
      <w:pPr>
        <w:spacing w:after="0" w:line="240" w:lineRule="auto"/>
        <w:rPr>
          <w:sz w:val="24"/>
          <w:szCs w:val="24"/>
        </w:rPr>
      </w:pPr>
    </w:p>
    <w:p w:rsidR="00D4449A" w:rsidRPr="00F95A3D" w:rsidRDefault="00F06EE3">
      <w:pPr>
        <w:spacing w:after="0" w:line="240" w:lineRule="auto"/>
        <w:rPr>
          <w:rFonts w:ascii="Times New Roman" w:hAnsi="Times New Roman" w:cs="Times New Roman"/>
          <w:sz w:val="24"/>
          <w:szCs w:val="24"/>
        </w:rPr>
      </w:pPr>
      <w:r w:rsidRPr="00F95A3D">
        <w:rPr>
          <w:rFonts w:ascii="Times New Roman" w:hAnsi="Times New Roman" w:cs="Times New Roman"/>
          <w:sz w:val="24"/>
          <w:szCs w:val="24"/>
        </w:rPr>
        <w:t xml:space="preserve">Kata </w:t>
      </w:r>
      <w:proofErr w:type="gramStart"/>
      <w:r w:rsidRPr="00F95A3D">
        <w:rPr>
          <w:rFonts w:ascii="Times New Roman" w:hAnsi="Times New Roman" w:cs="Times New Roman"/>
          <w:sz w:val="24"/>
          <w:szCs w:val="24"/>
        </w:rPr>
        <w:t>Kunci :</w:t>
      </w:r>
      <w:proofErr w:type="gramEnd"/>
      <w:r w:rsidRPr="00F95A3D">
        <w:rPr>
          <w:rFonts w:ascii="Times New Roman" w:hAnsi="Times New Roman" w:cs="Times New Roman"/>
          <w:sz w:val="24"/>
          <w:szCs w:val="24"/>
        </w:rPr>
        <w:t xml:space="preserve"> </w:t>
      </w:r>
      <w:r w:rsidR="00641612" w:rsidRPr="00F95A3D">
        <w:rPr>
          <w:rFonts w:ascii="Times New Roman" w:hAnsi="Times New Roman" w:cs="Times New Roman"/>
          <w:sz w:val="24"/>
          <w:szCs w:val="24"/>
        </w:rPr>
        <w:t>Bubur</w:t>
      </w:r>
      <w:r w:rsidR="007636AB">
        <w:rPr>
          <w:rFonts w:ascii="Times New Roman" w:hAnsi="Times New Roman" w:cs="Times New Roman"/>
          <w:sz w:val="24"/>
          <w:szCs w:val="24"/>
        </w:rPr>
        <w:t xml:space="preserve"> instan, K</w:t>
      </w:r>
      <w:r w:rsidRPr="00F95A3D">
        <w:rPr>
          <w:rFonts w:ascii="Times New Roman" w:hAnsi="Times New Roman" w:cs="Times New Roman"/>
          <w:sz w:val="24"/>
          <w:szCs w:val="24"/>
        </w:rPr>
        <w:t>elor, Bayi</w:t>
      </w:r>
    </w:p>
    <w:p w:rsidR="00D4449A" w:rsidRDefault="00D4449A">
      <w:pPr>
        <w:pStyle w:val="Heading1"/>
        <w:spacing w:before="0" w:line="240" w:lineRule="auto"/>
        <w:rPr>
          <w:rFonts w:ascii="Times New Roman" w:eastAsia="Times New Roman" w:hAnsi="Times New Roman" w:cs="Times New Roman"/>
          <w:color w:val="000000"/>
          <w:sz w:val="24"/>
          <w:szCs w:val="24"/>
        </w:rPr>
      </w:pPr>
    </w:p>
    <w:p w:rsidR="00D4449A" w:rsidRDefault="00D4449A">
      <w:pPr>
        <w:pStyle w:val="Heading1"/>
        <w:spacing w:before="0" w:line="240" w:lineRule="auto"/>
        <w:rPr>
          <w:rFonts w:ascii="Times New Roman" w:eastAsia="Times New Roman" w:hAnsi="Times New Roman" w:cs="Times New Roman"/>
          <w:color w:val="000000"/>
          <w:sz w:val="24"/>
          <w:szCs w:val="24"/>
        </w:rPr>
      </w:pPr>
    </w:p>
    <w:p w:rsidR="00D4449A" w:rsidRDefault="00D4449A">
      <w:pPr>
        <w:pStyle w:val="Heading1"/>
        <w:spacing w:before="0" w:line="240" w:lineRule="auto"/>
        <w:rPr>
          <w:rFonts w:ascii="Times New Roman" w:eastAsia="Times New Roman" w:hAnsi="Times New Roman" w:cs="Times New Roman"/>
          <w:color w:val="000000"/>
          <w:sz w:val="24"/>
          <w:szCs w:val="24"/>
        </w:rPr>
      </w:pPr>
    </w:p>
    <w:p w:rsidR="00D4449A" w:rsidRDefault="00D4449A"/>
    <w:p w:rsidR="00D4449A" w:rsidRDefault="00F06EE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PENDAHULUAN</w:t>
      </w:r>
      <w:bookmarkStart w:id="0" w:name="_GoBack"/>
      <w:bookmarkEnd w:id="0"/>
    </w:p>
    <w:p w:rsidR="009267D0" w:rsidRDefault="00F06EE3">
      <w:pPr>
        <w:pBdr>
          <w:top w:val="nil"/>
          <w:left w:val="nil"/>
          <w:bottom w:val="nil"/>
          <w:right w:val="nil"/>
          <w:between w:val="nil"/>
        </w:pBdr>
        <w:spacing w:after="0" w:line="360" w:lineRule="auto"/>
        <w:ind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hasil Riskesdas tahun 2018 proporsi status gizi buruk dan gizi kurang pada balita tahun 2018 sebesar 17,7 % (turun 1,9 %) dibanding tahun 2013 yaitu 19,6%, Provinsi Sulawesi Selatan sedikit berada dibawah rata-rata nasional. Sedangkan proporsi status gizi sangat pendek dan pendek pada balita tahun 2018 sebesar 30,8 % (turun 6,4 %) dibanding tahun 2013 yaitu 37,2 %. Provinsi Sulawesi Selatan masuk urutan ke 4 P</w:t>
      </w:r>
      <w:r>
        <w:rPr>
          <w:rFonts w:ascii="Times New Roman" w:eastAsia="Times New Roman" w:hAnsi="Times New Roman" w:cs="Times New Roman"/>
          <w:sz w:val="24"/>
          <w:szCs w:val="24"/>
        </w:rPr>
        <w:t>rov</w:t>
      </w:r>
      <w:r>
        <w:rPr>
          <w:rFonts w:ascii="Times New Roman" w:eastAsia="Times New Roman" w:hAnsi="Times New Roman" w:cs="Times New Roman"/>
          <w:color w:val="000000"/>
          <w:sz w:val="24"/>
          <w:szCs w:val="24"/>
        </w:rPr>
        <w:t>insi Aceh, Sulawesi Barat dan Nusa Tenggara Barat (42,6 %)</w:t>
      </w:r>
      <w:r w:rsidR="009267D0">
        <w:rPr>
          <w:rFonts w:ascii="Times New Roman" w:eastAsia="Times New Roman" w:hAnsi="Times New Roman" w:cs="Times New Roman"/>
          <w:color w:val="000000"/>
          <w:sz w:val="24"/>
          <w:szCs w:val="24"/>
        </w:rPr>
        <w:t xml:space="preserve"> </w:t>
      </w:r>
      <w:r w:rsidR="009267D0">
        <w:rPr>
          <w:rFonts w:ascii="Times New Roman" w:eastAsia="Times New Roman" w:hAnsi="Times New Roman" w:cs="Times New Roman"/>
          <w:color w:val="000000"/>
          <w:sz w:val="24"/>
          <w:szCs w:val="24"/>
        </w:rPr>
        <w:fldChar w:fldCharType="begin" w:fldLock="1"/>
      </w:r>
      <w:r w:rsidR="00D177D3">
        <w:rPr>
          <w:rFonts w:ascii="Times New Roman" w:eastAsia="Times New Roman" w:hAnsi="Times New Roman" w:cs="Times New Roman"/>
          <w:color w:val="000000"/>
          <w:sz w:val="24"/>
          <w:szCs w:val="24"/>
        </w:rPr>
        <w:instrText>ADDIN CSL_CITATION {"citationItems":[{"id":"ITEM-1","itemData":{"author":[{"dropping-particle":"","family":"Kemenkes RI","given":"","non-dropping-particle":"","parse-names":false,"suffix":""}],"id":"ITEM-1","issued":{"date-parts":[["2018"]]},"publisher-place":"Jakarta","title":"Laporan Nasional Riset Kesehatan Dasar (RISKESDAS) 2018","type":"report"},"uris":["http://www.mendeley.com/documents/?uuid=f52fd68c-2c44-41e9-a1ff-257cd3516a64"]}],"mendeley":{"formattedCitation":"(Kemenkes RI, 2018)","plainTextFormattedCitation":"(Kemenkes RI, 2018)","previouslyFormattedCitation":"(Kemenkes RI, 2018)"},"properties":{"noteIndex":0},"schema":"https://github.com/citation-style-language/schema/raw/master/csl-citation.json"}</w:instrText>
      </w:r>
      <w:r w:rsidR="009267D0">
        <w:rPr>
          <w:rFonts w:ascii="Times New Roman" w:eastAsia="Times New Roman" w:hAnsi="Times New Roman" w:cs="Times New Roman"/>
          <w:color w:val="000000"/>
          <w:sz w:val="24"/>
          <w:szCs w:val="24"/>
        </w:rPr>
        <w:fldChar w:fldCharType="separate"/>
      </w:r>
      <w:r w:rsidR="009267D0" w:rsidRPr="009267D0">
        <w:rPr>
          <w:rFonts w:ascii="Times New Roman" w:eastAsia="Times New Roman" w:hAnsi="Times New Roman" w:cs="Times New Roman"/>
          <w:noProof/>
          <w:color w:val="000000"/>
          <w:sz w:val="24"/>
          <w:szCs w:val="24"/>
        </w:rPr>
        <w:t>(Kemenkes RI, 2018)</w:t>
      </w:r>
      <w:r w:rsidR="009267D0">
        <w:rPr>
          <w:rFonts w:ascii="Times New Roman" w:eastAsia="Times New Roman" w:hAnsi="Times New Roman" w:cs="Times New Roman"/>
          <w:color w:val="000000"/>
          <w:sz w:val="24"/>
          <w:szCs w:val="24"/>
        </w:rPr>
        <w:fldChar w:fldCharType="end"/>
      </w:r>
      <w:r w:rsidR="009267D0">
        <w:rPr>
          <w:rFonts w:ascii="Times New Roman" w:eastAsia="Times New Roman" w:hAnsi="Times New Roman" w:cs="Times New Roman"/>
          <w:color w:val="000000"/>
          <w:sz w:val="24"/>
          <w:szCs w:val="24"/>
        </w:rPr>
        <w:t>.</w:t>
      </w:r>
    </w:p>
    <w:p w:rsidR="00D4449A" w:rsidRDefault="00F06EE3">
      <w:pPr>
        <w:pBdr>
          <w:top w:val="nil"/>
          <w:left w:val="nil"/>
          <w:bottom w:val="nil"/>
          <w:right w:val="nil"/>
          <w:between w:val="nil"/>
        </w:pBdr>
        <w:spacing w:after="0" w:line="360" w:lineRule="auto"/>
        <w:ind w:firstLine="5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Konsumsi makanan dalam jumlah dan kandungan gizi yang cukup sanga</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 diperlukan untuk tumbuh kembang bayi dan balita.</w:t>
      </w:r>
      <w:proofErr w:type="gramEnd"/>
      <w:r>
        <w:rPr>
          <w:rFonts w:ascii="Times New Roman" w:eastAsia="Times New Roman" w:hAnsi="Times New Roman" w:cs="Times New Roman"/>
          <w:color w:val="000000"/>
          <w:sz w:val="24"/>
          <w:szCs w:val="24"/>
        </w:rPr>
        <w:t xml:space="preserve"> Sesudah bayi berusia 6 bulan, kandungan ASI tidak lagi mencukupi sementara kebutuhan energ</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bayi meningkat 24-30% dibandingkan dengan kebutuhan saat usia 3-5 bulan (WHO, 2000) untuk memenuhi kebutuhan zat gizi yang meningkat, Makanan Pendamping ASI (MP-ASI) perlu diberikan pada bayi sesudah berusia 6 bulan. </w:t>
      </w:r>
      <w:proofErr w:type="gramStart"/>
      <w:r>
        <w:rPr>
          <w:rFonts w:ascii="Times New Roman" w:eastAsia="Times New Roman" w:hAnsi="Times New Roman" w:cs="Times New Roman"/>
          <w:color w:val="000000"/>
          <w:sz w:val="24"/>
          <w:szCs w:val="24"/>
        </w:rPr>
        <w:t>Masyarakat ada dua jenis MP-ASI, yaitu MP-ASI tradisional dan MP-ASI pabrikan.</w:t>
      </w:r>
      <w:proofErr w:type="gramEnd"/>
      <w:r>
        <w:rPr>
          <w:rFonts w:ascii="Times New Roman" w:eastAsia="Times New Roman" w:hAnsi="Times New Roman" w:cs="Times New Roman"/>
          <w:color w:val="000000"/>
          <w:sz w:val="24"/>
          <w:szCs w:val="24"/>
        </w:rPr>
        <w:t xml:space="preserve"> Pengolahan MP-ASI tradisional sering kali tidak memenuhi prinsip hygiene sanitasi makanan sehingga memungkinkan terjadinya kontaminasi mikroorganisme penyebab diare pada bayi </w:t>
      </w:r>
      <w:r w:rsidR="00D177D3">
        <w:rPr>
          <w:rFonts w:ascii="Times New Roman" w:eastAsia="Times New Roman" w:hAnsi="Times New Roman" w:cs="Times New Roman"/>
          <w:color w:val="000000"/>
          <w:sz w:val="24"/>
          <w:szCs w:val="24"/>
        </w:rPr>
        <w:fldChar w:fldCharType="begin" w:fldLock="1"/>
      </w:r>
      <w:r w:rsidR="00821A69">
        <w:rPr>
          <w:rFonts w:ascii="Times New Roman" w:eastAsia="Times New Roman" w:hAnsi="Times New Roman" w:cs="Times New Roman"/>
          <w:color w:val="000000"/>
          <w:sz w:val="24"/>
          <w:szCs w:val="24"/>
        </w:rPr>
        <w:instrText>ADDIN CSL_CITATION {"citationItems":[{"id":"ITEM-1","itemData":{"author":[{"dropping-particle":"","family":"Kusumawardani","given":"Bety","non-dropping-particle":"","parse-names":false,"suffix":""}],"container-title":"Ekp","id":"ITEM-1","issue":"3","issued":{"date-parts":[["2010"]]},"page":"576","title":"Hubungan Praktik Higiene Sanitasi Makanan Pendamping Air Susu Ibu (MP-ASI) Tradisional dengan Kejadian Diare pada Anak Usia 6-24 Bulan Di Kota Semarang","type":"article-journal","volume":"13"},"uris":["http://www.mendeley.com/documents/?uuid=46af589a-e13b-42b1-9935-58ae57b9f3bb"]}],"mendeley":{"formattedCitation":"(Kusumawardani, 2010)","plainTextFormattedCitation":"(Kusumawardani, 2010)","previouslyFormattedCitation":"(Kusumawardani, 2010)"},"properties":{"noteIndex":0},"schema":"https://github.com/citation-style-language/schema/raw/master/csl-citation.json"}</w:instrText>
      </w:r>
      <w:r w:rsidR="00D177D3">
        <w:rPr>
          <w:rFonts w:ascii="Times New Roman" w:eastAsia="Times New Roman" w:hAnsi="Times New Roman" w:cs="Times New Roman"/>
          <w:color w:val="000000"/>
          <w:sz w:val="24"/>
          <w:szCs w:val="24"/>
        </w:rPr>
        <w:fldChar w:fldCharType="separate"/>
      </w:r>
      <w:r w:rsidR="00D177D3" w:rsidRPr="00D177D3">
        <w:rPr>
          <w:rFonts w:ascii="Times New Roman" w:eastAsia="Times New Roman" w:hAnsi="Times New Roman" w:cs="Times New Roman"/>
          <w:noProof/>
          <w:color w:val="000000"/>
          <w:sz w:val="24"/>
          <w:szCs w:val="24"/>
        </w:rPr>
        <w:t>(Kusumawardani, 2010)</w:t>
      </w:r>
      <w:r w:rsidR="00D177D3">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Sementara itu MP-ASI pabrikan menghasilkan makanan bayi yang relatif lebih higienis praktis disajikan.</w:t>
      </w:r>
      <w:proofErr w:type="gramEnd"/>
      <w:r>
        <w:rPr>
          <w:rFonts w:ascii="Times New Roman" w:eastAsia="Times New Roman" w:hAnsi="Times New Roman" w:cs="Times New Roman"/>
          <w:color w:val="000000"/>
          <w:sz w:val="24"/>
          <w:szCs w:val="24"/>
        </w:rPr>
        <w:t xml:space="preserve"> Kandungan gizi dalam MP-ASI pabrikan juga dapat diformulasikan berdasarkan angka kecukupan gizi bayi</w:t>
      </w:r>
      <w:r w:rsidR="00D177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821A69">
        <w:rPr>
          <w:rFonts w:ascii="Times New Roman" w:eastAsia="Times New Roman" w:hAnsi="Times New Roman" w:cs="Times New Roman"/>
          <w:color w:val="000000"/>
          <w:sz w:val="24"/>
          <w:szCs w:val="24"/>
        </w:rPr>
        <w:t xml:space="preserve"> </w:t>
      </w:r>
      <w:r w:rsidR="00821A69">
        <w:rPr>
          <w:rFonts w:ascii="Times New Roman" w:eastAsia="Times New Roman" w:hAnsi="Times New Roman" w:cs="Times New Roman"/>
          <w:color w:val="000000"/>
          <w:sz w:val="24"/>
          <w:szCs w:val="24"/>
        </w:rPr>
        <w:fldChar w:fldCharType="begin" w:fldLock="1"/>
      </w:r>
      <w:r w:rsidR="00461538">
        <w:rPr>
          <w:rFonts w:ascii="Times New Roman" w:eastAsia="Times New Roman" w:hAnsi="Times New Roman" w:cs="Times New Roman"/>
          <w:color w:val="000000"/>
          <w:sz w:val="24"/>
          <w:szCs w:val="24"/>
        </w:rPr>
        <w:instrText>ADDIN CSL_CITATION {"citationItems":[{"id":"ITEM-1","itemData":{"author":[{"dropping-particle":"","family":"Hadiningsih","given":"Naning","non-dropping-particle":"","parse-names":false,"suffix":""}],"id":"ITEM-1","issued":{"date-parts":[["2004"]]},"publisher":"Institut Pertanian Bogor","title":"Optimalisasi formula makanan pendamping ASI dengan menggunakan Response Surface Methodologi (RSM)","type":"thesis"},"uris":["http://www.mendeley.com/documents/?uuid=52352d40-b4e0-4f73-a488-a1a795406c8d"]}],"mendeley":{"formattedCitation":"(Hadiningsih, 2004)","plainTextFormattedCitation":"(Hadiningsih, 2004)","previouslyFormattedCitation":"(Hadiningsih, 2004)"},"properties":{"noteIndex":0},"schema":"https://github.com/citation-style-language/schema/raw/master/csl-citation.json"}</w:instrText>
      </w:r>
      <w:r w:rsidR="00821A69">
        <w:rPr>
          <w:rFonts w:ascii="Times New Roman" w:eastAsia="Times New Roman" w:hAnsi="Times New Roman" w:cs="Times New Roman"/>
          <w:color w:val="000000"/>
          <w:sz w:val="24"/>
          <w:szCs w:val="24"/>
        </w:rPr>
        <w:fldChar w:fldCharType="separate"/>
      </w:r>
      <w:r w:rsidR="00821A69" w:rsidRPr="00821A69">
        <w:rPr>
          <w:rFonts w:ascii="Times New Roman" w:eastAsia="Times New Roman" w:hAnsi="Times New Roman" w:cs="Times New Roman"/>
          <w:noProof/>
          <w:color w:val="000000"/>
          <w:sz w:val="24"/>
          <w:szCs w:val="24"/>
        </w:rPr>
        <w:t>(Hadiningsih, 2004)</w:t>
      </w:r>
      <w:r w:rsidR="00821A69">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Salah satu bentuk MP-ASI pabrikan yang dikenal di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asyarakat adalah bubur bayi instan.</w:t>
      </w:r>
      <w:proofErr w:type="gramEnd"/>
    </w:p>
    <w:p w:rsidR="00D4449A" w:rsidRDefault="00F06EE3">
      <w:pPr>
        <w:pBdr>
          <w:top w:val="nil"/>
          <w:left w:val="nil"/>
          <w:bottom w:val="nil"/>
          <w:right w:val="nil"/>
          <w:between w:val="nil"/>
        </w:pBdr>
        <w:spacing w:after="0" w:line="360" w:lineRule="auto"/>
        <w:ind w:firstLine="57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Makanan pendamping ASI (MP-ASI) merupakan proses transisi dari asupan yang semata berbasis </w:t>
      </w:r>
      <w:proofErr w:type="gramStart"/>
      <w:r>
        <w:rPr>
          <w:rFonts w:ascii="Times New Roman" w:eastAsia="Times New Roman" w:hAnsi="Times New Roman" w:cs="Times New Roman"/>
          <w:color w:val="000000"/>
          <w:sz w:val="24"/>
          <w:szCs w:val="24"/>
        </w:rPr>
        <w:t>susu</w:t>
      </w:r>
      <w:proofErr w:type="gramEnd"/>
      <w:r>
        <w:rPr>
          <w:rFonts w:ascii="Times New Roman" w:eastAsia="Times New Roman" w:hAnsi="Times New Roman" w:cs="Times New Roman"/>
          <w:color w:val="000000"/>
          <w:sz w:val="24"/>
          <w:szCs w:val="24"/>
        </w:rPr>
        <w:t xml:space="preserve"> menuju ke m</w:t>
      </w:r>
      <w:r w:rsidR="00461538">
        <w:rPr>
          <w:rFonts w:ascii="Times New Roman" w:eastAsia="Times New Roman" w:hAnsi="Times New Roman" w:cs="Times New Roman"/>
          <w:color w:val="000000"/>
          <w:sz w:val="24"/>
          <w:szCs w:val="24"/>
        </w:rPr>
        <w:t xml:space="preserve">akanan yang semi padat. </w:t>
      </w:r>
      <w:r>
        <w:rPr>
          <w:rFonts w:ascii="Times New Roman" w:eastAsia="Times New Roman" w:hAnsi="Times New Roman" w:cs="Times New Roman"/>
          <w:color w:val="000000"/>
          <w:sz w:val="24"/>
          <w:szCs w:val="24"/>
        </w:rPr>
        <w:t>MP-ASI harus padat gizi dan seimbang, kaya energi, cukup protein, dan perbandingan lemak yang seimbang antara lemak jenuh dan lemak tak jenuh agar mudah dicerna oleh organ pencernaan tubuh bayi</w:t>
      </w:r>
      <w:r w:rsidR="00461538">
        <w:rPr>
          <w:rFonts w:ascii="Times New Roman" w:eastAsia="Times New Roman" w:hAnsi="Times New Roman" w:cs="Times New Roman"/>
          <w:color w:val="000000"/>
          <w:sz w:val="24"/>
          <w:szCs w:val="24"/>
        </w:rPr>
        <w:t xml:space="preserve"> </w:t>
      </w:r>
      <w:r w:rsidR="00461538">
        <w:rPr>
          <w:rFonts w:ascii="Times New Roman" w:eastAsia="Times New Roman" w:hAnsi="Times New Roman" w:cs="Times New Roman"/>
          <w:color w:val="000000"/>
          <w:sz w:val="24"/>
          <w:szCs w:val="24"/>
        </w:rPr>
        <w:fldChar w:fldCharType="begin" w:fldLock="1"/>
      </w:r>
      <w:r w:rsidR="0039450E">
        <w:rPr>
          <w:rFonts w:ascii="Times New Roman" w:eastAsia="Times New Roman" w:hAnsi="Times New Roman" w:cs="Times New Roman"/>
          <w:color w:val="000000"/>
          <w:sz w:val="24"/>
          <w:szCs w:val="24"/>
        </w:rPr>
        <w:instrText>ADDIN CSL_CITATION {"citationItems":[{"id":"ITEM-1","itemData":{"author":[{"dropping-particle":"","family":"Departemen Kesehatan RI","given":"","non-dropping-particle":"","parse-names":false,"suffix":""}],"id":"ITEM-1","issued":{"date-parts":[["2006"]]},"publisher-place":"jakarta","title":"Pedoman umum pemberian makanan pendamping air susu ibu (MP-ASI) local","type":"report"},"uris":["http://www.mendeley.com/documents/?uuid=dc662dcf-abec-4d8b-be5d-9b7ba001e032"]}],"mendeley":{"formattedCitation":"(Departemen Kesehatan RI, 2006)","plainTextFormattedCitation":"(Departemen Kesehatan RI, 2006)","previouslyFormattedCitation":"(Departemen Kesehatan RI, 2006)"},"properties":{"noteIndex":0},"schema":"https://github.com/citation-style-language/schema/raw/master/csl-citation.json"}</w:instrText>
      </w:r>
      <w:r w:rsidR="00461538">
        <w:rPr>
          <w:rFonts w:ascii="Times New Roman" w:eastAsia="Times New Roman" w:hAnsi="Times New Roman" w:cs="Times New Roman"/>
          <w:color w:val="000000"/>
          <w:sz w:val="24"/>
          <w:szCs w:val="24"/>
        </w:rPr>
        <w:fldChar w:fldCharType="separate"/>
      </w:r>
      <w:r w:rsidR="00461538" w:rsidRPr="00461538">
        <w:rPr>
          <w:rFonts w:ascii="Times New Roman" w:eastAsia="Times New Roman" w:hAnsi="Times New Roman" w:cs="Times New Roman"/>
          <w:noProof/>
          <w:color w:val="000000"/>
          <w:sz w:val="24"/>
          <w:szCs w:val="24"/>
        </w:rPr>
        <w:t>(Departemen Kesehatan RI, 2006)</w:t>
      </w:r>
      <w:r w:rsidR="00461538">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D4449A" w:rsidRDefault="00F06EE3">
      <w:pPr>
        <w:pBdr>
          <w:top w:val="nil"/>
          <w:left w:val="nil"/>
          <w:bottom w:val="nil"/>
          <w:right w:val="nil"/>
          <w:between w:val="nil"/>
        </w:pBdr>
        <w:spacing w:after="0" w:line="360" w:lineRule="auto"/>
        <w:ind w:firstLine="5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Kacang-kacangan telah lama dikenal sebagai protein dan vitamin yang saling melengkapi dengan serealia, seperti beras dan gandum.</w:t>
      </w:r>
      <w:proofErr w:type="gramEnd"/>
      <w:r>
        <w:rPr>
          <w:rFonts w:ascii="Times New Roman" w:eastAsia="Times New Roman" w:hAnsi="Times New Roman" w:cs="Times New Roman"/>
          <w:color w:val="000000"/>
          <w:sz w:val="24"/>
          <w:szCs w:val="24"/>
        </w:rPr>
        <w:t xml:space="preserve"> Protein kacang-kacangan umumnya kaya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lisin, leusin, dan isoleusin, tapi terbatas dalam hal kandungan metionin dan sistin. </w:t>
      </w:r>
      <w:proofErr w:type="gramStart"/>
      <w:r>
        <w:rPr>
          <w:rFonts w:ascii="Times New Roman" w:eastAsia="Times New Roman" w:hAnsi="Times New Roman" w:cs="Times New Roman"/>
          <w:color w:val="000000"/>
          <w:sz w:val="24"/>
          <w:szCs w:val="24"/>
        </w:rPr>
        <w:t>Hal ini menyebabkan kacang-kacangan sering dikombinasikan dengan serealia.</w:t>
      </w:r>
      <w:proofErr w:type="gramEnd"/>
      <w:r>
        <w:rPr>
          <w:rFonts w:ascii="Times New Roman" w:eastAsia="Times New Roman" w:hAnsi="Times New Roman" w:cs="Times New Roman"/>
          <w:color w:val="000000"/>
          <w:sz w:val="24"/>
          <w:szCs w:val="24"/>
        </w:rPr>
        <w:t xml:space="preserve"> Sebab, serealia kaya akan metionin dan sistin, tetapi miskin lisin</w:t>
      </w:r>
      <w:r w:rsidR="004663E8">
        <w:rPr>
          <w:rFonts w:ascii="Times New Roman" w:eastAsia="Times New Roman" w:hAnsi="Times New Roman" w:cs="Times New Roman"/>
          <w:color w:val="000000"/>
          <w:sz w:val="24"/>
          <w:szCs w:val="24"/>
        </w:rPr>
        <w:t xml:space="preserve"> </w:t>
      </w:r>
      <w:r w:rsidR="004663E8">
        <w:rPr>
          <w:rFonts w:ascii="Times New Roman" w:eastAsia="Times New Roman" w:hAnsi="Times New Roman" w:cs="Times New Roman"/>
          <w:color w:val="000000"/>
          <w:sz w:val="24"/>
          <w:szCs w:val="24"/>
        </w:rPr>
        <w:fldChar w:fldCharType="begin" w:fldLock="1"/>
      </w:r>
      <w:r w:rsidR="00AD2BCF">
        <w:rPr>
          <w:rFonts w:ascii="Times New Roman" w:eastAsia="Times New Roman" w:hAnsi="Times New Roman" w:cs="Times New Roman"/>
          <w:color w:val="000000"/>
          <w:sz w:val="24"/>
          <w:szCs w:val="24"/>
        </w:rPr>
        <w:instrText>ADDIN CSL_CITATION {"citationItems":[{"id":"ITEM-1","itemData":{"author":[{"dropping-particle":"","family":"Tien R. Muchtadi, Sugiyono","given":"Fitriyono. A","non-dropping-particle":"","parse-names":false,"suffix":""}],"id":"ITEM-1","issued":{"date-parts":[["2010"]]},"publisher":"ALFABETA, CV","publisher-place":"Bogor","title":"Ilmu Pangetahuan Bahan Pangan","type":"book"},"uris":["http://www.mendeley.com/documents/?uuid=e41cd883-39c5-4861-a35e-68714a77b06a"]}],"mendeley":{"formattedCitation":"(Tien R. Muchtadi, Sugiyono, 2010)","plainTextFormattedCitation":"(Tien R. Muchtadi, Sugiyono, 2010)","previouslyFormattedCitation":"(Tien R. Muchtadi, Sugiyono, 2010)"},"properties":{"noteIndex":0},"schema":"https://github.com/citation-style-language/schema/raw/master/csl-citation.json"}</w:instrText>
      </w:r>
      <w:r w:rsidR="004663E8">
        <w:rPr>
          <w:rFonts w:ascii="Times New Roman" w:eastAsia="Times New Roman" w:hAnsi="Times New Roman" w:cs="Times New Roman"/>
          <w:color w:val="000000"/>
          <w:sz w:val="24"/>
          <w:szCs w:val="24"/>
        </w:rPr>
        <w:fldChar w:fldCharType="separate"/>
      </w:r>
      <w:r w:rsidR="004663E8" w:rsidRPr="004663E8">
        <w:rPr>
          <w:rFonts w:ascii="Times New Roman" w:eastAsia="Times New Roman" w:hAnsi="Times New Roman" w:cs="Times New Roman"/>
          <w:noProof/>
          <w:color w:val="000000"/>
          <w:sz w:val="24"/>
          <w:szCs w:val="24"/>
        </w:rPr>
        <w:t>(Tien R. Muchtadi, Sugiyono, 2010)</w:t>
      </w:r>
      <w:r w:rsidR="004663E8">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Namun kandungan anti nutrisi dalam kacang-kacangan menyebabkan daya cernanya kurang baik, sehingga zat gizi tersebut tidak dapat diserap dengan baik.</w:t>
      </w:r>
      <w:proofErr w:type="gramEnd"/>
      <w:r>
        <w:rPr>
          <w:rFonts w:ascii="Times New Roman" w:eastAsia="Times New Roman" w:hAnsi="Times New Roman" w:cs="Times New Roman"/>
          <w:color w:val="000000"/>
          <w:sz w:val="24"/>
          <w:szCs w:val="24"/>
        </w:rPr>
        <w:t xml:space="preserve"> Senyawa antinutrisi dalam kacang-kacangan dapat direduksi secara signifikan melalui proses perkecambahan</w:t>
      </w:r>
      <w:r w:rsidR="0039450E">
        <w:rPr>
          <w:rFonts w:ascii="Times New Roman" w:eastAsia="Times New Roman" w:hAnsi="Times New Roman" w:cs="Times New Roman"/>
          <w:color w:val="000000"/>
          <w:sz w:val="24"/>
          <w:szCs w:val="24"/>
        </w:rPr>
        <w:t xml:space="preserve"> </w:t>
      </w:r>
      <w:r w:rsidR="0039450E">
        <w:rPr>
          <w:rFonts w:ascii="Times New Roman" w:eastAsia="Times New Roman" w:hAnsi="Times New Roman" w:cs="Times New Roman"/>
          <w:color w:val="000000"/>
          <w:sz w:val="24"/>
          <w:szCs w:val="24"/>
        </w:rPr>
        <w:fldChar w:fldCharType="begin" w:fldLock="1"/>
      </w:r>
      <w:r w:rsidR="0039450E">
        <w:rPr>
          <w:rFonts w:ascii="Times New Roman" w:eastAsia="Times New Roman" w:hAnsi="Times New Roman" w:cs="Times New Roman"/>
          <w:color w:val="000000"/>
          <w:sz w:val="24"/>
          <w:szCs w:val="24"/>
        </w:rPr>
        <w:instrText>ADDIN CSL_CITATION {"citationItems":[{"id":"ITEM-1","itemData":{"DOI":"10.1016/j.foodchem.2004.01.007","ISBN":"1613-4133","ISSN":"03088146","PMID":"24894193","abstract":"The effects of some domestic traditional processes, such as dehulling, soaking, germination, boiling, autoclaving and microwave cooking, on the nutritional composition and antinutritional factors of mung bean seeds were studied. Germination and cooking processes caused significant (p&lt;0.05) decreases in fat, carbohydrate fractions, antinutritional factors and total ash contents. All processes decreased the concentrations of lysine, tryptophan, threonine and sulfur-containing amino acids. However, all treatments were higher in total aromatic amino acids, leucine, isoleucine and valine contents than the FAO/WHO reference. Dehulling, soaking and germination processes were less effective than cooking processes in reducing trypsin inhibitor, tannins and hemagglutinin activity contents. Also, germination was more effective in reducing phytic acid, stachyose and raffinose. Germination resulted in a greater retention of all minerals compared to other processes. In vitro protein digestibility and protein efficiency ratio were improved by all processes. The chemical score and limiting amino acids of mung bean subjected to the various processes varied considerably, depending on the type of process. © 2004 Elsevier Ltd. All rights reserved.","author":[{"dropping-particle":"","family":"Mubarak","given":"A. E.","non-dropping-particle":"","parse-names":false,"suffix":""}],"container-title":"Food Chemistry","id":"ITEM-1","issue":"4","issued":{"date-parts":[["2005"]]},"page":"489-495","title":"Nutritional composition and antinutritional factors of mung bean seeds (Phaseolus aureus) as affected by some home traditional processes","type":"article-journal","volume":"89"},"uris":["http://www.mendeley.com/documents/?uuid=f9630e35-b1ed-4b62-ac07-cc7c943e098c"]}],"mendeley":{"formattedCitation":"(Mubarak, 2005)","plainTextFormattedCitation":"(Mubarak, 2005)","previouslyFormattedCitation":"(Mubarak, 2005)"},"properties":{"noteIndex":0},"schema":"https://github.com/citation-style-language/schema/raw/master/csl-citation.json"}</w:instrText>
      </w:r>
      <w:r w:rsidR="0039450E">
        <w:rPr>
          <w:rFonts w:ascii="Times New Roman" w:eastAsia="Times New Roman" w:hAnsi="Times New Roman" w:cs="Times New Roman"/>
          <w:color w:val="000000"/>
          <w:sz w:val="24"/>
          <w:szCs w:val="24"/>
        </w:rPr>
        <w:fldChar w:fldCharType="separate"/>
      </w:r>
      <w:r w:rsidR="0039450E" w:rsidRPr="0039450E">
        <w:rPr>
          <w:rFonts w:ascii="Times New Roman" w:eastAsia="Times New Roman" w:hAnsi="Times New Roman" w:cs="Times New Roman"/>
          <w:noProof/>
          <w:color w:val="000000"/>
          <w:sz w:val="24"/>
          <w:szCs w:val="24"/>
        </w:rPr>
        <w:t>(Mubarak, 2005)</w:t>
      </w:r>
      <w:r w:rsidR="0039450E">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D4449A" w:rsidRDefault="00F06EE3">
      <w:pPr>
        <w:pBdr>
          <w:top w:val="nil"/>
          <w:left w:val="nil"/>
          <w:bottom w:val="nil"/>
          <w:right w:val="nil"/>
          <w:between w:val="nil"/>
        </w:pBdr>
        <w:spacing w:after="0" w:line="360" w:lineRule="auto"/>
        <w:ind w:firstLine="5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lastRenderedPageBreak/>
        <w:t>Salah satu bahan pangan lokal sumber sayuran yang pemanfaatannya relatif masih rendah ialah daun kelor.</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Daun kelor cukup banyak ditemukan di kebun-kebun sebagai pagar dan penahan longsor serta berbagai halaman pekarangan rumah.</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Daun kelor telah berhasil digunakan untuk mengatasi pada anak-anak dan wanita hamil.</w:t>
      </w:r>
      <w:proofErr w:type="gramEnd"/>
      <w:r>
        <w:rPr>
          <w:rFonts w:ascii="Times New Roman" w:eastAsia="Times New Roman" w:hAnsi="Times New Roman" w:cs="Times New Roman"/>
          <w:color w:val="000000"/>
          <w:sz w:val="24"/>
          <w:szCs w:val="24"/>
        </w:rPr>
        <w:t xml:space="preserve"> Pada anak-anak menunjukkan pertambahan berat badan yang signifikan</w:t>
      </w:r>
      <w:r w:rsidR="0039450E">
        <w:rPr>
          <w:rFonts w:ascii="Times New Roman" w:eastAsia="Times New Roman" w:hAnsi="Times New Roman" w:cs="Times New Roman"/>
          <w:color w:val="000000"/>
          <w:sz w:val="24"/>
          <w:szCs w:val="24"/>
        </w:rPr>
        <w:t xml:space="preserve"> </w:t>
      </w:r>
      <w:r w:rsidR="0039450E">
        <w:rPr>
          <w:rFonts w:ascii="Times New Roman" w:eastAsia="Times New Roman" w:hAnsi="Times New Roman" w:cs="Times New Roman"/>
          <w:color w:val="000000"/>
          <w:sz w:val="24"/>
          <w:szCs w:val="24"/>
        </w:rPr>
        <w:fldChar w:fldCharType="begin" w:fldLock="1"/>
      </w:r>
      <w:r w:rsidR="0039450E">
        <w:rPr>
          <w:rFonts w:ascii="Times New Roman" w:eastAsia="Times New Roman" w:hAnsi="Times New Roman" w:cs="Times New Roman"/>
          <w:color w:val="000000"/>
          <w:sz w:val="24"/>
          <w:szCs w:val="24"/>
        </w:rPr>
        <w:instrText>ADDIN CSL_CITATION {"citationItems":[{"id":"ITEM-1","itemData":{"author":[{"dropping-particle":"","family":"Fuglie","given":"Lowell J","non-dropping-particle":"","parse-names":false,"suffix":""}],"id":"ITEM-1","issue":"221","issued":{"date-parts":[["2005"]]},"title":"THE MORINGA TREE A local solution to malnutrition ?","type":"webpage"},"uris":["http://www.mendeley.com/documents/?uuid=ff0f2180-6389-48aa-bea0-b6656d62f529"]}],"mendeley":{"formattedCitation":"(Fuglie, 2005)","plainTextFormattedCitation":"(Fuglie, 2005)","previouslyFormattedCitation":"(Fuglie, 2005)"},"properties":{"noteIndex":0},"schema":"https://github.com/citation-style-language/schema/raw/master/csl-citation.json"}</w:instrText>
      </w:r>
      <w:r w:rsidR="0039450E">
        <w:rPr>
          <w:rFonts w:ascii="Times New Roman" w:eastAsia="Times New Roman" w:hAnsi="Times New Roman" w:cs="Times New Roman"/>
          <w:color w:val="000000"/>
          <w:sz w:val="24"/>
          <w:szCs w:val="24"/>
        </w:rPr>
        <w:fldChar w:fldCharType="separate"/>
      </w:r>
      <w:r w:rsidR="0039450E" w:rsidRPr="0039450E">
        <w:rPr>
          <w:rFonts w:ascii="Times New Roman" w:eastAsia="Times New Roman" w:hAnsi="Times New Roman" w:cs="Times New Roman"/>
          <w:noProof/>
          <w:color w:val="000000"/>
          <w:sz w:val="24"/>
          <w:szCs w:val="24"/>
        </w:rPr>
        <w:t>(Fuglie, 2005)</w:t>
      </w:r>
      <w:r w:rsidR="0039450E">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Daun kelor segar mengandung protein 6</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 dan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daun kelor 27,1 %. </w:t>
      </w:r>
      <w:proofErr w:type="gramStart"/>
      <w:r>
        <w:rPr>
          <w:rFonts w:ascii="Times New Roman" w:eastAsia="Times New Roman" w:hAnsi="Times New Roman" w:cs="Times New Roman"/>
          <w:color w:val="000000"/>
          <w:sz w:val="24"/>
          <w:szCs w:val="24"/>
        </w:rPr>
        <w:t xml:space="preserve">Daun kelor mengandung asam amino yang </w:t>
      </w:r>
      <w:r>
        <w:rPr>
          <w:rFonts w:ascii="Times New Roman" w:eastAsia="Times New Roman" w:hAnsi="Times New Roman" w:cs="Times New Roman"/>
          <w:sz w:val="24"/>
          <w:szCs w:val="24"/>
        </w:rPr>
        <w:t>berupa</w:t>
      </w:r>
      <w:r>
        <w:rPr>
          <w:rFonts w:ascii="Times New Roman" w:eastAsia="Times New Roman" w:hAnsi="Times New Roman" w:cs="Times New Roman"/>
          <w:color w:val="000000"/>
          <w:sz w:val="24"/>
          <w:szCs w:val="24"/>
        </w:rPr>
        <w:t xml:space="preserve"> asam asparta</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 asam glutamat, alanin, valin, leusin, isoleusin, histidin, lisin, arginin,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enilalanin, triptofan, sistein, dan metionin.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Daun kelor juga mengandung makro elemen seperti potasium, kalsium, magnesium sodium,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os</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or, serta mikro elemen seperti mangaan, zinc, dan besi.</w:t>
      </w:r>
      <w:proofErr w:type="gramEnd"/>
      <w:r>
        <w:rPr>
          <w:rFonts w:ascii="Times New Roman" w:eastAsia="Times New Roman" w:hAnsi="Times New Roman" w:cs="Times New Roman"/>
          <w:color w:val="000000"/>
          <w:sz w:val="24"/>
          <w:szCs w:val="24"/>
        </w:rPr>
        <w:t xml:space="preserve"> Daun kelor merupakan sumber provitamin A, Vitamin E, vitamin Bm Vitamin C </w:t>
      </w:r>
      <w:r w:rsidR="0039450E">
        <w:rPr>
          <w:rFonts w:ascii="Times New Roman" w:eastAsia="Times New Roman" w:hAnsi="Times New Roman" w:cs="Times New Roman"/>
          <w:color w:val="000000"/>
          <w:sz w:val="24"/>
          <w:szCs w:val="24"/>
        </w:rPr>
        <w:fldChar w:fldCharType="begin" w:fldLock="1"/>
      </w:r>
      <w:r w:rsidR="0039450E">
        <w:rPr>
          <w:rFonts w:ascii="Times New Roman" w:eastAsia="Times New Roman" w:hAnsi="Times New Roman" w:cs="Times New Roman"/>
          <w:color w:val="000000"/>
          <w:sz w:val="24"/>
          <w:szCs w:val="24"/>
        </w:rPr>
        <w:instrText>ADDIN CSL_CITATION {"citationItems":[{"id":"ITEM-1","itemData":{"author":[{"dropping-particle":"","family":"Krisnadi","given":"A Dudi","non-dropping-particle":"","parse-names":false,"suffix":""}],"container-title":"Kelor Super Nutrisi","id":"ITEM-1","issued":{"date-parts":[["2015"]]},"publisher":"Kelorina.Com Pusat Informasi dan pengembangan Tanaman Kelor Idonesia LSM-MEPELLING","title":"Kelor Super Nutrisi","type":"chapter"},"uris":["http://www.mendeley.com/documents/?uuid=325b14a2-10f4-48d9-bce3-0e992687914d"]}],"mendeley":{"formattedCitation":"(Krisnadi, 2015)","plainTextFormattedCitation":"(Krisnadi, 2015)","previouslyFormattedCitation":"(Krisnadi, 2015)"},"properties":{"noteIndex":0},"schema":"https://github.com/citation-style-language/schema/raw/master/csl-citation.json"}</w:instrText>
      </w:r>
      <w:r w:rsidR="0039450E">
        <w:rPr>
          <w:rFonts w:ascii="Times New Roman" w:eastAsia="Times New Roman" w:hAnsi="Times New Roman" w:cs="Times New Roman"/>
          <w:color w:val="000000"/>
          <w:sz w:val="24"/>
          <w:szCs w:val="24"/>
        </w:rPr>
        <w:fldChar w:fldCharType="separate"/>
      </w:r>
      <w:r w:rsidR="0039450E" w:rsidRPr="0039450E">
        <w:rPr>
          <w:rFonts w:ascii="Times New Roman" w:eastAsia="Times New Roman" w:hAnsi="Times New Roman" w:cs="Times New Roman"/>
          <w:noProof/>
          <w:color w:val="000000"/>
          <w:sz w:val="24"/>
          <w:szCs w:val="24"/>
        </w:rPr>
        <w:t>(Krisnadi, 2015)</w:t>
      </w:r>
      <w:r w:rsidR="0039450E">
        <w:rPr>
          <w:rFonts w:ascii="Times New Roman" w:eastAsia="Times New Roman" w:hAnsi="Times New Roman" w:cs="Times New Roman"/>
          <w:color w:val="000000"/>
          <w:sz w:val="24"/>
          <w:szCs w:val="24"/>
        </w:rPr>
        <w:fldChar w:fldCharType="end"/>
      </w:r>
      <w:r w:rsidR="0039450E">
        <w:rPr>
          <w:rFonts w:ascii="Times New Roman" w:eastAsia="Times New Roman" w:hAnsi="Times New Roman" w:cs="Times New Roman"/>
          <w:color w:val="000000"/>
          <w:sz w:val="24"/>
          <w:szCs w:val="24"/>
        </w:rPr>
        <w:t>.</w:t>
      </w:r>
    </w:p>
    <w:p w:rsidR="00D4449A" w:rsidRDefault="00F06EE3">
      <w:pPr>
        <w:pBdr>
          <w:top w:val="nil"/>
          <w:left w:val="nil"/>
          <w:bottom w:val="nil"/>
          <w:right w:val="nil"/>
          <w:between w:val="nil"/>
        </w:pBdr>
        <w:spacing w:after="0" w:line="360" w:lineRule="auto"/>
        <w:ind w:firstLine="57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Daun kelor dapat diolah menjadi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tepung sehingga dapat digunakan sebagai bahan MP-ASI.</w:t>
      </w:r>
      <w:proofErr w:type="gramEnd"/>
      <w:r>
        <w:rPr>
          <w:rFonts w:ascii="Times New Roman" w:eastAsia="Times New Roman" w:hAnsi="Times New Roman" w:cs="Times New Roman"/>
          <w:color w:val="000000"/>
          <w:sz w:val="24"/>
          <w:szCs w:val="24"/>
        </w:rPr>
        <w:t xml:space="preserve"> Hasil penelitian </w:t>
      </w:r>
      <w:r w:rsidR="00F446E6">
        <w:rPr>
          <w:rFonts w:ascii="Times New Roman" w:eastAsia="Times New Roman" w:hAnsi="Times New Roman" w:cs="Times New Roman"/>
          <w:color w:val="000000"/>
          <w:sz w:val="24"/>
          <w:szCs w:val="24"/>
        </w:rPr>
        <w:fldChar w:fldCharType="begin" w:fldLock="1"/>
      </w:r>
      <w:r w:rsidR="00F446E6">
        <w:rPr>
          <w:rFonts w:ascii="Times New Roman" w:eastAsia="Times New Roman" w:hAnsi="Times New Roman" w:cs="Times New Roman"/>
          <w:color w:val="000000"/>
          <w:sz w:val="24"/>
          <w:szCs w:val="24"/>
        </w:rPr>
        <w:instrText>ADDIN CSL_CITATION {"citationItems":[{"id":"ITEM-1","itemData":{"ISBN":"0780388836","author":[{"dropping-particle":"","family":"Zakaria, Abdullah Tamrin","given":"Sirajuddin dan Rudi Hartono","non-dropping-particle":"","parse-names":false,"suffix":""}],"container-title":"Media Gizi Pangan","id":"ITEM-1","issue":"1","issued":{"date-parts":[["2012"]]},"page":"1-14","title":"Penambahan tepun daun kelor pada menu makanan sehari-hari dalam upaya penanggulangan gizi kurang pada anak balita","type":"article-journal","volume":"13"},"uris":["http://www.mendeley.com/documents/?uuid=53a2512a-0a8f-4770-a7e3-98e7ea3aec49"]}],"mendeley":{"formattedCitation":"(Zakaria, Abdullah Tamrin, 2012)","manualFormatting":"Zakaria (2012)","plainTextFormattedCitation":"(Zakaria, Abdullah Tamrin, 2012)","previouslyFormattedCitation":"(Zakaria, Abdullah Tamrin, 2012)"},"properties":{"noteIndex":0},"schema":"https://github.com/citation-style-language/schema/raw/master/csl-citation.json"}</w:instrText>
      </w:r>
      <w:r w:rsidR="00F446E6">
        <w:rPr>
          <w:rFonts w:ascii="Times New Roman" w:eastAsia="Times New Roman" w:hAnsi="Times New Roman" w:cs="Times New Roman"/>
          <w:color w:val="000000"/>
          <w:sz w:val="24"/>
          <w:szCs w:val="24"/>
        </w:rPr>
        <w:fldChar w:fldCharType="separate"/>
      </w:r>
      <w:r w:rsidR="00F446E6">
        <w:rPr>
          <w:rFonts w:ascii="Times New Roman" w:eastAsia="Times New Roman" w:hAnsi="Times New Roman" w:cs="Times New Roman"/>
          <w:noProof/>
          <w:color w:val="000000"/>
          <w:sz w:val="24"/>
          <w:szCs w:val="24"/>
        </w:rPr>
        <w:t>Zakaria</w:t>
      </w:r>
      <w:r w:rsidR="00F446E6" w:rsidRPr="00F446E6">
        <w:rPr>
          <w:rFonts w:ascii="Times New Roman" w:eastAsia="Times New Roman" w:hAnsi="Times New Roman" w:cs="Times New Roman"/>
          <w:noProof/>
          <w:color w:val="000000"/>
          <w:sz w:val="24"/>
          <w:szCs w:val="24"/>
        </w:rPr>
        <w:t xml:space="preserve"> </w:t>
      </w:r>
      <w:r w:rsidR="00F446E6">
        <w:rPr>
          <w:rFonts w:ascii="Times New Roman" w:eastAsia="Times New Roman" w:hAnsi="Times New Roman" w:cs="Times New Roman"/>
          <w:noProof/>
          <w:color w:val="000000"/>
          <w:sz w:val="24"/>
          <w:szCs w:val="24"/>
        </w:rPr>
        <w:t>(</w:t>
      </w:r>
      <w:r w:rsidR="00F446E6" w:rsidRPr="00F446E6">
        <w:rPr>
          <w:rFonts w:ascii="Times New Roman" w:eastAsia="Times New Roman" w:hAnsi="Times New Roman" w:cs="Times New Roman"/>
          <w:noProof/>
          <w:color w:val="000000"/>
          <w:sz w:val="24"/>
          <w:szCs w:val="24"/>
        </w:rPr>
        <w:t>2012)</w:t>
      </w:r>
      <w:r w:rsidR="00F446E6">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yang menyimpulkan bahwa dengan penambahan tepung daun kelor pada makanan atau minuman anak balita gizi kurang sebanyak 3-5 g dapat memicu nafsu makan anak sehingga porsi makan yang dikonsumsinya meningkat dengan demikian berdampak pada pertambahan berat badan anak.</w:t>
      </w:r>
    </w:p>
    <w:p w:rsidR="00D4449A" w:rsidRDefault="00F06EE3">
      <w:pPr>
        <w:pBdr>
          <w:top w:val="nil"/>
          <w:left w:val="nil"/>
          <w:bottom w:val="nil"/>
          <w:right w:val="nil"/>
          <w:between w:val="nil"/>
        </w:pBdr>
        <w:spacing w:after="0" w:line="360" w:lineRule="auto"/>
        <w:ind w:firstLine="57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Berdasarkan kandungan gizi daun kelor dengan penambahan kedalam MP-ASI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instan, maka dapat memperkaya komposisi gizi yang dibutuhkan oleh bayi dalam proses tumbuh kembang terutama protein asam amino esensial dan zat gizi mikro (vitamin dan mineral). Hasil penelitian</w:t>
      </w:r>
      <w:r w:rsidR="0039450E">
        <w:rPr>
          <w:rFonts w:ascii="Times New Roman" w:eastAsia="Times New Roman" w:hAnsi="Times New Roman" w:cs="Times New Roman"/>
          <w:color w:val="000000"/>
          <w:sz w:val="24"/>
          <w:szCs w:val="24"/>
        </w:rPr>
        <w:t xml:space="preserve"> </w:t>
      </w:r>
      <w:r w:rsidR="0039450E">
        <w:rPr>
          <w:rFonts w:ascii="Times New Roman" w:eastAsia="Times New Roman" w:hAnsi="Times New Roman" w:cs="Times New Roman"/>
          <w:color w:val="000000"/>
          <w:sz w:val="24"/>
          <w:szCs w:val="24"/>
        </w:rPr>
        <w:fldChar w:fldCharType="begin" w:fldLock="1"/>
      </w:r>
      <w:r w:rsidR="00A9392C">
        <w:rPr>
          <w:rFonts w:ascii="Times New Roman" w:eastAsia="Times New Roman" w:hAnsi="Times New Roman" w:cs="Times New Roman"/>
          <w:color w:val="000000"/>
          <w:sz w:val="24"/>
          <w:szCs w:val="24"/>
        </w:rPr>
        <w:instrText>ADDIN CSL_CITATION {"citationItems":[{"id":"ITEM-1","itemData":{"DOI":"10.1186/2251-7715-2-12","ISSN":"2251-7715","abstract":"Abstract Background: Moringa oleifera tree is indigenous and highly abundant in Indonesia and its seeds are widely known to be used as a natural coagulant for treating wastewater. Wastewater from tapioca starch industry, particularly in Indonesia, which contains high organic matters, was revealed by high biochemical oxygen demand (BOD) and chemical oxygen demand (COD) value. In this study the combination of powdered M. oleifera seed and natural filter media was studied. A laboratory scale of tapioca starch wastewater (TSW) treatment was designed using a continuous two-stage clarifier tanks filled with sand or coconut fibre combined with the addition of powdered M. oleifera seed. Results: A significant improvement on both the physical and chemical characteristics of the effluent quality, showing a clearer colour and a greater reduction in BOD, COD and total suspended solid values; while pH was in the acceptable range for effluent disposal. In terms of the microbial characteristics, all treatments gave slightly higher counts of total coliform in the range of 26 to 40 MPN 100 ml−1. Conclusions: The combination of two-stage clarifier tank with natural filter media and the use of M. oleifera as natural coagulant gave a significant improvement in the quality and appearance of TSW final effluent. Keywords: Tapioca starch wastewater; Natural coagulant; Moringa oleifera seed; Natural filters; Total coliform In","author":[{"dropping-particle":"","family":"Suhartini","given":"Sri","non-dropping-particle":"","parse-names":false,"suffix":""},{"dropping-particle":"","family":"Hidayat","given":"Nur","non-dropping-particle":"","parse-names":false,"suffix":""},{"dropping-particle":"","family":"Rosaliana","given":"Esti","non-dropping-particle":"","parse-names":false,"suffix":""}],"container-title":"International Journal Of Recycling of Organic Waste in Agriculture","id":"ITEM-1","issue":"1","issued":{"date-parts":[["2013"]]},"page":"12","title":"Influence of powdered Moringa oleifera seeds and natural filter media on the characteristics of tapioca starch wastewater","type":"article-journal","volume":"2"},"uris":["http://www.mendeley.com/documents/?uuid=e6f20df1-e2e6-4104-9dd7-566bbc7df516"]}],"mendeley":{"formattedCitation":"(Suhartini, Hidayat, &amp; Rosaliana, 2013)","manualFormatting":"Suhartini, et. al. (2013)","plainTextFormattedCitation":"(Suhartini, Hidayat, &amp; Rosaliana, 2013)","previouslyFormattedCitation":"(Suhartini, Hidayat, &amp; Rosaliana, 2013)"},"properties":{"noteIndex":0},"schema":"https://github.com/citation-style-language/schema/raw/master/csl-citation.json"}</w:instrText>
      </w:r>
      <w:r w:rsidR="0039450E">
        <w:rPr>
          <w:rFonts w:ascii="Times New Roman" w:eastAsia="Times New Roman" w:hAnsi="Times New Roman" w:cs="Times New Roman"/>
          <w:color w:val="000000"/>
          <w:sz w:val="24"/>
          <w:szCs w:val="24"/>
        </w:rPr>
        <w:fldChar w:fldCharType="separate"/>
      </w:r>
      <w:r w:rsidR="00A9392C" w:rsidRPr="00A9392C">
        <w:rPr>
          <w:rFonts w:ascii="Times New Roman" w:eastAsia="Times New Roman" w:hAnsi="Times New Roman" w:cs="Times New Roman"/>
          <w:noProof/>
          <w:color w:val="000000"/>
          <w:sz w:val="24"/>
          <w:szCs w:val="24"/>
        </w:rPr>
        <w:t>Suhartini,</w:t>
      </w:r>
      <w:r w:rsidR="00A9392C">
        <w:rPr>
          <w:rFonts w:ascii="Times New Roman" w:eastAsia="Times New Roman" w:hAnsi="Times New Roman" w:cs="Times New Roman"/>
          <w:noProof/>
          <w:color w:val="000000"/>
          <w:sz w:val="24"/>
          <w:szCs w:val="24"/>
        </w:rPr>
        <w:t xml:space="preserve"> et. al. (</w:t>
      </w:r>
      <w:r w:rsidR="00A9392C" w:rsidRPr="00A9392C">
        <w:rPr>
          <w:rFonts w:ascii="Times New Roman" w:eastAsia="Times New Roman" w:hAnsi="Times New Roman" w:cs="Times New Roman"/>
          <w:noProof/>
          <w:color w:val="000000"/>
          <w:sz w:val="24"/>
          <w:szCs w:val="24"/>
        </w:rPr>
        <w:t>2013)</w:t>
      </w:r>
      <w:r w:rsidR="0039450E">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menunjukkan bahwa produk bis</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 xml:space="preserve">uit formula </w:t>
      </w:r>
      <w:proofErr w:type="gramStart"/>
      <w:r>
        <w:rPr>
          <w:rFonts w:ascii="Times New Roman" w:eastAsia="Times New Roman" w:hAnsi="Times New Roman" w:cs="Times New Roman"/>
          <w:color w:val="000000"/>
          <w:sz w:val="24"/>
          <w:szCs w:val="24"/>
        </w:rPr>
        <w:t>tempe</w:t>
      </w:r>
      <w:proofErr w:type="gramEnd"/>
      <w:r>
        <w:rPr>
          <w:rFonts w:ascii="Times New Roman" w:eastAsia="Times New Roman" w:hAnsi="Times New Roman" w:cs="Times New Roman"/>
          <w:color w:val="000000"/>
          <w:sz w:val="24"/>
          <w:szCs w:val="24"/>
        </w:rPr>
        <w:t xml:space="preserve"> dengan </w:t>
      </w:r>
      <w:r>
        <w:rPr>
          <w:rFonts w:ascii="Times New Roman" w:eastAsia="Times New Roman" w:hAnsi="Times New Roman" w:cs="Times New Roman"/>
          <w:sz w:val="24"/>
          <w:szCs w:val="24"/>
        </w:rPr>
        <w:t xml:space="preserve">penambahan </w:t>
      </w:r>
      <w:r>
        <w:rPr>
          <w:rFonts w:ascii="Times New Roman" w:eastAsia="Times New Roman" w:hAnsi="Times New Roman" w:cs="Times New Roman"/>
          <w:color w:val="000000"/>
          <w:sz w:val="24"/>
          <w:szCs w:val="24"/>
        </w:rPr>
        <w:t>tepung daun kelor terjadi peningkatan protein, besi, dan zink seiring dengan banyaknya jumlah tepung daun kelor yang ditambahkan.</w:t>
      </w:r>
    </w:p>
    <w:p w:rsidR="00641612" w:rsidRDefault="00F06EE3" w:rsidP="00641612">
      <w:pPr>
        <w:pBdr>
          <w:top w:val="nil"/>
          <w:left w:val="nil"/>
          <w:bottom w:val="nil"/>
          <w:right w:val="nil"/>
          <w:between w:val="nil"/>
        </w:pBdr>
        <w:spacing w:after="0" w:line="360" w:lineRule="auto"/>
        <w:ind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masalah dan potensi daun kelor tersebut, maka peneliti tertarik untuk melakukan formulasi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instan dengan penambahan tepung daun kelor sebagai MP-ASI bayi umur 6-12 bulan agar karakteristik fisik fisik memenuhi syarat standar dan dapat diterima oleh panelis serta aman dikonsumsi.</w:t>
      </w:r>
    </w:p>
    <w:p w:rsidR="00D4449A" w:rsidRDefault="00F06EE3" w:rsidP="00641612">
      <w:pPr>
        <w:pBdr>
          <w:top w:val="nil"/>
          <w:left w:val="nil"/>
          <w:bottom w:val="nil"/>
          <w:right w:val="nil"/>
          <w:between w:val="nil"/>
        </w:pBdr>
        <w:spacing w:after="0" w:line="360" w:lineRule="auto"/>
        <w:ind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bertujuan untuk memformulasi produk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instan dengan penambahan tepung daun kelor sebagai MP-ASI bayi 6-12 bulan yang memenuhi karakteristik fisik dan daya terima dari aspek warna, tekstur, aroma dan rasa serta ke</w:t>
      </w:r>
      <w:r>
        <w:rPr>
          <w:rFonts w:ascii="Times New Roman" w:eastAsia="Times New Roman" w:hAnsi="Times New Roman" w:cs="Times New Roman"/>
          <w:sz w:val="24"/>
          <w:szCs w:val="24"/>
        </w:rPr>
        <w:t xml:space="preserve">amanan pangan </w:t>
      </w:r>
      <w:r>
        <w:rPr>
          <w:rFonts w:ascii="Times New Roman" w:eastAsia="Times New Roman" w:hAnsi="Times New Roman" w:cs="Times New Roman"/>
          <w:color w:val="000000"/>
          <w:sz w:val="24"/>
          <w:szCs w:val="24"/>
        </w:rPr>
        <w:t xml:space="preserve">berdasarkan formulasi bahan dasar tepung beras merah, tepung kacang kedelai dan tepung daun kelor, susu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full cream </w:t>
      </w:r>
      <w:r>
        <w:rPr>
          <w:rFonts w:ascii="Times New Roman" w:eastAsia="Times New Roman" w:hAnsi="Times New Roman" w:cs="Times New Roman"/>
          <w:color w:val="000000"/>
          <w:sz w:val="24"/>
          <w:szCs w:val="24"/>
        </w:rPr>
        <w:t>gula dan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minyak. </w:t>
      </w:r>
    </w:p>
    <w:p w:rsidR="00D4449A" w:rsidRDefault="00F06EE3">
      <w:pPr>
        <w:pBdr>
          <w:top w:val="nil"/>
          <w:left w:val="nil"/>
          <w:bottom w:val="nil"/>
          <w:right w:val="nil"/>
          <w:between w:val="nil"/>
        </w:pBdr>
        <w:spacing w:after="0" w:line="240" w:lineRule="auto"/>
        <w:ind w:hanging="720"/>
        <w:jc w:val="center"/>
        <w:rPr>
          <w:rFonts w:ascii="Times New Roman" w:eastAsia="Times New Roman" w:hAnsi="Times New Roman" w:cs="Times New Roman"/>
          <w:b/>
          <w:color w:val="000000"/>
          <w:sz w:val="24"/>
          <w:szCs w:val="24"/>
        </w:rPr>
      </w:pPr>
      <w:bookmarkStart w:id="1" w:name="_heading=h.gjdgxs" w:colFirst="0" w:colLast="0"/>
      <w:bookmarkEnd w:id="1"/>
      <w:r>
        <w:rPr>
          <w:rFonts w:ascii="Times New Roman" w:eastAsia="Times New Roman" w:hAnsi="Times New Roman" w:cs="Times New Roman"/>
          <w:b/>
          <w:color w:val="000000"/>
          <w:sz w:val="24"/>
          <w:szCs w:val="24"/>
        </w:rPr>
        <w:t xml:space="preserve">  </w:t>
      </w:r>
    </w:p>
    <w:p w:rsidR="00D4449A" w:rsidRDefault="00F06EE3" w:rsidP="0064161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METODE </w:t>
      </w:r>
    </w:p>
    <w:p w:rsidR="00D4449A" w:rsidRDefault="00D4449A">
      <w:pPr>
        <w:pBdr>
          <w:top w:val="nil"/>
          <w:left w:val="nil"/>
          <w:bottom w:val="nil"/>
          <w:right w:val="nil"/>
          <w:between w:val="nil"/>
        </w:pBdr>
        <w:spacing w:after="0" w:line="240" w:lineRule="auto"/>
        <w:ind w:left="288" w:firstLine="708"/>
        <w:jc w:val="center"/>
        <w:rPr>
          <w:rFonts w:ascii="Times New Roman" w:eastAsia="Times New Roman" w:hAnsi="Times New Roman" w:cs="Times New Roman"/>
          <w:b/>
          <w:color w:val="000000"/>
          <w:sz w:val="24"/>
          <w:szCs w:val="24"/>
        </w:rPr>
      </w:pPr>
    </w:p>
    <w:p w:rsidR="00641612" w:rsidRDefault="00F06EE3" w:rsidP="00641612">
      <w:pPr>
        <w:pBdr>
          <w:top w:val="nil"/>
          <w:left w:val="nil"/>
          <w:bottom w:val="nil"/>
          <w:right w:val="nil"/>
          <w:between w:val="nil"/>
        </w:pBdr>
        <w:tabs>
          <w:tab w:val="left" w:pos="0"/>
          <w:tab w:val="left" w:pos="90"/>
        </w:tabs>
        <w:spacing w:after="0" w:line="36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Jenis penelitian ini adalah eksperimen dengan menggunakan desain penelitian rancangan acak lengkap (RAL) satu fa</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tor 3 kali ulangan.</w:t>
      </w:r>
      <w:proofErr w:type="gramEnd"/>
      <w:r>
        <w:rPr>
          <w:rFonts w:ascii="Times New Roman" w:eastAsia="Times New Roman" w:hAnsi="Times New Roman" w:cs="Times New Roman"/>
          <w:color w:val="000000"/>
          <w:sz w:val="24"/>
          <w:szCs w:val="24"/>
        </w:rPr>
        <w:t xml:space="preserve"> Formulasi perlakuan dalam 100 g bahan yaitu tepung daun kelor (TDK) berturut-turut 0, 3, 4 dan 5 g</w:t>
      </w:r>
      <w:proofErr w:type="gramStart"/>
      <w:r>
        <w:rPr>
          <w:rFonts w:ascii="Times New Roman" w:eastAsia="Times New Roman" w:hAnsi="Times New Roman" w:cs="Times New Roman"/>
          <w:color w:val="000000"/>
          <w:sz w:val="24"/>
          <w:szCs w:val="24"/>
        </w:rPr>
        <w:t>;  tepung</w:t>
      </w:r>
      <w:proofErr w:type="gramEnd"/>
      <w:r>
        <w:rPr>
          <w:rFonts w:ascii="Times New Roman" w:eastAsia="Times New Roman" w:hAnsi="Times New Roman" w:cs="Times New Roman"/>
          <w:color w:val="000000"/>
          <w:sz w:val="24"/>
          <w:szCs w:val="24"/>
        </w:rPr>
        <w:t xml:space="preserve"> beras merah (TBM) berturut-turut 64, 62, 61 dan 60 g; dan tepung kacang kedelai (TKK) berturut-turut 20, 19, 19, 19 g; masing-masing formula ditambah tepung susu full cream (TSFc) 10 g, gula halus (GHS) 5 g dan minyak nabati (MNB) 1 g.</w:t>
      </w:r>
    </w:p>
    <w:p w:rsidR="00641612" w:rsidRDefault="00F06EE3" w:rsidP="00641612">
      <w:pPr>
        <w:pBdr>
          <w:top w:val="nil"/>
          <w:left w:val="nil"/>
          <w:bottom w:val="nil"/>
          <w:right w:val="nil"/>
          <w:between w:val="nil"/>
        </w:pBdr>
        <w:tabs>
          <w:tab w:val="left" w:pos="0"/>
          <w:tab w:val="left" w:pos="90"/>
        </w:tabs>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Beras merah dan kacang kedelai, </w:t>
      </w:r>
      <w:proofErr w:type="gramStart"/>
      <w:r>
        <w:rPr>
          <w:rFonts w:ascii="Times New Roman" w:eastAsia="Times New Roman" w:hAnsi="Times New Roman" w:cs="Times New Roman"/>
          <w:color w:val="000000"/>
          <w:sz w:val="24"/>
          <w:szCs w:val="24"/>
        </w:rPr>
        <w:t>susu</w:t>
      </w:r>
      <w:proofErr w:type="gramEnd"/>
      <w:r>
        <w:rPr>
          <w:rFonts w:ascii="Times New Roman" w:eastAsia="Times New Roman" w:hAnsi="Times New Roman" w:cs="Times New Roman"/>
          <w:color w:val="000000"/>
          <w:sz w:val="24"/>
          <w:szCs w:val="24"/>
        </w:rPr>
        <w:t xml:space="preserve"> full cream, gula halus dan minyak nabati dibeli dari pasar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walayan daya square, daun kelor muda diambil dari kebun kampus gizi daya. </w:t>
      </w:r>
      <w:proofErr w:type="gramStart"/>
      <w:r>
        <w:rPr>
          <w:rFonts w:ascii="Times New Roman" w:eastAsia="Times New Roman" w:hAnsi="Times New Roman" w:cs="Times New Roman"/>
          <w:color w:val="000000"/>
          <w:sz w:val="24"/>
          <w:szCs w:val="24"/>
        </w:rPr>
        <w:t xml:space="preserve">Tahapan penelitian dimulai dari pembuatan tepung beras merah, tepung daun kelor, kacang kedelai, kemudian pencampuran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instan yang dilakukan di laboratorium teknologi Pangan dan Gizi Poltekkes Makassar.</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Analisa karakteristik fisik dan daya terima panelis dilakukan di Laboratorium uji organolepti</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 xml:space="preserve"> Jurusan Gizi.</w:t>
      </w:r>
      <w:proofErr w:type="gramEnd"/>
    </w:p>
    <w:p w:rsidR="00641612" w:rsidRDefault="00F06EE3" w:rsidP="00641612">
      <w:pPr>
        <w:pBdr>
          <w:top w:val="nil"/>
          <w:left w:val="nil"/>
          <w:bottom w:val="nil"/>
          <w:right w:val="nil"/>
          <w:between w:val="nil"/>
        </w:pBdr>
        <w:tabs>
          <w:tab w:val="left" w:pos="0"/>
          <w:tab w:val="left" w:pos="90"/>
        </w:tabs>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Peralatan yang digunakan dalam penelitian terdiri atas peralatan lemari pengering, alat penepung, timbangan biasa dan digital, baskom</w:t>
      </w:r>
      <w:proofErr w:type="gramStart"/>
      <w:r>
        <w:rPr>
          <w:rFonts w:ascii="Times New Roman" w:eastAsia="Times New Roman" w:hAnsi="Times New Roman" w:cs="Times New Roman"/>
          <w:color w:val="000000"/>
          <w:sz w:val="24"/>
          <w:szCs w:val="24"/>
        </w:rPr>
        <w:t>,  sendok</w:t>
      </w:r>
      <w:proofErr w:type="gramEnd"/>
      <w:r>
        <w:rPr>
          <w:rFonts w:ascii="Times New Roman" w:eastAsia="Times New Roman" w:hAnsi="Times New Roman" w:cs="Times New Roman"/>
          <w:color w:val="000000"/>
          <w:sz w:val="24"/>
          <w:szCs w:val="24"/>
        </w:rPr>
        <w:t>, piring, mangkok pencampuran bahan, kompor dan panci alat masak, wajan stailestil, sufil, keranjang  jaring, sendok saji, sarung tangan, masker, label, tampi, ayakan 100 dan 80 mesh untuk menghasilkan tepung halus dan alat untuk analisis sifat fisik dan uji daya terima seperti cup plastic, gelas.</w:t>
      </w:r>
    </w:p>
    <w:p w:rsidR="00641612" w:rsidRDefault="00F06EE3" w:rsidP="00641612">
      <w:pPr>
        <w:pBdr>
          <w:top w:val="nil"/>
          <w:left w:val="nil"/>
          <w:bottom w:val="nil"/>
          <w:right w:val="nil"/>
          <w:between w:val="nil"/>
        </w:pBdr>
        <w:tabs>
          <w:tab w:val="left" w:pos="0"/>
          <w:tab w:val="left" w:pos="9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karakteristik fisik yaitu densitas kamba daya serap air</w:t>
      </w:r>
      <w:r w:rsidR="00DA5BDE">
        <w:rPr>
          <w:rFonts w:ascii="Times New Roman" w:eastAsia="Times New Roman" w:hAnsi="Times New Roman" w:cs="Times New Roman"/>
          <w:sz w:val="24"/>
          <w:szCs w:val="24"/>
        </w:rPr>
        <w:t xml:space="preserve"> </w:t>
      </w:r>
      <w:r w:rsidR="00DA5BDE">
        <w:rPr>
          <w:rFonts w:ascii="Times New Roman" w:eastAsia="Times New Roman" w:hAnsi="Times New Roman" w:cs="Times New Roman"/>
          <w:sz w:val="24"/>
          <w:szCs w:val="24"/>
        </w:rPr>
        <w:fldChar w:fldCharType="begin" w:fldLock="1"/>
      </w:r>
      <w:r w:rsidR="004663E8">
        <w:rPr>
          <w:rFonts w:ascii="Times New Roman" w:eastAsia="Times New Roman" w:hAnsi="Times New Roman" w:cs="Times New Roman"/>
          <w:sz w:val="24"/>
          <w:szCs w:val="24"/>
        </w:rPr>
        <w:instrText>ADDIN CSL_CITATION {"citationItems":[{"id":"ITEM-1","itemData":{"author":[{"dropping-particle":"","family":"Tien R. Muchtadi, Sugiyono","given":"Fitriyono. A","non-dropping-particle":"","parse-names":false,"suffix":""}],"id":"ITEM-1","issued":{"date-parts":[["2010"]]},"publisher":"ALFABETA, CV","publisher-place":"Bogor","title":"Ilmu Pangetahuan Bahan Pangan","type":"book"},"uris":["http://www.mendeley.com/documents/?uuid=e41cd883-39c5-4861-a35e-68714a77b06a"]}],"mendeley":{"formattedCitation":"(Tien R. Muchtadi, Sugiyono, 2010)","plainTextFormattedCitation":"(Tien R. Muchtadi, Sugiyono, 2010)","previouslyFormattedCitation":"(Tien R. Muchtadi, Sugiyono, 2010)"},"properties":{"noteIndex":0},"schema":"https://github.com/citation-style-language/schema/raw/master/csl-citation.json"}</w:instrText>
      </w:r>
      <w:r w:rsidR="00DA5BDE">
        <w:rPr>
          <w:rFonts w:ascii="Times New Roman" w:eastAsia="Times New Roman" w:hAnsi="Times New Roman" w:cs="Times New Roman"/>
          <w:sz w:val="24"/>
          <w:szCs w:val="24"/>
        </w:rPr>
        <w:fldChar w:fldCharType="separate"/>
      </w:r>
      <w:r w:rsidR="00DA5BDE" w:rsidRPr="00DA5BDE">
        <w:rPr>
          <w:rFonts w:ascii="Times New Roman" w:eastAsia="Times New Roman" w:hAnsi="Times New Roman" w:cs="Times New Roman"/>
          <w:noProof/>
          <w:sz w:val="24"/>
          <w:szCs w:val="24"/>
        </w:rPr>
        <w:t>(Tien R. Muchtadi, Sugiyono, 2010)</w:t>
      </w:r>
      <w:r w:rsidR="00DA5BDE">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Densitas kamba dianalisa dengan cara produk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dimasukkan ke dalam gelas ukur hingga mencapai volume 100 ml. Densitas kamba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instans dinyatakan dalam g/ml. Daya serap air (Rehidrasi) dianalisis dengan cara bahan ditimbang  3 g dalam bentuk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intan, lalu dimasukkan kedalam tabung </w:t>
      </w:r>
      <w:r>
        <w:rPr>
          <w:rFonts w:ascii="Times New Roman" w:eastAsia="Times New Roman" w:hAnsi="Times New Roman" w:cs="Times New Roman"/>
          <w:i/>
          <w:sz w:val="24"/>
          <w:szCs w:val="24"/>
        </w:rPr>
        <w:t>centrifuge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Kemudian ditambahkan 30 ml aquadest dengan menggunakan vibrator sampai terdispersi rata.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Selanjutnya tabung tersebut disentrifugasi dengan kecepatan 200 rpm, selama 15 menit.</w:t>
      </w:r>
      <w:proofErr w:type="gramEnd"/>
      <w:r>
        <w:rPr>
          <w:rFonts w:ascii="Times New Roman" w:eastAsia="Times New Roman" w:hAnsi="Times New Roman" w:cs="Times New Roman"/>
          <w:sz w:val="24"/>
          <w:szCs w:val="24"/>
        </w:rPr>
        <w:t xml:space="preserve"> Supernatan yang diperoleh dituang ke wadah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sedangkan tabung </w:t>
      </w:r>
      <w:r>
        <w:rPr>
          <w:rFonts w:ascii="Times New Roman" w:eastAsia="Times New Roman" w:hAnsi="Times New Roman" w:cs="Times New Roman"/>
          <w:i/>
          <w:sz w:val="24"/>
          <w:szCs w:val="24"/>
        </w:rPr>
        <w:t xml:space="preserve">centrifuge </w:t>
      </w:r>
      <w:r>
        <w:rPr>
          <w:rFonts w:ascii="Times New Roman" w:eastAsia="Times New Roman" w:hAnsi="Times New Roman" w:cs="Times New Roman"/>
          <w:sz w:val="24"/>
          <w:szCs w:val="24"/>
        </w:rPr>
        <w:t>residunya dipanaskan dalam oven. Tabung diletakkan dengan posisi miring (25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dan oven diatur pada suhu 50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selama 25 menit, dan  tahap akhir tabung sentrifuge ditimbang untuk menentukan berat residunya</w:t>
      </w:r>
      <w:r w:rsidR="00DA5BDE">
        <w:rPr>
          <w:rFonts w:ascii="Times New Roman" w:eastAsia="Times New Roman" w:hAnsi="Times New Roman" w:cs="Times New Roman"/>
          <w:sz w:val="24"/>
          <w:szCs w:val="24"/>
        </w:rPr>
        <w:t xml:space="preserve">  </w:t>
      </w:r>
      <w:r w:rsidR="00DA5BDE">
        <w:rPr>
          <w:rFonts w:ascii="Times New Roman" w:eastAsia="Times New Roman" w:hAnsi="Times New Roman" w:cs="Times New Roman"/>
          <w:sz w:val="24"/>
          <w:szCs w:val="24"/>
        </w:rPr>
        <w:fldChar w:fldCharType="begin" w:fldLock="1"/>
      </w:r>
      <w:r w:rsidR="00DA5BDE">
        <w:rPr>
          <w:rFonts w:ascii="Times New Roman" w:eastAsia="Times New Roman" w:hAnsi="Times New Roman" w:cs="Times New Roman"/>
          <w:sz w:val="24"/>
          <w:szCs w:val="24"/>
        </w:rPr>
        <w:instrText>ADDIN CSL_CITATION {"citationItems":[{"id":"ITEM-1","itemData":{"author":[{"dropping-particle":"","family":"Bayu","given":"Bima","non-dropping-particle":"","parse-names":false,"suffix":""},{"dropping-particle":"","family":"Aminah","given":"Siti","non-dropping-particle":"","parse-names":false,"suffix":""}],"container-title":"Jurnal Pangan dan Gizi","id":"ITEM-1","issue":"01","issued":{"date-parts":[["2017"]]},"page":"28-37","title":"Karakteristik Fisik dan Organoleptik Sereal Berbasis Kecambah Jagung-Kedelai Physical and Organoleptic Characteristics of Corn-Soybean Sprouts Cereal","type":"article-journal","volume":"07"},"uris":["http://www.mendeley.com/documents/?uuid=dcdd9e6f-6969-4b43-accf-640743857007"]}],"mendeley":{"formattedCitation":"(Bayu &amp; Aminah, 2017)","plainTextFormattedCitation":"(Bayu &amp; Aminah, 2017)","previouslyFormattedCitation":"(Bayu &amp; Aminah, 2017)"},"properties":{"noteIndex":0},"schema":"https://github.com/citation-style-language/schema/raw/master/csl-citation.json"}</w:instrText>
      </w:r>
      <w:r w:rsidR="00DA5BDE">
        <w:rPr>
          <w:rFonts w:ascii="Times New Roman" w:eastAsia="Times New Roman" w:hAnsi="Times New Roman" w:cs="Times New Roman"/>
          <w:sz w:val="24"/>
          <w:szCs w:val="24"/>
        </w:rPr>
        <w:fldChar w:fldCharType="separate"/>
      </w:r>
      <w:r w:rsidR="00DA5BDE" w:rsidRPr="00DA5BDE">
        <w:rPr>
          <w:rFonts w:ascii="Times New Roman" w:eastAsia="Times New Roman" w:hAnsi="Times New Roman" w:cs="Times New Roman"/>
          <w:noProof/>
          <w:sz w:val="24"/>
          <w:szCs w:val="24"/>
        </w:rPr>
        <w:t>(Bayu &amp; Aminah, 2017)</w:t>
      </w:r>
      <w:r w:rsidR="00DA5BDE">
        <w:rPr>
          <w:rFonts w:ascii="Times New Roman" w:eastAsia="Times New Roman" w:hAnsi="Times New Roman" w:cs="Times New Roman"/>
          <w:sz w:val="24"/>
          <w:szCs w:val="24"/>
        </w:rPr>
        <w:fldChar w:fldCharType="end"/>
      </w:r>
      <w:r w:rsidR="00DA5BDE">
        <w:rPr>
          <w:rFonts w:ascii="Times New Roman" w:eastAsia="Times New Roman" w:hAnsi="Times New Roman" w:cs="Times New Roman"/>
          <w:sz w:val="24"/>
          <w:szCs w:val="24"/>
        </w:rPr>
        <w:t>.</w:t>
      </w:r>
    </w:p>
    <w:p w:rsidR="00641612" w:rsidRDefault="00F06EE3" w:rsidP="00641612">
      <w:pPr>
        <w:pBdr>
          <w:top w:val="nil"/>
          <w:left w:val="nil"/>
          <w:bottom w:val="nil"/>
          <w:right w:val="nil"/>
          <w:between w:val="nil"/>
        </w:pBdr>
        <w:tabs>
          <w:tab w:val="left" w:pos="0"/>
          <w:tab w:val="left" w:pos="90"/>
        </w:tabs>
        <w:spacing w:after="0" w:line="36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aya terima panelis berdasarkan paramete</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aspek warna, rasa, aroma, dan tekstur.</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Panelis yang digunakan adalah panelis agak terlatih dari mahasiswa tingkat akhir, dengan pertimbangan, </w:t>
      </w:r>
      <w:r>
        <w:rPr>
          <w:rFonts w:ascii="Times New Roman" w:eastAsia="Times New Roman" w:hAnsi="Times New Roman" w:cs="Times New Roman"/>
          <w:color w:val="000000"/>
          <w:sz w:val="24"/>
          <w:szCs w:val="24"/>
        </w:rPr>
        <w:lastRenderedPageBreak/>
        <w:t>bahwa mahasiswa tersebut telah memiliki pengalaman dalam uji organoleptik dan pengetahuan tentang MP-ASI bubu</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instan.</w:t>
      </w:r>
      <w:proofErr w:type="gramEnd"/>
      <w:r>
        <w:rPr>
          <w:rFonts w:ascii="Times New Roman" w:eastAsia="Times New Roman" w:hAnsi="Times New Roman" w:cs="Times New Roman"/>
          <w:color w:val="000000"/>
          <w:sz w:val="24"/>
          <w:szCs w:val="24"/>
        </w:rPr>
        <w:t xml:space="preserve"> Daya terima didasarkan atas dasar kesukaan p</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nelis dengan menggunakan skala hedonic yaitu 1 (tidak suka); 2 (agak tidak suka); 3 (agak suka); 4 (suka); 5 (Agak suka sekali); 6 (suka sekali); Panelis </w:t>
      </w:r>
      <w:proofErr w:type="gramStart"/>
      <w:r>
        <w:rPr>
          <w:rFonts w:ascii="Times New Roman" w:eastAsia="Times New Roman" w:hAnsi="Times New Roman" w:cs="Times New Roman"/>
          <w:color w:val="000000"/>
          <w:sz w:val="24"/>
          <w:szCs w:val="24"/>
        </w:rPr>
        <w:t>konsumen  dipilih</w:t>
      </w:r>
      <w:proofErr w:type="gramEnd"/>
      <w:r>
        <w:rPr>
          <w:rFonts w:ascii="Times New Roman" w:eastAsia="Times New Roman" w:hAnsi="Times New Roman" w:cs="Times New Roman"/>
          <w:color w:val="000000"/>
          <w:sz w:val="24"/>
          <w:szCs w:val="24"/>
        </w:rPr>
        <w:t xml:space="preserve"> dari ibu yang memiliki bayi usia 6-12 bulan sebanyak 28 ibu. Pemilihan ibu bayi sebagai panelis menggunakan asumsi bahwa pada usia 6-12 bulan ibu merupakan penentu menu makanan yang dominan pada bayi (Yustini dan Budi Setiawan 2013).Perbedaan antar perlakuan dianalisis menggunakan </w:t>
      </w:r>
      <w:r>
        <w:rPr>
          <w:rFonts w:ascii="Times New Roman" w:eastAsia="Times New Roman" w:hAnsi="Times New Roman" w:cs="Times New Roman"/>
          <w:i/>
          <w:color w:val="000000"/>
          <w:sz w:val="24"/>
          <w:szCs w:val="24"/>
        </w:rPr>
        <w:t xml:space="preserve">analisis of varians </w:t>
      </w:r>
      <w:r>
        <w:rPr>
          <w:rFonts w:ascii="Times New Roman" w:eastAsia="Times New Roman" w:hAnsi="Times New Roman" w:cs="Times New Roman"/>
          <w:color w:val="000000"/>
          <w:sz w:val="24"/>
          <w:szCs w:val="24"/>
        </w:rPr>
        <w:t>(ANOVA) jika data berdistribusi normal, dan</w:t>
      </w:r>
      <w:r>
        <w:rPr>
          <w:rFonts w:ascii="Times New Roman" w:eastAsia="Times New Roman" w:hAnsi="Times New Roman" w:cs="Times New Roman"/>
          <w:i/>
          <w:color w:val="000000"/>
          <w:sz w:val="24"/>
          <w:szCs w:val="24"/>
        </w:rPr>
        <w:t xml:space="preserve"> Friedm</w:t>
      </w:r>
      <w:r>
        <w:rPr>
          <w:rFonts w:ascii="Times New Roman" w:eastAsia="Times New Roman" w:hAnsi="Times New Roman" w:cs="Times New Roman"/>
          <w:i/>
          <w:sz w:val="24"/>
          <w:szCs w:val="24"/>
        </w:rPr>
        <w:t>a</w:t>
      </w:r>
      <w:r>
        <w:rPr>
          <w:rFonts w:ascii="Times New Roman" w:eastAsia="Times New Roman" w:hAnsi="Times New Roman" w:cs="Times New Roman"/>
          <w:i/>
          <w:color w:val="000000"/>
          <w:sz w:val="24"/>
          <w:szCs w:val="24"/>
        </w:rPr>
        <w:t>n Test</w:t>
      </w:r>
      <w:r>
        <w:rPr>
          <w:rFonts w:ascii="Times New Roman" w:eastAsia="Times New Roman" w:hAnsi="Times New Roman" w:cs="Times New Roman"/>
          <w:color w:val="000000"/>
          <w:sz w:val="24"/>
          <w:szCs w:val="24"/>
        </w:rPr>
        <w:t xml:space="preserve"> jika data tidak berdistri</w:t>
      </w:r>
      <w:r>
        <w:rPr>
          <w:rFonts w:ascii="Times New Roman" w:eastAsia="Times New Roman" w:hAnsi="Times New Roman" w:cs="Times New Roman"/>
          <w:sz w:val="24"/>
          <w:szCs w:val="24"/>
        </w:rPr>
        <w:t>busi</w:t>
      </w:r>
      <w:r>
        <w:rPr>
          <w:rFonts w:ascii="Times New Roman" w:eastAsia="Times New Roman" w:hAnsi="Times New Roman" w:cs="Times New Roman"/>
          <w:color w:val="000000"/>
          <w:sz w:val="24"/>
          <w:szCs w:val="24"/>
        </w:rPr>
        <w:t xml:space="preserve"> normal.</w:t>
      </w:r>
    </w:p>
    <w:p w:rsidR="00D4449A" w:rsidRDefault="00F06EE3" w:rsidP="00641612">
      <w:pPr>
        <w:pBdr>
          <w:top w:val="nil"/>
          <w:left w:val="nil"/>
          <w:bottom w:val="nil"/>
          <w:right w:val="nil"/>
          <w:between w:val="nil"/>
        </w:pBdr>
        <w:tabs>
          <w:tab w:val="left" w:pos="0"/>
          <w:tab w:val="left" w:pos="90"/>
        </w:tabs>
        <w:spacing w:after="0" w:line="36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Keamanan pangan terhadap cemaran mikroorganisme dan cemaran logam menggunakan metode yang terstandar yang dikeluarkan oleh Badan Standarisasi Nasional (BSN) Indonesia.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Analasis lagam berat dilaksanakan di Balai Laboratorium Tanah Teknolog Pertanian (BLTTP) Propinsi Sulawesi Selatan yang dilakukan dan di Balai Laboratorium Kesehatan Masyarakat (BLKM) Kemenkes Provinsi Sulawesi Selatan.</w:t>
      </w:r>
      <w:proofErr w:type="gramEnd"/>
    </w:p>
    <w:p w:rsidR="00D4449A" w:rsidRDefault="00D4449A">
      <w:pPr>
        <w:pBdr>
          <w:top w:val="nil"/>
          <w:left w:val="nil"/>
          <w:bottom w:val="nil"/>
          <w:right w:val="nil"/>
          <w:between w:val="nil"/>
        </w:pBdr>
        <w:tabs>
          <w:tab w:val="left" w:pos="992"/>
          <w:tab w:val="left" w:pos="1134"/>
        </w:tabs>
        <w:spacing w:after="0" w:line="240" w:lineRule="auto"/>
        <w:ind w:left="708" w:firstLine="708"/>
        <w:jc w:val="both"/>
        <w:rPr>
          <w:rFonts w:ascii="Times New Roman" w:eastAsia="Times New Roman" w:hAnsi="Times New Roman" w:cs="Times New Roman"/>
          <w:sz w:val="24"/>
          <w:szCs w:val="24"/>
        </w:rPr>
      </w:pPr>
    </w:p>
    <w:p w:rsidR="00D4449A" w:rsidRDefault="00D4449A">
      <w:pPr>
        <w:pStyle w:val="Heading1"/>
        <w:spacing w:before="0" w:line="240" w:lineRule="auto"/>
        <w:jc w:val="center"/>
        <w:rPr>
          <w:rFonts w:ascii="Times New Roman" w:eastAsia="Times New Roman" w:hAnsi="Times New Roman" w:cs="Times New Roman"/>
          <w:color w:val="000000"/>
          <w:sz w:val="26"/>
          <w:szCs w:val="26"/>
        </w:rPr>
      </w:pPr>
    </w:p>
    <w:p w:rsidR="00D4449A" w:rsidRDefault="00F06EE3" w:rsidP="00641612">
      <w:pPr>
        <w:pStyle w:val="Heading1"/>
        <w:spacing w:before="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HASIL </w:t>
      </w:r>
    </w:p>
    <w:p w:rsidR="00D4449A" w:rsidRDefault="00D4449A">
      <w:pPr>
        <w:spacing w:after="0" w:line="240" w:lineRule="auto"/>
        <w:rPr>
          <w:rFonts w:ascii="Times New Roman" w:eastAsia="Times New Roman" w:hAnsi="Times New Roman" w:cs="Times New Roman"/>
          <w:b/>
          <w:sz w:val="24"/>
          <w:szCs w:val="24"/>
        </w:rPr>
      </w:pPr>
    </w:p>
    <w:p w:rsidR="00D4449A" w:rsidRDefault="00F06EE3" w:rsidP="00641612">
      <w:pPr>
        <w:numPr>
          <w:ilvl w:val="0"/>
          <w:numId w:val="4"/>
        </w:num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Karakteristik Fisik</w:t>
      </w:r>
    </w:p>
    <w:p w:rsidR="00D4449A" w:rsidRDefault="00F06EE3" w:rsidP="00641612">
      <w:pPr>
        <w:pBdr>
          <w:top w:val="nil"/>
          <w:left w:val="nil"/>
          <w:bottom w:val="nil"/>
          <w:right w:val="nil"/>
          <w:between w:val="nil"/>
        </w:pBdr>
        <w:tabs>
          <w:tab w:val="left" w:pos="720"/>
        </w:tabs>
        <w:spacing w:after="0" w:line="360" w:lineRule="auto"/>
        <w:ind w:left="360" w:firstLine="63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Karakteristik fisik MP-ASI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Instan dengan penambahan tepung daun kelor dinilai berdasarkan densitas kamba dan daya serap air pada saat diseduh sebagaimana disajikan pada Tabel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rsidR="0015384C" w:rsidRDefault="0015384C" w:rsidP="0015384C">
      <w:pPr>
        <w:pBdr>
          <w:top w:val="nil"/>
          <w:left w:val="nil"/>
          <w:bottom w:val="nil"/>
          <w:right w:val="nil"/>
          <w:between w:val="nil"/>
        </w:pBdr>
        <w:tabs>
          <w:tab w:val="left" w:pos="720"/>
        </w:tabs>
        <w:spacing w:after="0" w:line="240" w:lineRule="auto"/>
        <w:ind w:left="1350" w:hanging="99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Tabel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Karakteristik Fisik (Densitas </w:t>
      </w:r>
      <w:r>
        <w:rPr>
          <w:rFonts w:ascii="Times New Roman" w:eastAsia="Times New Roman" w:hAnsi="Times New Roman" w:cs="Times New Roman"/>
          <w:sz w:val="24"/>
          <w:szCs w:val="24"/>
        </w:rPr>
        <w:t>ka</w:t>
      </w:r>
      <w:r>
        <w:rPr>
          <w:rFonts w:ascii="Times New Roman" w:eastAsia="Times New Roman" w:hAnsi="Times New Roman" w:cs="Times New Roman"/>
          <w:color w:val="000000"/>
          <w:sz w:val="24"/>
          <w:szCs w:val="24"/>
        </w:rPr>
        <w:t>mba dan daya serap air</w:t>
      </w:r>
      <w:proofErr w:type="gramStart"/>
      <w:r>
        <w:rPr>
          <w:rFonts w:ascii="Times New Roman" w:eastAsia="Times New Roman" w:hAnsi="Times New Roman" w:cs="Times New Roman"/>
          <w:color w:val="000000"/>
          <w:sz w:val="24"/>
          <w:szCs w:val="24"/>
        </w:rPr>
        <w:t>)  Bubur</w:t>
      </w:r>
      <w:proofErr w:type="gramEnd"/>
      <w:r>
        <w:rPr>
          <w:rFonts w:ascii="Times New Roman" w:eastAsia="Times New Roman" w:hAnsi="Times New Roman" w:cs="Times New Roman"/>
          <w:color w:val="000000"/>
          <w:sz w:val="24"/>
          <w:szCs w:val="24"/>
        </w:rPr>
        <w:t xml:space="preserve"> Instan dengan Pen</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mbahan Tepung Daun Kelor sebagai MP-ASI </w:t>
      </w:r>
    </w:p>
    <w:p w:rsidR="0015384C" w:rsidRDefault="0015384C" w:rsidP="0015384C">
      <w:pPr>
        <w:pBdr>
          <w:top w:val="nil"/>
          <w:left w:val="nil"/>
          <w:bottom w:val="nil"/>
          <w:right w:val="nil"/>
          <w:between w:val="nil"/>
        </w:pBdr>
        <w:tabs>
          <w:tab w:val="left" w:pos="720"/>
        </w:tabs>
        <w:spacing w:after="0" w:line="240" w:lineRule="auto"/>
        <w:ind w:left="1350" w:hanging="990"/>
        <w:jc w:val="both"/>
        <w:rPr>
          <w:rFonts w:ascii="Times New Roman" w:eastAsia="Times New Roman" w:hAnsi="Times New Roman" w:cs="Times New Roman"/>
          <w:sz w:val="24"/>
          <w:szCs w:val="24"/>
        </w:rPr>
      </w:pPr>
    </w:p>
    <w:tbl>
      <w:tblPr>
        <w:tblStyle w:val="a"/>
        <w:tblW w:w="7380" w:type="dxa"/>
        <w:tblInd w:w="468"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561"/>
        <w:gridCol w:w="1419"/>
        <w:gridCol w:w="810"/>
        <w:gridCol w:w="900"/>
        <w:gridCol w:w="900"/>
        <w:gridCol w:w="900"/>
        <w:gridCol w:w="900"/>
        <w:gridCol w:w="990"/>
      </w:tblGrid>
      <w:tr w:rsidR="0015384C" w:rsidTr="00AC4860">
        <w:trPr>
          <w:trHeight w:val="225"/>
        </w:trPr>
        <w:tc>
          <w:tcPr>
            <w:tcW w:w="561" w:type="dxa"/>
            <w:vMerge w:val="restart"/>
            <w:vAlign w:val="center"/>
          </w:tcPr>
          <w:p w:rsidR="0015384C" w:rsidRDefault="0015384C" w:rsidP="00AC4860">
            <w:pPr>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0"/>
                <w:szCs w:val="20"/>
              </w:rPr>
              <w:t>No</w:t>
            </w:r>
          </w:p>
        </w:tc>
        <w:tc>
          <w:tcPr>
            <w:tcW w:w="1419" w:type="dxa"/>
            <w:vMerge w:val="restart"/>
            <w:vAlign w:val="center"/>
          </w:tcPr>
          <w:p w:rsidR="0015384C" w:rsidRDefault="0015384C" w:rsidP="00AC48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Tepung Daun Kelor (%)</w:t>
            </w:r>
          </w:p>
        </w:tc>
        <w:tc>
          <w:tcPr>
            <w:tcW w:w="2610" w:type="dxa"/>
            <w:gridSpan w:val="3"/>
          </w:tcPr>
          <w:p w:rsidR="0015384C" w:rsidRDefault="0015384C" w:rsidP="00AC48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Densitas Kamba (g/ml)</w:t>
            </w:r>
          </w:p>
        </w:tc>
        <w:tc>
          <w:tcPr>
            <w:tcW w:w="2790" w:type="dxa"/>
            <w:gridSpan w:val="3"/>
          </w:tcPr>
          <w:p w:rsidR="0015384C" w:rsidRDefault="0015384C" w:rsidP="00AC48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Rasio daya serap air (ml/menit)</w:t>
            </w:r>
          </w:p>
        </w:tc>
      </w:tr>
      <w:tr w:rsidR="0015384C" w:rsidTr="00AC4860">
        <w:tc>
          <w:tcPr>
            <w:tcW w:w="561" w:type="dxa"/>
            <w:vMerge/>
            <w:vAlign w:val="center"/>
          </w:tcPr>
          <w:p w:rsidR="0015384C" w:rsidRDefault="0015384C" w:rsidP="00AC486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419" w:type="dxa"/>
            <w:vMerge/>
            <w:vAlign w:val="center"/>
          </w:tcPr>
          <w:p w:rsidR="0015384C" w:rsidRDefault="0015384C" w:rsidP="00AC486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10" w:type="dxa"/>
            <w:tcBorders>
              <w:bottom w:val="single" w:sz="4" w:space="0" w:color="000000"/>
            </w:tcBorders>
          </w:tcPr>
          <w:p w:rsidR="0015384C" w:rsidRDefault="0015384C" w:rsidP="00AC48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bottom w:val="single" w:sz="4" w:space="0" w:color="000000"/>
            </w:tcBorders>
          </w:tcPr>
          <w:p w:rsidR="0015384C" w:rsidRDefault="0015384C" w:rsidP="00AC48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Borders>
              <w:bottom w:val="single" w:sz="4" w:space="0" w:color="000000"/>
            </w:tcBorders>
          </w:tcPr>
          <w:p w:rsidR="0015384C" w:rsidRDefault="0015384C" w:rsidP="00AC48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tcBorders>
              <w:bottom w:val="single" w:sz="4" w:space="0" w:color="000000"/>
            </w:tcBorders>
          </w:tcPr>
          <w:p w:rsidR="0015384C" w:rsidRDefault="0015384C" w:rsidP="00AC48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Borders>
              <w:bottom w:val="single" w:sz="4" w:space="0" w:color="000000"/>
            </w:tcBorders>
          </w:tcPr>
          <w:p w:rsidR="0015384C" w:rsidRDefault="0015384C" w:rsidP="00AC48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90" w:type="dxa"/>
            <w:tcBorders>
              <w:bottom w:val="single" w:sz="4" w:space="0" w:color="000000"/>
            </w:tcBorders>
          </w:tcPr>
          <w:p w:rsidR="0015384C" w:rsidRDefault="0015384C" w:rsidP="00AC48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5384C" w:rsidTr="00AC4860">
        <w:tc>
          <w:tcPr>
            <w:tcW w:w="561" w:type="dxa"/>
            <w:tcBorders>
              <w:bottom w:val="nil"/>
            </w:tcBorders>
            <w:shd w:val="clear" w:color="auto" w:fill="FFFFFF"/>
          </w:tcPr>
          <w:p w:rsidR="0015384C" w:rsidRDefault="0015384C" w:rsidP="00AC486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Borders>
              <w:bottom w:val="nil"/>
            </w:tcBorders>
            <w:shd w:val="clear" w:color="auto" w:fill="FFFFFF"/>
          </w:tcPr>
          <w:p w:rsidR="0015384C" w:rsidRDefault="0015384C" w:rsidP="00AC4860">
            <w:pPr>
              <w:tabs>
                <w:tab w:val="left" w:pos="326"/>
                <w:tab w:val="center" w:pos="47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w:t>
            </w:r>
          </w:p>
        </w:tc>
        <w:tc>
          <w:tcPr>
            <w:tcW w:w="810" w:type="dxa"/>
            <w:tcBorders>
              <w:bottom w:val="nil"/>
            </w:tcBorders>
            <w:shd w:val="clear" w:color="auto" w:fill="FFFFFF"/>
          </w:tcPr>
          <w:p w:rsidR="0015384C" w:rsidRDefault="0015384C" w:rsidP="00AC4860">
            <w:pPr>
              <w:jc w:val="center"/>
              <w:rPr>
                <w:rFonts w:ascii="Times New Roman" w:eastAsia="Times New Roman" w:hAnsi="Times New Roman" w:cs="Times New Roman"/>
              </w:rPr>
            </w:pPr>
            <w:r>
              <w:rPr>
                <w:rFonts w:ascii="Times New Roman" w:eastAsia="Times New Roman" w:hAnsi="Times New Roman" w:cs="Times New Roman"/>
              </w:rPr>
              <w:t>0,66</w:t>
            </w:r>
          </w:p>
        </w:tc>
        <w:tc>
          <w:tcPr>
            <w:tcW w:w="900" w:type="dxa"/>
            <w:tcBorders>
              <w:bottom w:val="nil"/>
            </w:tcBorders>
            <w:shd w:val="clear" w:color="auto" w:fill="FFFFFF"/>
          </w:tcPr>
          <w:p w:rsidR="0015384C" w:rsidRDefault="0015384C" w:rsidP="00AC4860">
            <w:pPr>
              <w:jc w:val="center"/>
            </w:pPr>
            <w:r>
              <w:t>0,67</w:t>
            </w:r>
          </w:p>
        </w:tc>
        <w:tc>
          <w:tcPr>
            <w:tcW w:w="900" w:type="dxa"/>
            <w:tcBorders>
              <w:bottom w:val="nil"/>
            </w:tcBorders>
            <w:shd w:val="clear" w:color="auto" w:fill="FFFFFF"/>
          </w:tcPr>
          <w:p w:rsidR="0015384C" w:rsidRDefault="0015384C" w:rsidP="00AC4860">
            <w:pPr>
              <w:jc w:val="center"/>
            </w:pPr>
            <w:r>
              <w:t>0,67</w:t>
            </w:r>
          </w:p>
        </w:tc>
        <w:tc>
          <w:tcPr>
            <w:tcW w:w="900" w:type="dxa"/>
            <w:tcBorders>
              <w:bottom w:val="nil"/>
            </w:tcBorders>
            <w:shd w:val="clear" w:color="auto" w:fill="FFFFFF"/>
          </w:tcPr>
          <w:p w:rsidR="0015384C" w:rsidRDefault="0015384C" w:rsidP="00AC4860">
            <w:pPr>
              <w:jc w:val="center"/>
            </w:pPr>
            <w:r>
              <w:t>1</w:t>
            </w:r>
          </w:p>
        </w:tc>
        <w:tc>
          <w:tcPr>
            <w:tcW w:w="900" w:type="dxa"/>
            <w:tcBorders>
              <w:bottom w:val="nil"/>
            </w:tcBorders>
            <w:shd w:val="clear" w:color="auto" w:fill="FFFFFF"/>
          </w:tcPr>
          <w:p w:rsidR="0015384C" w:rsidRDefault="0015384C" w:rsidP="00AC4860">
            <w:pPr>
              <w:jc w:val="center"/>
            </w:pPr>
            <w:r>
              <w:t>1</w:t>
            </w:r>
          </w:p>
        </w:tc>
        <w:tc>
          <w:tcPr>
            <w:tcW w:w="990" w:type="dxa"/>
            <w:tcBorders>
              <w:bottom w:val="nil"/>
            </w:tcBorders>
            <w:shd w:val="clear" w:color="auto" w:fill="FFFFFF"/>
          </w:tcPr>
          <w:p w:rsidR="0015384C" w:rsidRDefault="0015384C" w:rsidP="00AC4860">
            <w:pPr>
              <w:jc w:val="center"/>
            </w:pPr>
            <w:r>
              <w:t>1</w:t>
            </w:r>
          </w:p>
        </w:tc>
      </w:tr>
      <w:tr w:rsidR="0015384C" w:rsidTr="00AC4860">
        <w:tc>
          <w:tcPr>
            <w:tcW w:w="561" w:type="dxa"/>
            <w:tcBorders>
              <w:top w:val="nil"/>
              <w:bottom w:val="nil"/>
            </w:tcBorders>
            <w:shd w:val="clear" w:color="auto" w:fill="FFFFFF"/>
          </w:tcPr>
          <w:p w:rsidR="0015384C" w:rsidRDefault="0015384C" w:rsidP="00AC486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Borders>
              <w:top w:val="nil"/>
              <w:bottom w:val="nil"/>
            </w:tcBorders>
            <w:shd w:val="clear" w:color="auto" w:fill="FFFFFF"/>
          </w:tcPr>
          <w:p w:rsidR="0015384C" w:rsidRDefault="0015384C" w:rsidP="00AC486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Borders>
              <w:top w:val="nil"/>
              <w:bottom w:val="nil"/>
            </w:tcBorders>
            <w:shd w:val="clear" w:color="auto" w:fill="FFFFFF"/>
          </w:tcPr>
          <w:p w:rsidR="0015384C" w:rsidRDefault="0015384C" w:rsidP="00AC486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w:t>
            </w:r>
          </w:p>
        </w:tc>
        <w:tc>
          <w:tcPr>
            <w:tcW w:w="900" w:type="dxa"/>
            <w:tcBorders>
              <w:top w:val="nil"/>
              <w:bottom w:val="nil"/>
            </w:tcBorders>
            <w:shd w:val="clear" w:color="auto" w:fill="FFFFFF"/>
          </w:tcPr>
          <w:p w:rsidR="0015384C" w:rsidRDefault="0015384C" w:rsidP="00AC4860">
            <w:pPr>
              <w:jc w:val="center"/>
            </w:pPr>
            <w:r>
              <w:t>0,63</w:t>
            </w:r>
          </w:p>
        </w:tc>
        <w:tc>
          <w:tcPr>
            <w:tcW w:w="900" w:type="dxa"/>
            <w:tcBorders>
              <w:top w:val="nil"/>
              <w:bottom w:val="nil"/>
            </w:tcBorders>
            <w:shd w:val="clear" w:color="auto" w:fill="FFFFFF"/>
          </w:tcPr>
          <w:p w:rsidR="0015384C" w:rsidRDefault="0015384C" w:rsidP="00AC4860">
            <w:pPr>
              <w:jc w:val="center"/>
            </w:pPr>
            <w:r>
              <w:t>0,64</w:t>
            </w:r>
          </w:p>
        </w:tc>
        <w:tc>
          <w:tcPr>
            <w:tcW w:w="900" w:type="dxa"/>
            <w:tcBorders>
              <w:top w:val="nil"/>
              <w:bottom w:val="nil"/>
            </w:tcBorders>
            <w:shd w:val="clear" w:color="auto" w:fill="FFFFFF"/>
          </w:tcPr>
          <w:p w:rsidR="0015384C" w:rsidRDefault="0015384C" w:rsidP="00AC4860">
            <w:pPr>
              <w:jc w:val="center"/>
            </w:pPr>
            <w:r>
              <w:t>0.7</w:t>
            </w:r>
          </w:p>
        </w:tc>
        <w:tc>
          <w:tcPr>
            <w:tcW w:w="900" w:type="dxa"/>
            <w:tcBorders>
              <w:top w:val="nil"/>
              <w:bottom w:val="nil"/>
            </w:tcBorders>
            <w:shd w:val="clear" w:color="auto" w:fill="FFFFFF"/>
          </w:tcPr>
          <w:p w:rsidR="0015384C" w:rsidRDefault="0015384C" w:rsidP="00AC4860">
            <w:pPr>
              <w:jc w:val="center"/>
            </w:pPr>
            <w:r>
              <w:t>0,7</w:t>
            </w:r>
          </w:p>
        </w:tc>
        <w:tc>
          <w:tcPr>
            <w:tcW w:w="990" w:type="dxa"/>
            <w:tcBorders>
              <w:top w:val="nil"/>
              <w:bottom w:val="nil"/>
            </w:tcBorders>
            <w:shd w:val="clear" w:color="auto" w:fill="FFFFFF"/>
          </w:tcPr>
          <w:p w:rsidR="0015384C" w:rsidRDefault="0015384C" w:rsidP="00AC4860">
            <w:pPr>
              <w:jc w:val="center"/>
            </w:pPr>
            <w:r>
              <w:t>0,7</w:t>
            </w:r>
          </w:p>
        </w:tc>
      </w:tr>
      <w:tr w:rsidR="0015384C" w:rsidTr="00AC4860">
        <w:tc>
          <w:tcPr>
            <w:tcW w:w="561" w:type="dxa"/>
            <w:tcBorders>
              <w:top w:val="nil"/>
              <w:bottom w:val="nil"/>
            </w:tcBorders>
            <w:shd w:val="clear" w:color="auto" w:fill="FFFFFF"/>
          </w:tcPr>
          <w:p w:rsidR="0015384C" w:rsidRDefault="0015384C" w:rsidP="00AC486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9" w:type="dxa"/>
            <w:tcBorders>
              <w:top w:val="nil"/>
              <w:bottom w:val="nil"/>
            </w:tcBorders>
            <w:shd w:val="clear" w:color="auto" w:fill="FFFFFF"/>
          </w:tcPr>
          <w:p w:rsidR="0015384C" w:rsidRDefault="0015384C" w:rsidP="00AC486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0" w:type="dxa"/>
            <w:tcBorders>
              <w:top w:val="nil"/>
              <w:bottom w:val="nil"/>
            </w:tcBorders>
            <w:shd w:val="clear" w:color="auto" w:fill="FFFFFF"/>
          </w:tcPr>
          <w:p w:rsidR="0015384C" w:rsidRDefault="0015384C" w:rsidP="00AC4860">
            <w:pPr>
              <w:jc w:val="center"/>
            </w:pPr>
            <w:r>
              <w:t>0,61</w:t>
            </w:r>
          </w:p>
        </w:tc>
        <w:tc>
          <w:tcPr>
            <w:tcW w:w="900" w:type="dxa"/>
            <w:tcBorders>
              <w:top w:val="nil"/>
              <w:bottom w:val="nil"/>
            </w:tcBorders>
            <w:shd w:val="clear" w:color="auto" w:fill="FFFFFF"/>
          </w:tcPr>
          <w:p w:rsidR="0015384C" w:rsidRDefault="0015384C" w:rsidP="00AC4860">
            <w:pPr>
              <w:tabs>
                <w:tab w:val="left" w:pos="438"/>
                <w:tab w:val="center" w:pos="747"/>
              </w:tabs>
              <w:jc w:val="center"/>
            </w:pPr>
            <w:r>
              <w:t>0,62</w:t>
            </w:r>
          </w:p>
        </w:tc>
        <w:tc>
          <w:tcPr>
            <w:tcW w:w="900" w:type="dxa"/>
            <w:tcBorders>
              <w:top w:val="nil"/>
              <w:bottom w:val="nil"/>
            </w:tcBorders>
            <w:shd w:val="clear" w:color="auto" w:fill="FFFFFF"/>
          </w:tcPr>
          <w:p w:rsidR="0015384C" w:rsidRDefault="0015384C" w:rsidP="00AC4860">
            <w:pPr>
              <w:jc w:val="center"/>
            </w:pPr>
            <w:r>
              <w:t>0,61</w:t>
            </w:r>
          </w:p>
        </w:tc>
        <w:tc>
          <w:tcPr>
            <w:tcW w:w="900" w:type="dxa"/>
            <w:tcBorders>
              <w:top w:val="nil"/>
              <w:bottom w:val="nil"/>
            </w:tcBorders>
            <w:shd w:val="clear" w:color="auto" w:fill="FFFFFF"/>
          </w:tcPr>
          <w:p w:rsidR="0015384C" w:rsidRDefault="0015384C" w:rsidP="00AC4860">
            <w:pPr>
              <w:jc w:val="center"/>
            </w:pPr>
            <w:r>
              <w:t>0,7</w:t>
            </w:r>
          </w:p>
        </w:tc>
        <w:tc>
          <w:tcPr>
            <w:tcW w:w="900" w:type="dxa"/>
            <w:tcBorders>
              <w:top w:val="nil"/>
              <w:bottom w:val="nil"/>
            </w:tcBorders>
            <w:shd w:val="clear" w:color="auto" w:fill="FFFFFF"/>
          </w:tcPr>
          <w:p w:rsidR="0015384C" w:rsidRDefault="0015384C" w:rsidP="00AC4860">
            <w:pPr>
              <w:jc w:val="center"/>
            </w:pPr>
            <w:r>
              <w:t>0,7</w:t>
            </w:r>
          </w:p>
        </w:tc>
        <w:tc>
          <w:tcPr>
            <w:tcW w:w="990" w:type="dxa"/>
            <w:tcBorders>
              <w:top w:val="nil"/>
              <w:bottom w:val="nil"/>
            </w:tcBorders>
            <w:shd w:val="clear" w:color="auto" w:fill="FFFFFF"/>
          </w:tcPr>
          <w:p w:rsidR="0015384C" w:rsidRDefault="0015384C" w:rsidP="00AC4860">
            <w:pPr>
              <w:jc w:val="center"/>
            </w:pPr>
            <w:r>
              <w:t>0,7</w:t>
            </w:r>
          </w:p>
        </w:tc>
      </w:tr>
      <w:tr w:rsidR="0015384C" w:rsidTr="00AC4860">
        <w:tc>
          <w:tcPr>
            <w:tcW w:w="561" w:type="dxa"/>
            <w:tcBorders>
              <w:top w:val="nil"/>
            </w:tcBorders>
            <w:shd w:val="clear" w:color="auto" w:fill="FFFFFF"/>
          </w:tcPr>
          <w:p w:rsidR="0015384C" w:rsidRDefault="0015384C" w:rsidP="00AC486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9" w:type="dxa"/>
            <w:tcBorders>
              <w:top w:val="nil"/>
            </w:tcBorders>
            <w:shd w:val="clear" w:color="auto" w:fill="FFFFFF"/>
          </w:tcPr>
          <w:p w:rsidR="0015384C" w:rsidRDefault="0015384C" w:rsidP="00AC486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0" w:type="dxa"/>
            <w:tcBorders>
              <w:top w:val="nil"/>
            </w:tcBorders>
            <w:shd w:val="clear" w:color="auto" w:fill="FFFFFF"/>
          </w:tcPr>
          <w:p w:rsidR="0015384C" w:rsidRDefault="0015384C" w:rsidP="00AC4860">
            <w:pPr>
              <w:jc w:val="center"/>
            </w:pPr>
            <w:r>
              <w:t>0,57</w:t>
            </w:r>
          </w:p>
        </w:tc>
        <w:tc>
          <w:tcPr>
            <w:tcW w:w="900" w:type="dxa"/>
            <w:tcBorders>
              <w:top w:val="nil"/>
            </w:tcBorders>
            <w:shd w:val="clear" w:color="auto" w:fill="FFFFFF"/>
          </w:tcPr>
          <w:p w:rsidR="0015384C" w:rsidRDefault="0015384C" w:rsidP="00AC4860">
            <w:pPr>
              <w:jc w:val="center"/>
            </w:pPr>
            <w:r>
              <w:t>0,58</w:t>
            </w:r>
          </w:p>
        </w:tc>
        <w:tc>
          <w:tcPr>
            <w:tcW w:w="900" w:type="dxa"/>
            <w:tcBorders>
              <w:top w:val="nil"/>
            </w:tcBorders>
            <w:shd w:val="clear" w:color="auto" w:fill="FFFFFF"/>
          </w:tcPr>
          <w:p w:rsidR="0015384C" w:rsidRDefault="0015384C" w:rsidP="00AC4860">
            <w:pPr>
              <w:tabs>
                <w:tab w:val="left" w:pos="513"/>
                <w:tab w:val="center" w:pos="792"/>
              </w:tabs>
              <w:jc w:val="center"/>
            </w:pPr>
            <w:r>
              <w:t>0,60</w:t>
            </w:r>
          </w:p>
        </w:tc>
        <w:tc>
          <w:tcPr>
            <w:tcW w:w="900" w:type="dxa"/>
            <w:tcBorders>
              <w:top w:val="nil"/>
            </w:tcBorders>
            <w:shd w:val="clear" w:color="auto" w:fill="FFFFFF"/>
          </w:tcPr>
          <w:p w:rsidR="0015384C" w:rsidRDefault="0015384C" w:rsidP="00AC4860">
            <w:pPr>
              <w:tabs>
                <w:tab w:val="left" w:pos="513"/>
                <w:tab w:val="center" w:pos="792"/>
              </w:tabs>
              <w:jc w:val="center"/>
            </w:pPr>
            <w:r>
              <w:t>0,7</w:t>
            </w:r>
          </w:p>
        </w:tc>
        <w:tc>
          <w:tcPr>
            <w:tcW w:w="900" w:type="dxa"/>
            <w:tcBorders>
              <w:top w:val="nil"/>
            </w:tcBorders>
            <w:shd w:val="clear" w:color="auto" w:fill="FFFFFF"/>
          </w:tcPr>
          <w:p w:rsidR="0015384C" w:rsidRDefault="0015384C" w:rsidP="00AC4860">
            <w:pPr>
              <w:tabs>
                <w:tab w:val="left" w:pos="513"/>
                <w:tab w:val="center" w:pos="792"/>
              </w:tabs>
              <w:jc w:val="center"/>
            </w:pPr>
            <w:r>
              <w:t>0,7</w:t>
            </w:r>
          </w:p>
        </w:tc>
        <w:tc>
          <w:tcPr>
            <w:tcW w:w="990" w:type="dxa"/>
            <w:tcBorders>
              <w:top w:val="nil"/>
            </w:tcBorders>
            <w:shd w:val="clear" w:color="auto" w:fill="FFFFFF"/>
          </w:tcPr>
          <w:p w:rsidR="0015384C" w:rsidRDefault="0015384C" w:rsidP="00AC4860">
            <w:pPr>
              <w:tabs>
                <w:tab w:val="left" w:pos="513"/>
                <w:tab w:val="center" w:pos="792"/>
              </w:tabs>
              <w:jc w:val="center"/>
            </w:pPr>
            <w:r>
              <w:t>0,7</w:t>
            </w:r>
          </w:p>
        </w:tc>
      </w:tr>
    </w:tbl>
    <w:p w:rsidR="0015384C" w:rsidRDefault="0015384C" w:rsidP="00641612">
      <w:pPr>
        <w:pBdr>
          <w:top w:val="nil"/>
          <w:left w:val="nil"/>
          <w:bottom w:val="nil"/>
          <w:right w:val="nil"/>
          <w:between w:val="nil"/>
        </w:pBdr>
        <w:tabs>
          <w:tab w:val="left" w:pos="720"/>
        </w:tabs>
        <w:spacing w:after="0" w:line="360" w:lineRule="auto"/>
        <w:ind w:left="360" w:firstLine="630"/>
        <w:jc w:val="both"/>
        <w:rPr>
          <w:rFonts w:ascii="Times New Roman" w:eastAsia="Times New Roman" w:hAnsi="Times New Roman" w:cs="Times New Roman"/>
          <w:color w:val="000000"/>
          <w:sz w:val="24"/>
          <w:szCs w:val="24"/>
        </w:rPr>
      </w:pPr>
    </w:p>
    <w:p w:rsidR="00D4449A" w:rsidRDefault="00F06EE3" w:rsidP="00641612">
      <w:pPr>
        <w:tabs>
          <w:tab w:val="left" w:pos="3093"/>
        </w:tabs>
        <w:spacing w:after="0" w:line="360" w:lineRule="auto"/>
        <w:ind w:left="450"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Tabel 1 menunjukkan densitas kamba MP-ASI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dengan penambahan tepung daun kelor terlihat ada kecenderungan semakin besar jumlah penambahan tepung daun kelor maka nilai densitasnya semakin rendah.</w:t>
      </w:r>
      <w:proofErr w:type="gramEnd"/>
      <w:r>
        <w:rPr>
          <w:rFonts w:ascii="Times New Roman" w:eastAsia="Times New Roman" w:hAnsi="Times New Roman" w:cs="Times New Roman"/>
          <w:sz w:val="24"/>
          <w:szCs w:val="24"/>
        </w:rPr>
        <w:t xml:space="preserve"> Pada MP-ASI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tanpa penambahan tepung daun kelor rata-rata 0,67 g/ml, sedangkan penambahan tepung daun kelor 5 % memiliki densitas kamba 0,58 g/ml. Rasio daya serap air/menit pada formula </w:t>
      </w:r>
      <w:r>
        <w:rPr>
          <w:rFonts w:ascii="Times New Roman" w:eastAsia="Times New Roman" w:hAnsi="Times New Roman" w:cs="Times New Roman"/>
          <w:sz w:val="24"/>
          <w:szCs w:val="24"/>
        </w:rPr>
        <w:lastRenderedPageBreak/>
        <w:t>tanpa penambahan tepung daun kelor adalah 1: 1 (1 ml/menit), sedangkan formula dengan penambahan tepung daun kelor masing-masing adalah 1 : 1,5 (0,7 ml/menit).</w:t>
      </w:r>
    </w:p>
    <w:p w:rsidR="00D4449A" w:rsidRDefault="00D4449A">
      <w:pPr>
        <w:tabs>
          <w:tab w:val="left" w:pos="3093"/>
        </w:tabs>
        <w:spacing w:after="0" w:line="240" w:lineRule="auto"/>
        <w:rPr>
          <w:rFonts w:ascii="Times New Roman" w:eastAsia="Times New Roman" w:hAnsi="Times New Roman" w:cs="Times New Roman"/>
          <w:sz w:val="24"/>
          <w:szCs w:val="24"/>
        </w:rPr>
      </w:pPr>
    </w:p>
    <w:p w:rsidR="00D4449A" w:rsidRDefault="00F06EE3" w:rsidP="000151AC">
      <w:pPr>
        <w:numPr>
          <w:ilvl w:val="0"/>
          <w:numId w:val="4"/>
        </w:numPr>
        <w:pBdr>
          <w:top w:val="nil"/>
          <w:left w:val="nil"/>
          <w:bottom w:val="nil"/>
          <w:right w:val="nil"/>
          <w:between w:val="nil"/>
        </w:pBdr>
        <w:tabs>
          <w:tab w:val="left" w:pos="1277"/>
        </w:tabs>
        <w:spacing w:after="0" w:line="36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Daya Terima </w:t>
      </w:r>
      <w:r w:rsidR="00641612">
        <w:rPr>
          <w:rFonts w:ascii="Times New Roman" w:eastAsia="Times New Roman" w:hAnsi="Times New Roman" w:cs="Times New Roman"/>
          <w:b/>
          <w:color w:val="000000"/>
          <w:sz w:val="24"/>
          <w:szCs w:val="24"/>
        </w:rPr>
        <w:t>Bubur</w:t>
      </w:r>
      <w:r>
        <w:rPr>
          <w:rFonts w:ascii="Times New Roman" w:eastAsia="Times New Roman" w:hAnsi="Times New Roman" w:cs="Times New Roman"/>
          <w:b/>
          <w:color w:val="000000"/>
          <w:sz w:val="24"/>
          <w:szCs w:val="24"/>
        </w:rPr>
        <w:t xml:space="preserve"> Instan sebagai MP-ASI.</w:t>
      </w:r>
    </w:p>
    <w:p w:rsidR="00D4449A" w:rsidRDefault="00F06EE3" w:rsidP="000151AC">
      <w:pPr>
        <w:tabs>
          <w:tab w:val="left" w:pos="1277"/>
        </w:tabs>
        <w:spacing w:after="0" w:line="360" w:lineRule="auto"/>
        <w:ind w:left="360" w:firstLine="6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Daya terima produk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sebagai  MP-ASI untuk bayi 6-12 bulan dengan penambahan tepung daun kelor dilakukan oleh mahasiswa Program Sarjana Terapan Gizi dan Dietetik, Adapun hasil uji daya terima disajikan pada Tabel 2.</w:t>
      </w:r>
    </w:p>
    <w:p w:rsidR="00D4449A" w:rsidRDefault="00D4449A">
      <w:pPr>
        <w:tabs>
          <w:tab w:val="left" w:pos="1277"/>
        </w:tabs>
        <w:spacing w:after="0" w:line="240" w:lineRule="auto"/>
        <w:ind w:left="360" w:firstLine="630"/>
        <w:jc w:val="both"/>
        <w:rPr>
          <w:rFonts w:ascii="Times New Roman" w:eastAsia="Times New Roman" w:hAnsi="Times New Roman" w:cs="Times New Roman"/>
          <w:sz w:val="24"/>
          <w:szCs w:val="24"/>
        </w:rPr>
      </w:pPr>
    </w:p>
    <w:p w:rsidR="00D4449A" w:rsidRDefault="00F06EE3">
      <w:pPr>
        <w:tabs>
          <w:tab w:val="left" w:pos="1260"/>
        </w:tabs>
        <w:spacing w:after="0" w:line="240" w:lineRule="auto"/>
        <w:ind w:left="1260" w:hanging="9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Tabel 2.</w:t>
      </w:r>
      <w:proofErr w:type="gramEnd"/>
      <w:r>
        <w:rPr>
          <w:rFonts w:ascii="Times New Roman" w:eastAsia="Times New Roman" w:hAnsi="Times New Roman" w:cs="Times New Roman"/>
          <w:sz w:val="24"/>
          <w:szCs w:val="24"/>
        </w:rPr>
        <w:t xml:space="preserve"> Daya terima dari aspek warna, aroma, tekstur dan rasa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dengan Penambahan Tepung Daun Kelor sebagai MP-</w:t>
      </w:r>
      <w:proofErr w:type="gramStart"/>
      <w:r>
        <w:rPr>
          <w:rFonts w:ascii="Times New Roman" w:eastAsia="Times New Roman" w:hAnsi="Times New Roman" w:cs="Times New Roman"/>
          <w:sz w:val="24"/>
          <w:szCs w:val="24"/>
        </w:rPr>
        <w:t>ASI .</w:t>
      </w:r>
      <w:proofErr w:type="gramEnd"/>
    </w:p>
    <w:p w:rsidR="00D4449A" w:rsidRDefault="00D4449A">
      <w:pPr>
        <w:tabs>
          <w:tab w:val="left" w:pos="1277"/>
        </w:tabs>
        <w:spacing w:after="0" w:line="240" w:lineRule="auto"/>
        <w:ind w:left="360"/>
        <w:jc w:val="both"/>
        <w:rPr>
          <w:rFonts w:ascii="Times New Roman" w:eastAsia="Times New Roman" w:hAnsi="Times New Roman" w:cs="Times New Roman"/>
          <w:sz w:val="24"/>
          <w:szCs w:val="24"/>
        </w:rPr>
      </w:pPr>
    </w:p>
    <w:tbl>
      <w:tblPr>
        <w:tblStyle w:val="a0"/>
        <w:tblW w:w="8718" w:type="dxa"/>
        <w:tblInd w:w="483"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555"/>
        <w:gridCol w:w="1230"/>
        <w:gridCol w:w="1335"/>
        <w:gridCol w:w="1605"/>
        <w:gridCol w:w="1350"/>
        <w:gridCol w:w="1455"/>
        <w:gridCol w:w="1188"/>
      </w:tblGrid>
      <w:tr w:rsidR="00D4449A" w:rsidTr="000151AC">
        <w:trPr>
          <w:trHeight w:val="330"/>
        </w:trPr>
        <w:tc>
          <w:tcPr>
            <w:tcW w:w="555" w:type="dxa"/>
            <w:vMerge w:val="restart"/>
            <w:tcBorders>
              <w:bottom w:val="single" w:sz="4" w:space="0" w:color="000000"/>
            </w:tcBorders>
          </w:tcPr>
          <w:p w:rsidR="00D4449A" w:rsidRPr="000151AC" w:rsidRDefault="00F06EE3" w:rsidP="000151AC">
            <w:pPr>
              <w:rPr>
                <w:rFonts w:ascii="Times New Roman" w:hAnsi="Times New Roman" w:cs="Times New Roman"/>
                <w:sz w:val="24"/>
                <w:szCs w:val="24"/>
              </w:rPr>
            </w:pPr>
            <w:r w:rsidRPr="000151AC">
              <w:rPr>
                <w:rFonts w:ascii="Times New Roman" w:hAnsi="Times New Roman" w:cs="Times New Roman"/>
                <w:sz w:val="24"/>
                <w:szCs w:val="24"/>
              </w:rPr>
              <w:t>No</w:t>
            </w:r>
          </w:p>
        </w:tc>
        <w:tc>
          <w:tcPr>
            <w:tcW w:w="1230" w:type="dxa"/>
            <w:vMerge w:val="restart"/>
          </w:tcPr>
          <w:p w:rsidR="00D4449A" w:rsidRPr="000151AC" w:rsidRDefault="00F06EE3" w:rsidP="000151AC">
            <w:pPr>
              <w:rPr>
                <w:rFonts w:ascii="Times New Roman" w:hAnsi="Times New Roman" w:cs="Times New Roman"/>
                <w:sz w:val="24"/>
                <w:szCs w:val="24"/>
              </w:rPr>
            </w:pPr>
            <w:r w:rsidRPr="000151AC">
              <w:rPr>
                <w:rFonts w:ascii="Times New Roman" w:hAnsi="Times New Roman" w:cs="Times New Roman"/>
                <w:sz w:val="24"/>
                <w:szCs w:val="24"/>
              </w:rPr>
              <w:t>TDK (%)</w:t>
            </w:r>
          </w:p>
        </w:tc>
        <w:tc>
          <w:tcPr>
            <w:tcW w:w="1335" w:type="dxa"/>
            <w:vMerge w:val="restart"/>
            <w:tcBorders>
              <w:bottom w:val="single" w:sz="4" w:space="0" w:color="000000"/>
            </w:tcBorders>
          </w:tcPr>
          <w:p w:rsidR="00D4449A" w:rsidRPr="000151AC" w:rsidRDefault="00F06EE3" w:rsidP="000151AC">
            <w:pPr>
              <w:rPr>
                <w:rFonts w:ascii="Times New Roman" w:hAnsi="Times New Roman" w:cs="Times New Roman"/>
                <w:sz w:val="24"/>
                <w:szCs w:val="24"/>
              </w:rPr>
            </w:pPr>
            <w:r w:rsidRPr="000151AC">
              <w:rPr>
                <w:rFonts w:ascii="Times New Roman" w:hAnsi="Times New Roman" w:cs="Times New Roman"/>
                <w:sz w:val="24"/>
                <w:szCs w:val="24"/>
              </w:rPr>
              <w:t>Jml Panelis</w:t>
            </w:r>
          </w:p>
        </w:tc>
        <w:tc>
          <w:tcPr>
            <w:tcW w:w="5598" w:type="dxa"/>
            <w:gridSpan w:val="4"/>
            <w:tcBorders>
              <w:bottom w:val="single" w:sz="4" w:space="0" w:color="000000"/>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Rerata ± SD</w:t>
            </w:r>
          </w:p>
        </w:tc>
      </w:tr>
      <w:tr w:rsidR="00D4449A" w:rsidTr="000151AC">
        <w:trPr>
          <w:trHeight w:val="285"/>
        </w:trPr>
        <w:tc>
          <w:tcPr>
            <w:tcW w:w="555" w:type="dxa"/>
            <w:vMerge/>
            <w:tcBorders>
              <w:bottom w:val="single" w:sz="4" w:space="0" w:color="000000"/>
            </w:tcBorders>
          </w:tcPr>
          <w:p w:rsidR="00D4449A" w:rsidRPr="000151AC" w:rsidRDefault="00D4449A" w:rsidP="000151AC">
            <w:pPr>
              <w:rPr>
                <w:rFonts w:ascii="Times New Roman" w:hAnsi="Times New Roman" w:cs="Times New Roman"/>
                <w:sz w:val="24"/>
                <w:szCs w:val="24"/>
              </w:rPr>
            </w:pPr>
          </w:p>
        </w:tc>
        <w:tc>
          <w:tcPr>
            <w:tcW w:w="1230" w:type="dxa"/>
            <w:vMerge/>
            <w:tcBorders>
              <w:bottom w:val="single" w:sz="4" w:space="0" w:color="000000"/>
            </w:tcBorders>
          </w:tcPr>
          <w:p w:rsidR="00D4449A" w:rsidRPr="000151AC" w:rsidRDefault="00D4449A" w:rsidP="000151AC">
            <w:pPr>
              <w:rPr>
                <w:rFonts w:ascii="Times New Roman" w:hAnsi="Times New Roman" w:cs="Times New Roman"/>
                <w:sz w:val="24"/>
                <w:szCs w:val="24"/>
              </w:rPr>
            </w:pPr>
          </w:p>
        </w:tc>
        <w:tc>
          <w:tcPr>
            <w:tcW w:w="1335" w:type="dxa"/>
            <w:vMerge/>
            <w:tcBorders>
              <w:bottom w:val="single" w:sz="4" w:space="0" w:color="000000"/>
            </w:tcBorders>
          </w:tcPr>
          <w:p w:rsidR="00D4449A" w:rsidRPr="000151AC" w:rsidRDefault="00D4449A" w:rsidP="000151AC">
            <w:pPr>
              <w:rPr>
                <w:rFonts w:ascii="Times New Roman" w:hAnsi="Times New Roman" w:cs="Times New Roman"/>
                <w:sz w:val="24"/>
                <w:szCs w:val="24"/>
              </w:rPr>
            </w:pPr>
          </w:p>
        </w:tc>
        <w:tc>
          <w:tcPr>
            <w:tcW w:w="1605" w:type="dxa"/>
            <w:tcBorders>
              <w:bottom w:val="single" w:sz="4" w:space="0" w:color="000000"/>
            </w:tcBorders>
          </w:tcPr>
          <w:p w:rsidR="00D4449A" w:rsidRPr="000151AC" w:rsidRDefault="00F06EE3" w:rsidP="000151AC">
            <w:pPr>
              <w:rPr>
                <w:rFonts w:ascii="Times New Roman" w:hAnsi="Times New Roman" w:cs="Times New Roman"/>
                <w:sz w:val="24"/>
                <w:szCs w:val="24"/>
              </w:rPr>
            </w:pPr>
            <w:r w:rsidRPr="000151AC">
              <w:rPr>
                <w:rFonts w:ascii="Times New Roman" w:hAnsi="Times New Roman" w:cs="Times New Roman"/>
                <w:sz w:val="24"/>
                <w:szCs w:val="24"/>
              </w:rPr>
              <w:t>Warna</w:t>
            </w:r>
          </w:p>
        </w:tc>
        <w:tc>
          <w:tcPr>
            <w:tcW w:w="1350" w:type="dxa"/>
            <w:tcBorders>
              <w:bottom w:val="single" w:sz="4" w:space="0" w:color="000000"/>
            </w:tcBorders>
          </w:tcPr>
          <w:p w:rsidR="00D4449A" w:rsidRPr="000151AC" w:rsidRDefault="00F06EE3" w:rsidP="000151AC">
            <w:pPr>
              <w:rPr>
                <w:rFonts w:ascii="Times New Roman" w:hAnsi="Times New Roman" w:cs="Times New Roman"/>
                <w:sz w:val="24"/>
                <w:szCs w:val="24"/>
              </w:rPr>
            </w:pPr>
            <w:r w:rsidRPr="000151AC">
              <w:rPr>
                <w:rFonts w:ascii="Times New Roman" w:hAnsi="Times New Roman" w:cs="Times New Roman"/>
                <w:sz w:val="24"/>
                <w:szCs w:val="24"/>
              </w:rPr>
              <w:t xml:space="preserve">Aroma </w:t>
            </w:r>
          </w:p>
        </w:tc>
        <w:tc>
          <w:tcPr>
            <w:tcW w:w="1455" w:type="dxa"/>
            <w:tcBorders>
              <w:bottom w:val="single" w:sz="4" w:space="0" w:color="000000"/>
            </w:tcBorders>
          </w:tcPr>
          <w:p w:rsidR="00D4449A" w:rsidRPr="000151AC" w:rsidRDefault="00F06EE3" w:rsidP="000151AC">
            <w:pPr>
              <w:rPr>
                <w:rFonts w:ascii="Times New Roman" w:hAnsi="Times New Roman" w:cs="Times New Roman"/>
                <w:sz w:val="24"/>
                <w:szCs w:val="24"/>
              </w:rPr>
            </w:pPr>
            <w:r w:rsidRPr="000151AC">
              <w:rPr>
                <w:rFonts w:ascii="Times New Roman" w:hAnsi="Times New Roman" w:cs="Times New Roman"/>
                <w:sz w:val="24"/>
                <w:szCs w:val="24"/>
              </w:rPr>
              <w:t>Tekstur</w:t>
            </w:r>
          </w:p>
        </w:tc>
        <w:tc>
          <w:tcPr>
            <w:tcW w:w="1188" w:type="dxa"/>
            <w:tcBorders>
              <w:bottom w:val="single" w:sz="4" w:space="0" w:color="000000"/>
            </w:tcBorders>
          </w:tcPr>
          <w:p w:rsidR="00D4449A" w:rsidRPr="000151AC" w:rsidRDefault="00F06EE3" w:rsidP="000151AC">
            <w:pPr>
              <w:rPr>
                <w:rFonts w:ascii="Times New Roman" w:hAnsi="Times New Roman" w:cs="Times New Roman"/>
                <w:sz w:val="24"/>
                <w:szCs w:val="24"/>
              </w:rPr>
            </w:pPr>
            <w:r w:rsidRPr="000151AC">
              <w:rPr>
                <w:rFonts w:ascii="Times New Roman" w:hAnsi="Times New Roman" w:cs="Times New Roman"/>
                <w:sz w:val="24"/>
                <w:szCs w:val="24"/>
              </w:rPr>
              <w:t>Rasa</w:t>
            </w:r>
          </w:p>
        </w:tc>
      </w:tr>
      <w:tr w:rsidR="00D4449A" w:rsidTr="000151AC">
        <w:tc>
          <w:tcPr>
            <w:tcW w:w="555" w:type="dxa"/>
            <w:tcBorders>
              <w:bottom w:val="nil"/>
            </w:tcBorders>
          </w:tcPr>
          <w:p w:rsidR="00D4449A" w:rsidRPr="000151AC" w:rsidRDefault="00F06EE3" w:rsidP="000151AC">
            <w:pPr>
              <w:rPr>
                <w:rFonts w:ascii="Times New Roman" w:hAnsi="Times New Roman" w:cs="Times New Roman"/>
                <w:sz w:val="24"/>
                <w:szCs w:val="24"/>
              </w:rPr>
            </w:pPr>
            <w:r w:rsidRPr="000151AC">
              <w:rPr>
                <w:rFonts w:ascii="Times New Roman" w:hAnsi="Times New Roman" w:cs="Times New Roman"/>
                <w:sz w:val="24"/>
                <w:szCs w:val="24"/>
              </w:rPr>
              <w:t>1</w:t>
            </w:r>
          </w:p>
        </w:tc>
        <w:tc>
          <w:tcPr>
            <w:tcW w:w="1230" w:type="dxa"/>
            <w:tcBorders>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0</w:t>
            </w:r>
          </w:p>
        </w:tc>
        <w:tc>
          <w:tcPr>
            <w:tcW w:w="1335" w:type="dxa"/>
            <w:tcBorders>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28</w:t>
            </w:r>
          </w:p>
        </w:tc>
        <w:tc>
          <w:tcPr>
            <w:tcW w:w="1605" w:type="dxa"/>
            <w:tcBorders>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4,4 ± 0,9</w:t>
            </w:r>
          </w:p>
        </w:tc>
        <w:tc>
          <w:tcPr>
            <w:tcW w:w="1350" w:type="dxa"/>
            <w:tcBorders>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4,2 ± 0,9</w:t>
            </w:r>
          </w:p>
        </w:tc>
        <w:tc>
          <w:tcPr>
            <w:tcW w:w="1455" w:type="dxa"/>
            <w:tcBorders>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3,7 ± 1,1</w:t>
            </w:r>
          </w:p>
        </w:tc>
        <w:tc>
          <w:tcPr>
            <w:tcW w:w="1188" w:type="dxa"/>
            <w:tcBorders>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3,7 ± 1,1</w:t>
            </w:r>
          </w:p>
        </w:tc>
      </w:tr>
      <w:tr w:rsidR="00D4449A" w:rsidTr="000151AC">
        <w:tc>
          <w:tcPr>
            <w:tcW w:w="555" w:type="dxa"/>
            <w:tcBorders>
              <w:top w:val="nil"/>
              <w:bottom w:val="nil"/>
            </w:tcBorders>
          </w:tcPr>
          <w:p w:rsidR="00D4449A" w:rsidRPr="000151AC" w:rsidRDefault="00F06EE3" w:rsidP="000151AC">
            <w:pPr>
              <w:rPr>
                <w:rFonts w:ascii="Times New Roman" w:hAnsi="Times New Roman" w:cs="Times New Roman"/>
                <w:sz w:val="24"/>
                <w:szCs w:val="24"/>
              </w:rPr>
            </w:pPr>
            <w:r w:rsidRPr="000151AC">
              <w:rPr>
                <w:rFonts w:ascii="Times New Roman" w:hAnsi="Times New Roman" w:cs="Times New Roman"/>
                <w:sz w:val="24"/>
                <w:szCs w:val="24"/>
              </w:rPr>
              <w:t>2</w:t>
            </w:r>
          </w:p>
        </w:tc>
        <w:tc>
          <w:tcPr>
            <w:tcW w:w="1230" w:type="dxa"/>
            <w:tcBorders>
              <w:top w:val="nil"/>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3</w:t>
            </w:r>
          </w:p>
        </w:tc>
        <w:tc>
          <w:tcPr>
            <w:tcW w:w="1335" w:type="dxa"/>
            <w:tcBorders>
              <w:top w:val="nil"/>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28</w:t>
            </w:r>
          </w:p>
        </w:tc>
        <w:tc>
          <w:tcPr>
            <w:tcW w:w="1605" w:type="dxa"/>
            <w:tcBorders>
              <w:top w:val="nil"/>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4,5 ± 0,9</w:t>
            </w:r>
          </w:p>
        </w:tc>
        <w:tc>
          <w:tcPr>
            <w:tcW w:w="1350" w:type="dxa"/>
            <w:tcBorders>
              <w:top w:val="nil"/>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3,5 ± 1,0</w:t>
            </w:r>
          </w:p>
        </w:tc>
        <w:tc>
          <w:tcPr>
            <w:tcW w:w="1455" w:type="dxa"/>
            <w:tcBorders>
              <w:top w:val="nil"/>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3,7 ± 1,2</w:t>
            </w:r>
          </w:p>
        </w:tc>
        <w:tc>
          <w:tcPr>
            <w:tcW w:w="1188" w:type="dxa"/>
            <w:tcBorders>
              <w:top w:val="nil"/>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3,0 ± 1,0</w:t>
            </w:r>
          </w:p>
        </w:tc>
      </w:tr>
      <w:tr w:rsidR="00D4449A" w:rsidTr="000151AC">
        <w:tc>
          <w:tcPr>
            <w:tcW w:w="555" w:type="dxa"/>
            <w:tcBorders>
              <w:top w:val="nil"/>
              <w:bottom w:val="nil"/>
            </w:tcBorders>
          </w:tcPr>
          <w:p w:rsidR="00D4449A" w:rsidRPr="000151AC" w:rsidRDefault="00F06EE3" w:rsidP="000151AC">
            <w:pPr>
              <w:rPr>
                <w:rFonts w:ascii="Times New Roman" w:hAnsi="Times New Roman" w:cs="Times New Roman"/>
                <w:sz w:val="24"/>
                <w:szCs w:val="24"/>
              </w:rPr>
            </w:pPr>
            <w:r w:rsidRPr="000151AC">
              <w:rPr>
                <w:rFonts w:ascii="Times New Roman" w:hAnsi="Times New Roman" w:cs="Times New Roman"/>
                <w:sz w:val="24"/>
                <w:szCs w:val="24"/>
              </w:rPr>
              <w:t>3</w:t>
            </w:r>
          </w:p>
        </w:tc>
        <w:tc>
          <w:tcPr>
            <w:tcW w:w="1230" w:type="dxa"/>
            <w:tcBorders>
              <w:top w:val="nil"/>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4</w:t>
            </w:r>
          </w:p>
        </w:tc>
        <w:tc>
          <w:tcPr>
            <w:tcW w:w="1335" w:type="dxa"/>
            <w:tcBorders>
              <w:top w:val="nil"/>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28</w:t>
            </w:r>
          </w:p>
        </w:tc>
        <w:tc>
          <w:tcPr>
            <w:tcW w:w="1605" w:type="dxa"/>
            <w:tcBorders>
              <w:top w:val="nil"/>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3,6 ± 0,9</w:t>
            </w:r>
          </w:p>
        </w:tc>
        <w:tc>
          <w:tcPr>
            <w:tcW w:w="1350" w:type="dxa"/>
            <w:tcBorders>
              <w:top w:val="nil"/>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3,0 ± 0,9</w:t>
            </w:r>
          </w:p>
        </w:tc>
        <w:tc>
          <w:tcPr>
            <w:tcW w:w="1455" w:type="dxa"/>
            <w:tcBorders>
              <w:top w:val="nil"/>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3,1 ± 0,9</w:t>
            </w:r>
          </w:p>
        </w:tc>
        <w:tc>
          <w:tcPr>
            <w:tcW w:w="1188" w:type="dxa"/>
            <w:tcBorders>
              <w:top w:val="nil"/>
              <w:bottom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2,4 ± 0,7</w:t>
            </w:r>
          </w:p>
        </w:tc>
      </w:tr>
      <w:tr w:rsidR="00D4449A" w:rsidTr="000151AC">
        <w:tc>
          <w:tcPr>
            <w:tcW w:w="555" w:type="dxa"/>
            <w:tcBorders>
              <w:top w:val="nil"/>
            </w:tcBorders>
          </w:tcPr>
          <w:p w:rsidR="00D4449A" w:rsidRPr="000151AC" w:rsidRDefault="00F06EE3" w:rsidP="000151AC">
            <w:pPr>
              <w:rPr>
                <w:rFonts w:ascii="Times New Roman" w:hAnsi="Times New Roman" w:cs="Times New Roman"/>
                <w:sz w:val="24"/>
                <w:szCs w:val="24"/>
              </w:rPr>
            </w:pPr>
            <w:r w:rsidRPr="000151AC">
              <w:rPr>
                <w:rFonts w:ascii="Times New Roman" w:hAnsi="Times New Roman" w:cs="Times New Roman"/>
                <w:sz w:val="24"/>
                <w:szCs w:val="24"/>
              </w:rPr>
              <w:t>4</w:t>
            </w:r>
          </w:p>
        </w:tc>
        <w:tc>
          <w:tcPr>
            <w:tcW w:w="1230" w:type="dxa"/>
            <w:tcBorders>
              <w:top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5</w:t>
            </w:r>
          </w:p>
        </w:tc>
        <w:tc>
          <w:tcPr>
            <w:tcW w:w="1335" w:type="dxa"/>
            <w:tcBorders>
              <w:top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28</w:t>
            </w:r>
          </w:p>
        </w:tc>
        <w:tc>
          <w:tcPr>
            <w:tcW w:w="1605" w:type="dxa"/>
            <w:tcBorders>
              <w:top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2,9 ± 1,0</w:t>
            </w:r>
          </w:p>
        </w:tc>
        <w:tc>
          <w:tcPr>
            <w:tcW w:w="1350" w:type="dxa"/>
            <w:tcBorders>
              <w:top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2,6 ± 1,1</w:t>
            </w:r>
          </w:p>
        </w:tc>
        <w:tc>
          <w:tcPr>
            <w:tcW w:w="1455" w:type="dxa"/>
            <w:tcBorders>
              <w:top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2,9 ± 1,0</w:t>
            </w:r>
          </w:p>
        </w:tc>
        <w:tc>
          <w:tcPr>
            <w:tcW w:w="1188" w:type="dxa"/>
            <w:tcBorders>
              <w:top w:val="nil"/>
            </w:tcBorders>
          </w:tcPr>
          <w:p w:rsidR="00D4449A" w:rsidRPr="000151AC" w:rsidRDefault="00F06EE3" w:rsidP="000151AC">
            <w:pPr>
              <w:jc w:val="center"/>
              <w:rPr>
                <w:rFonts w:ascii="Times New Roman" w:hAnsi="Times New Roman" w:cs="Times New Roman"/>
                <w:sz w:val="24"/>
                <w:szCs w:val="24"/>
              </w:rPr>
            </w:pPr>
            <w:r w:rsidRPr="000151AC">
              <w:rPr>
                <w:rFonts w:ascii="Times New Roman" w:hAnsi="Times New Roman" w:cs="Times New Roman"/>
                <w:sz w:val="24"/>
                <w:szCs w:val="24"/>
              </w:rPr>
              <w:t>2,0 ± 0,8</w:t>
            </w:r>
          </w:p>
        </w:tc>
      </w:tr>
      <w:tr w:rsidR="00D4449A" w:rsidTr="000151AC">
        <w:tc>
          <w:tcPr>
            <w:tcW w:w="555" w:type="dxa"/>
            <w:tcBorders>
              <w:top w:val="nil"/>
            </w:tcBorders>
          </w:tcPr>
          <w:p w:rsidR="00D4449A" w:rsidRDefault="00D4449A" w:rsidP="000151AC">
            <w:pPr>
              <w:rPr>
                <w:sz w:val="24"/>
                <w:szCs w:val="24"/>
              </w:rPr>
            </w:pPr>
          </w:p>
        </w:tc>
        <w:tc>
          <w:tcPr>
            <w:tcW w:w="1230" w:type="dxa"/>
            <w:tcBorders>
              <w:top w:val="nil"/>
            </w:tcBorders>
          </w:tcPr>
          <w:p w:rsidR="00D4449A" w:rsidRDefault="00D4449A" w:rsidP="000151AC">
            <w:pPr>
              <w:rPr>
                <w:sz w:val="24"/>
                <w:szCs w:val="24"/>
              </w:rPr>
            </w:pPr>
          </w:p>
        </w:tc>
        <w:tc>
          <w:tcPr>
            <w:tcW w:w="1335" w:type="dxa"/>
            <w:tcBorders>
              <w:top w:val="nil"/>
            </w:tcBorders>
          </w:tcPr>
          <w:p w:rsidR="00D4449A" w:rsidRDefault="00D4449A" w:rsidP="000151AC"/>
        </w:tc>
        <w:tc>
          <w:tcPr>
            <w:tcW w:w="1605" w:type="dxa"/>
            <w:tcBorders>
              <w:top w:val="nil"/>
            </w:tcBorders>
          </w:tcPr>
          <w:p w:rsidR="00D4449A" w:rsidRDefault="00F06EE3" w:rsidP="000151AC">
            <w:pPr>
              <w:rPr>
                <w:b/>
                <w:i/>
              </w:rPr>
            </w:pPr>
            <w:r>
              <w:rPr>
                <w:b/>
                <w:i/>
              </w:rPr>
              <w:t>p=0,000</w:t>
            </w:r>
          </w:p>
        </w:tc>
        <w:tc>
          <w:tcPr>
            <w:tcW w:w="1350" w:type="dxa"/>
            <w:tcBorders>
              <w:top w:val="nil"/>
            </w:tcBorders>
          </w:tcPr>
          <w:p w:rsidR="00D4449A" w:rsidRDefault="00F06EE3" w:rsidP="000151AC">
            <w:pPr>
              <w:rPr>
                <w:b/>
                <w:i/>
              </w:rPr>
            </w:pPr>
            <w:r>
              <w:rPr>
                <w:b/>
                <w:i/>
              </w:rPr>
              <w:t>p=0,000</w:t>
            </w:r>
          </w:p>
        </w:tc>
        <w:tc>
          <w:tcPr>
            <w:tcW w:w="1455" w:type="dxa"/>
            <w:tcBorders>
              <w:top w:val="nil"/>
            </w:tcBorders>
          </w:tcPr>
          <w:p w:rsidR="00D4449A" w:rsidRDefault="00F06EE3" w:rsidP="000151AC">
            <w:pPr>
              <w:rPr>
                <w:b/>
                <w:i/>
              </w:rPr>
            </w:pPr>
            <w:r>
              <w:rPr>
                <w:b/>
                <w:i/>
              </w:rPr>
              <w:t>p=0,025</w:t>
            </w:r>
          </w:p>
        </w:tc>
        <w:tc>
          <w:tcPr>
            <w:tcW w:w="1188" w:type="dxa"/>
            <w:tcBorders>
              <w:top w:val="nil"/>
            </w:tcBorders>
          </w:tcPr>
          <w:p w:rsidR="00D4449A" w:rsidRDefault="00F06EE3" w:rsidP="000151AC">
            <w:pPr>
              <w:rPr>
                <w:b/>
                <w:i/>
              </w:rPr>
            </w:pPr>
            <w:r>
              <w:rPr>
                <w:b/>
                <w:i/>
              </w:rPr>
              <w:t>p=0,000</w:t>
            </w:r>
          </w:p>
        </w:tc>
      </w:tr>
    </w:tbl>
    <w:p w:rsidR="00D4449A" w:rsidRDefault="00F06EE3">
      <w:pPr>
        <w:tabs>
          <w:tab w:val="left" w:pos="1277"/>
        </w:tabs>
        <w:spacing w:after="0" w:line="240"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*Friedman Test</w:t>
      </w:r>
    </w:p>
    <w:p w:rsidR="00D4449A" w:rsidRDefault="00D4449A">
      <w:pPr>
        <w:tabs>
          <w:tab w:val="left" w:pos="1277"/>
        </w:tabs>
        <w:spacing w:after="0" w:line="240" w:lineRule="auto"/>
        <w:ind w:left="360" w:firstLine="630"/>
        <w:jc w:val="both"/>
        <w:rPr>
          <w:rFonts w:ascii="Times New Roman" w:eastAsia="Times New Roman" w:hAnsi="Times New Roman" w:cs="Times New Roman"/>
          <w:sz w:val="24"/>
          <w:szCs w:val="24"/>
        </w:rPr>
      </w:pPr>
    </w:p>
    <w:p w:rsidR="00D4449A" w:rsidRDefault="00F06EE3" w:rsidP="00AD48FF">
      <w:pPr>
        <w:tabs>
          <w:tab w:val="left" w:pos="1277"/>
        </w:tabs>
        <w:spacing w:after="0" w:line="360" w:lineRule="auto"/>
        <w:ind w:left="36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2 dapat dilihat rerata penilaian panelis terhadap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sebagai MP-ASI berdasarkan aspek warna tertinggi (</w:t>
      </w:r>
      <w:r>
        <w:rPr>
          <w:rFonts w:ascii="Times New Roman" w:eastAsia="Times New Roman" w:hAnsi="Times New Roman" w:cs="Times New Roman"/>
        </w:rPr>
        <w:t>4</w:t>
      </w:r>
      <w:proofErr w:type="gramStart"/>
      <w:r>
        <w:rPr>
          <w:rFonts w:ascii="Times New Roman" w:eastAsia="Times New Roman" w:hAnsi="Times New Roman" w:cs="Times New Roman"/>
        </w:rPr>
        <w:t>,4</w:t>
      </w:r>
      <w:proofErr w:type="gramEnd"/>
      <w:r>
        <w:rPr>
          <w:rFonts w:ascii="Times New Roman" w:eastAsia="Times New Roman" w:hAnsi="Times New Roman" w:cs="Times New Roman"/>
        </w:rPr>
        <w:t xml:space="preserve"> ± 0,9) </w:t>
      </w:r>
      <w:r>
        <w:rPr>
          <w:rFonts w:ascii="Times New Roman" w:eastAsia="Times New Roman" w:hAnsi="Times New Roman" w:cs="Times New Roman"/>
          <w:sz w:val="24"/>
          <w:szCs w:val="24"/>
        </w:rPr>
        <w:t xml:space="preserve">pada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tanpa penambahan tepung daun kelor (0 %) dan nilai daya terima terendah (</w:t>
      </w:r>
      <w:r>
        <w:rPr>
          <w:rFonts w:ascii="Times New Roman" w:eastAsia="Times New Roman" w:hAnsi="Times New Roman" w:cs="Times New Roman"/>
        </w:rPr>
        <w:t xml:space="preserve">2,9 ± 1,0) </w:t>
      </w:r>
      <w:r>
        <w:rPr>
          <w:rFonts w:ascii="Times New Roman" w:eastAsia="Times New Roman" w:hAnsi="Times New Roman" w:cs="Times New Roman"/>
          <w:sz w:val="24"/>
          <w:szCs w:val="24"/>
        </w:rPr>
        <w:t xml:space="preserve">pada penambahan tepung daun kelor 5 %.  Berdasarkan </w:t>
      </w:r>
      <w:r>
        <w:rPr>
          <w:rFonts w:ascii="Times New Roman" w:eastAsia="Times New Roman" w:hAnsi="Times New Roman" w:cs="Times New Roman"/>
          <w:i/>
          <w:sz w:val="24"/>
          <w:szCs w:val="24"/>
        </w:rPr>
        <w:t>Friedman Test</w:t>
      </w:r>
      <w:r>
        <w:rPr>
          <w:rFonts w:ascii="Times New Roman" w:eastAsia="Times New Roman" w:hAnsi="Times New Roman" w:cs="Times New Roman"/>
          <w:sz w:val="24"/>
          <w:szCs w:val="24"/>
        </w:rPr>
        <w:t xml:space="preserve"> terdapat perbedaan daya terima aspek warna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sebagai MP-ASI dengan penambahan tepung daun kelor diantara perlakuan secara bermakna (p=0,000).</w:t>
      </w:r>
    </w:p>
    <w:p w:rsidR="00AD48FF" w:rsidRDefault="00AD48FF" w:rsidP="00AD48FF">
      <w:pPr>
        <w:tabs>
          <w:tab w:val="left" w:pos="1277"/>
        </w:tabs>
        <w:spacing w:after="0" w:line="360" w:lineRule="auto"/>
        <w:ind w:left="36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Daya terima bubur instan  berdasarkan as</w:t>
      </w:r>
      <w:r w:rsidR="00F06EE3">
        <w:rPr>
          <w:rFonts w:ascii="Times New Roman" w:eastAsia="Times New Roman" w:hAnsi="Times New Roman" w:cs="Times New Roman"/>
          <w:sz w:val="24"/>
          <w:szCs w:val="24"/>
        </w:rPr>
        <w:t xml:space="preserve">pek aroma tidak berbeda antara perlakuan penambahan tepung daun kelor 5 % dengan penambahan tepung kelor 4 %, tetapi berbeda dengan  3 % dan 0 %. </w:t>
      </w:r>
    </w:p>
    <w:p w:rsidR="00D4449A" w:rsidRDefault="00F06EE3" w:rsidP="00AD48FF">
      <w:pPr>
        <w:tabs>
          <w:tab w:val="left" w:pos="1277"/>
        </w:tabs>
        <w:spacing w:after="0" w:line="360" w:lineRule="auto"/>
        <w:ind w:left="36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Rerata penilaian panelis pada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sebagai MP-ASI berdasarkan aspek tekstur tertinggi (</w:t>
      </w:r>
      <w:r>
        <w:rPr>
          <w:rFonts w:ascii="Times New Roman" w:eastAsia="Times New Roman" w:hAnsi="Times New Roman" w:cs="Times New Roman"/>
        </w:rPr>
        <w:t>3</w:t>
      </w:r>
      <w:proofErr w:type="gramStart"/>
      <w:r>
        <w:rPr>
          <w:rFonts w:ascii="Times New Roman" w:eastAsia="Times New Roman" w:hAnsi="Times New Roman" w:cs="Times New Roman"/>
        </w:rPr>
        <w:t>,7</w:t>
      </w:r>
      <w:proofErr w:type="gramEnd"/>
      <w:r>
        <w:rPr>
          <w:rFonts w:ascii="Times New Roman" w:eastAsia="Times New Roman" w:hAnsi="Times New Roman" w:cs="Times New Roman"/>
        </w:rPr>
        <w:t xml:space="preserve"> ± 1,1) </w:t>
      </w:r>
      <w:r>
        <w:rPr>
          <w:rFonts w:ascii="Times New Roman" w:eastAsia="Times New Roman" w:hAnsi="Times New Roman" w:cs="Times New Roman"/>
          <w:sz w:val="24"/>
          <w:szCs w:val="24"/>
        </w:rPr>
        <w:t xml:space="preserve">pada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penambahan tepung daun kelor 0 % dan 3 %  dan terendah (</w:t>
      </w:r>
      <w:r>
        <w:rPr>
          <w:rFonts w:ascii="Times New Roman" w:eastAsia="Times New Roman" w:hAnsi="Times New Roman" w:cs="Times New Roman"/>
        </w:rPr>
        <w:t xml:space="preserve">2,9 ± 1,0) </w:t>
      </w:r>
      <w:r>
        <w:rPr>
          <w:rFonts w:ascii="Times New Roman" w:eastAsia="Times New Roman" w:hAnsi="Times New Roman" w:cs="Times New Roman"/>
          <w:sz w:val="24"/>
          <w:szCs w:val="24"/>
        </w:rPr>
        <w:t xml:space="preserve">pada penambahan tepung daun kelor 5 %.  Berdasarkan </w:t>
      </w:r>
      <w:r>
        <w:rPr>
          <w:rFonts w:ascii="Times New Roman" w:eastAsia="Times New Roman" w:hAnsi="Times New Roman" w:cs="Times New Roman"/>
          <w:i/>
          <w:sz w:val="24"/>
          <w:szCs w:val="24"/>
        </w:rPr>
        <w:t xml:space="preserve">Friedman Test </w:t>
      </w:r>
      <w:r>
        <w:rPr>
          <w:rFonts w:ascii="Times New Roman" w:eastAsia="Times New Roman" w:hAnsi="Times New Roman" w:cs="Times New Roman"/>
          <w:sz w:val="24"/>
          <w:szCs w:val="24"/>
        </w:rPr>
        <w:t xml:space="preserve">terdapat perbedaan daya terima aspek </w:t>
      </w:r>
      <w:r w:rsidR="00AD48FF">
        <w:rPr>
          <w:rFonts w:ascii="Times New Roman" w:eastAsia="Times New Roman" w:hAnsi="Times New Roman" w:cs="Times New Roman"/>
          <w:sz w:val="24"/>
          <w:szCs w:val="24"/>
        </w:rPr>
        <w:t>tekstur</w:t>
      </w:r>
      <w:r>
        <w:rPr>
          <w:rFonts w:ascii="Times New Roman" w:eastAsia="Times New Roman" w:hAnsi="Times New Roman" w:cs="Times New Roman"/>
          <w:sz w:val="24"/>
          <w:szCs w:val="24"/>
        </w:rPr>
        <w:t xml:space="preserve"> secara bermakna (p=0,000).</w:t>
      </w:r>
      <w:r w:rsidR="00AD48FF">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xml:space="preserve">aya terima tekstur  tidak berbeda antara perlakuan penambahan tepung daun kelor 5 % dengan </w:t>
      </w:r>
      <w:r>
        <w:rPr>
          <w:rFonts w:ascii="Times New Roman" w:eastAsia="Times New Roman" w:hAnsi="Times New Roman" w:cs="Times New Roman"/>
          <w:sz w:val="24"/>
          <w:szCs w:val="24"/>
        </w:rPr>
        <w:lastRenderedPageBreak/>
        <w:t xml:space="preserve">penambahan tepung kelor 4 %, tetapi berbeda dengan  3 % dan 0 %. </w:t>
      </w:r>
      <w:proofErr w:type="gramStart"/>
      <w:r>
        <w:rPr>
          <w:rFonts w:ascii="Times New Roman" w:eastAsia="Times New Roman" w:hAnsi="Times New Roman" w:cs="Times New Roman"/>
          <w:sz w:val="24"/>
          <w:szCs w:val="24"/>
        </w:rPr>
        <w:t>Perlakukan penambahan tepung daun kelor 3 % tidak berbeda dengan penambahan tepung daun kelor 0 %.</w:t>
      </w:r>
      <w:proofErr w:type="gramEnd"/>
    </w:p>
    <w:p w:rsidR="000151AC" w:rsidRDefault="00AD48FF" w:rsidP="00AD48FF">
      <w:pPr>
        <w:tabs>
          <w:tab w:val="left" w:pos="1277"/>
        </w:tabs>
        <w:spacing w:after="0" w:line="360" w:lineRule="auto"/>
        <w:ind w:left="360" w:firstLine="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F06EE3">
        <w:rPr>
          <w:rFonts w:ascii="Times New Roman" w:eastAsia="Times New Roman" w:hAnsi="Times New Roman" w:cs="Times New Roman"/>
          <w:sz w:val="24"/>
          <w:szCs w:val="24"/>
        </w:rPr>
        <w:t>erdasarkan aspek rasa tertinggi (</w:t>
      </w:r>
      <w:r w:rsidR="00F06EE3">
        <w:rPr>
          <w:rFonts w:ascii="Times New Roman" w:eastAsia="Times New Roman" w:hAnsi="Times New Roman" w:cs="Times New Roman"/>
        </w:rPr>
        <w:t>3</w:t>
      </w:r>
      <w:proofErr w:type="gramStart"/>
      <w:r w:rsidR="00F06EE3">
        <w:rPr>
          <w:rFonts w:ascii="Times New Roman" w:eastAsia="Times New Roman" w:hAnsi="Times New Roman" w:cs="Times New Roman"/>
        </w:rPr>
        <w:t>,7</w:t>
      </w:r>
      <w:proofErr w:type="gramEnd"/>
      <w:r w:rsidR="00F06EE3">
        <w:rPr>
          <w:rFonts w:ascii="Times New Roman" w:eastAsia="Times New Roman" w:hAnsi="Times New Roman" w:cs="Times New Roman"/>
        </w:rPr>
        <w:t xml:space="preserve"> ± 1,1) </w:t>
      </w:r>
      <w:r w:rsidR="00F06EE3">
        <w:rPr>
          <w:rFonts w:ascii="Times New Roman" w:eastAsia="Times New Roman" w:hAnsi="Times New Roman" w:cs="Times New Roman"/>
          <w:sz w:val="24"/>
          <w:szCs w:val="24"/>
        </w:rPr>
        <w:t xml:space="preserve">pada </w:t>
      </w:r>
      <w:r>
        <w:rPr>
          <w:rFonts w:ascii="Times New Roman" w:eastAsia="Times New Roman" w:hAnsi="Times New Roman" w:cs="Times New Roman"/>
          <w:sz w:val="24"/>
          <w:szCs w:val="24"/>
        </w:rPr>
        <w:t>b</w:t>
      </w:r>
      <w:r w:rsidR="00641612">
        <w:rPr>
          <w:rFonts w:ascii="Times New Roman" w:eastAsia="Times New Roman" w:hAnsi="Times New Roman" w:cs="Times New Roman"/>
          <w:sz w:val="24"/>
          <w:szCs w:val="24"/>
        </w:rPr>
        <w:t>ubur</w:t>
      </w:r>
      <w:r w:rsidR="00F06EE3">
        <w:rPr>
          <w:rFonts w:ascii="Times New Roman" w:eastAsia="Times New Roman" w:hAnsi="Times New Roman" w:cs="Times New Roman"/>
          <w:sz w:val="24"/>
          <w:szCs w:val="24"/>
        </w:rPr>
        <w:t xml:space="preserve"> instan tanpa penambahan tepung daun kelor (0 %) dan nilai daya terima terendah (</w:t>
      </w:r>
      <w:r w:rsidR="00F06EE3">
        <w:rPr>
          <w:rFonts w:ascii="Times New Roman" w:eastAsia="Times New Roman" w:hAnsi="Times New Roman" w:cs="Times New Roman"/>
        </w:rPr>
        <w:t xml:space="preserve">2,0 ± 0,8) </w:t>
      </w:r>
      <w:r w:rsidR="00F06EE3">
        <w:rPr>
          <w:rFonts w:ascii="Times New Roman" w:eastAsia="Times New Roman" w:hAnsi="Times New Roman" w:cs="Times New Roman"/>
          <w:sz w:val="24"/>
          <w:szCs w:val="24"/>
        </w:rPr>
        <w:t xml:space="preserve">pada penambahan tepung daun kelor 5 %.  </w:t>
      </w:r>
      <w:r>
        <w:rPr>
          <w:rFonts w:ascii="Times New Roman" w:eastAsia="Times New Roman" w:hAnsi="Times New Roman" w:cs="Times New Roman"/>
          <w:sz w:val="24"/>
          <w:szCs w:val="24"/>
        </w:rPr>
        <w:t>T</w:t>
      </w:r>
      <w:r w:rsidR="00F06EE3">
        <w:rPr>
          <w:rFonts w:ascii="Times New Roman" w:eastAsia="Times New Roman" w:hAnsi="Times New Roman" w:cs="Times New Roman"/>
          <w:sz w:val="24"/>
          <w:szCs w:val="24"/>
        </w:rPr>
        <w:t xml:space="preserve">erdapat perbedaan daya terima aspek rasa </w:t>
      </w:r>
      <w:r>
        <w:rPr>
          <w:rFonts w:ascii="Times New Roman" w:eastAsia="Times New Roman" w:hAnsi="Times New Roman" w:cs="Times New Roman"/>
          <w:sz w:val="24"/>
          <w:szCs w:val="24"/>
        </w:rPr>
        <w:t>b</w:t>
      </w:r>
      <w:r w:rsidR="00641612">
        <w:rPr>
          <w:rFonts w:ascii="Times New Roman" w:eastAsia="Times New Roman" w:hAnsi="Times New Roman" w:cs="Times New Roman"/>
          <w:sz w:val="24"/>
          <w:szCs w:val="24"/>
        </w:rPr>
        <w:t>ubur</w:t>
      </w:r>
      <w:r w:rsidR="00F06EE3">
        <w:rPr>
          <w:rFonts w:ascii="Times New Roman" w:eastAsia="Times New Roman" w:hAnsi="Times New Roman" w:cs="Times New Roman"/>
          <w:sz w:val="24"/>
          <w:szCs w:val="24"/>
        </w:rPr>
        <w:t xml:space="preserve"> instan sebagai MP-ASI dengan penambahan tepung daun kelor diantara perlakuan secara bermakna (p=0,000). </w:t>
      </w:r>
      <w:r>
        <w:rPr>
          <w:rFonts w:ascii="Times New Roman" w:eastAsia="Times New Roman" w:hAnsi="Times New Roman" w:cs="Times New Roman"/>
          <w:sz w:val="24"/>
          <w:szCs w:val="24"/>
        </w:rPr>
        <w:t>D</w:t>
      </w:r>
      <w:r w:rsidR="00F06EE3">
        <w:rPr>
          <w:rFonts w:ascii="Times New Roman" w:eastAsia="Times New Roman" w:hAnsi="Times New Roman" w:cs="Times New Roman"/>
          <w:sz w:val="24"/>
          <w:szCs w:val="24"/>
        </w:rPr>
        <w:t xml:space="preserve">aya terima Aspek rasa tidak berbeda antara perlakuan penambahan tepung daun kelor 5 % dengan penambahan tepung kelor 4 %, tetapi berbeda dengan  3 % dan 0 %. </w:t>
      </w:r>
    </w:p>
    <w:p w:rsidR="000151AC" w:rsidRPr="000151AC" w:rsidRDefault="00AD48FF" w:rsidP="00AD48FF">
      <w:pPr>
        <w:tabs>
          <w:tab w:val="left" w:pos="1277"/>
        </w:tabs>
        <w:spacing w:after="0" w:line="360" w:lineRule="auto"/>
        <w:ind w:left="360" w:firstLine="540"/>
        <w:jc w:val="both"/>
        <w:rPr>
          <w:rFonts w:ascii="Times New Roman" w:eastAsia="Times New Roman" w:hAnsi="Times New Roman" w:cs="Times New Roman"/>
          <w:sz w:val="24"/>
          <w:szCs w:val="24"/>
        </w:rPr>
      </w:pPr>
      <w:r>
        <w:rPr>
          <w:rFonts w:ascii="Times New Roman" w:eastAsia="Gungsuh" w:hAnsi="Times New Roman" w:cs="Times New Roman"/>
          <w:sz w:val="24"/>
          <w:szCs w:val="24"/>
        </w:rPr>
        <w:t>Disimpulkan bahwa</w:t>
      </w:r>
      <w:r w:rsidR="000151AC" w:rsidRPr="000151AC">
        <w:rPr>
          <w:rFonts w:ascii="Times New Roman" w:eastAsia="Gungsuh" w:hAnsi="Times New Roman" w:cs="Times New Roman"/>
          <w:sz w:val="24"/>
          <w:szCs w:val="24"/>
        </w:rPr>
        <w:t xml:space="preserve"> formula yang dapat diterima dari semua aspek penilaian secara hedonik </w:t>
      </w:r>
      <w:r>
        <w:rPr>
          <w:rFonts w:ascii="Times New Roman" w:eastAsia="Gungsuh" w:hAnsi="Times New Roman" w:cs="Times New Roman"/>
          <w:sz w:val="24"/>
          <w:szCs w:val="24"/>
        </w:rPr>
        <w:t>b</w:t>
      </w:r>
      <w:r w:rsidR="000151AC" w:rsidRPr="000151AC">
        <w:rPr>
          <w:rFonts w:ascii="Times New Roman" w:eastAsia="Gungsuh" w:hAnsi="Times New Roman" w:cs="Times New Roman"/>
          <w:sz w:val="24"/>
          <w:szCs w:val="24"/>
        </w:rPr>
        <w:t>ubur instan sebagai MP-ASI untuk bayi umur 6-12 bulan adalah dengan penambahan tepung daun kelor 3 % dengan skala penilaian ≥ 3.</w:t>
      </w:r>
    </w:p>
    <w:p w:rsidR="00D4449A" w:rsidRDefault="00D4449A" w:rsidP="00FC25EF">
      <w:pPr>
        <w:tabs>
          <w:tab w:val="left" w:pos="1277"/>
        </w:tabs>
        <w:spacing w:after="0" w:line="240" w:lineRule="auto"/>
        <w:jc w:val="both"/>
        <w:rPr>
          <w:rFonts w:ascii="Times New Roman" w:eastAsia="Times New Roman" w:hAnsi="Times New Roman" w:cs="Times New Roman"/>
          <w:sz w:val="24"/>
          <w:szCs w:val="24"/>
        </w:rPr>
      </w:pPr>
    </w:p>
    <w:p w:rsidR="00D4449A" w:rsidRDefault="00F06EE3" w:rsidP="00113DEA">
      <w:pPr>
        <w:numPr>
          <w:ilvl w:val="0"/>
          <w:numId w:val="4"/>
        </w:num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Keamanan Pangan </w:t>
      </w:r>
      <w:r w:rsidR="00641612">
        <w:rPr>
          <w:rFonts w:ascii="Times New Roman" w:eastAsia="Times New Roman" w:hAnsi="Times New Roman" w:cs="Times New Roman"/>
          <w:b/>
          <w:sz w:val="24"/>
          <w:szCs w:val="24"/>
        </w:rPr>
        <w:t>Bubur</w:t>
      </w:r>
      <w:r>
        <w:rPr>
          <w:rFonts w:ascii="Times New Roman" w:eastAsia="Times New Roman" w:hAnsi="Times New Roman" w:cs="Times New Roman"/>
          <w:b/>
          <w:sz w:val="24"/>
          <w:szCs w:val="24"/>
        </w:rPr>
        <w:t xml:space="preserve"> Instan sebagai  MP-ASI </w:t>
      </w:r>
    </w:p>
    <w:p w:rsidR="00D4449A" w:rsidRDefault="00D4449A">
      <w:pPr>
        <w:spacing w:after="0" w:line="240" w:lineRule="auto"/>
        <w:ind w:left="360" w:firstLine="540"/>
        <w:jc w:val="both"/>
        <w:rPr>
          <w:rFonts w:ascii="Times New Roman" w:eastAsia="Times New Roman" w:hAnsi="Times New Roman" w:cs="Times New Roman"/>
          <w:sz w:val="24"/>
          <w:szCs w:val="24"/>
        </w:rPr>
      </w:pPr>
    </w:p>
    <w:p w:rsidR="00D4449A" w:rsidRDefault="00F06EE3" w:rsidP="00113DEA">
      <w:pPr>
        <w:spacing w:after="0" w:line="360" w:lineRule="auto"/>
        <w:ind w:left="360" w:firstLine="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cemaran logam </w:t>
      </w:r>
      <w:proofErr w:type="gramStart"/>
      <w:r>
        <w:rPr>
          <w:rFonts w:ascii="Times New Roman" w:eastAsia="Times New Roman" w:hAnsi="Times New Roman" w:cs="Times New Roman"/>
          <w:sz w:val="24"/>
          <w:szCs w:val="24"/>
        </w:rPr>
        <w:t>menunjukkan  tidak</w:t>
      </w:r>
      <w:proofErr w:type="gramEnd"/>
      <w:r>
        <w:rPr>
          <w:rFonts w:ascii="Times New Roman" w:eastAsia="Times New Roman" w:hAnsi="Times New Roman" w:cs="Times New Roman"/>
          <w:sz w:val="24"/>
          <w:szCs w:val="24"/>
        </w:rPr>
        <w:t xml:space="preserve"> terdeteksi adanya timbal, arsen dan raksa pada </w:t>
      </w:r>
      <w:r w:rsidR="00641612">
        <w:rPr>
          <w:rFonts w:ascii="Times New Roman" w:eastAsia="Times New Roman" w:hAnsi="Times New Roman" w:cs="Times New Roman"/>
          <w:sz w:val="24"/>
          <w:szCs w:val="24"/>
        </w:rPr>
        <w:t>Bubur</w:t>
      </w:r>
      <w:r w:rsidR="00113DEA">
        <w:rPr>
          <w:rFonts w:ascii="Times New Roman" w:eastAsia="Times New Roman" w:hAnsi="Times New Roman" w:cs="Times New Roman"/>
          <w:sz w:val="24"/>
          <w:szCs w:val="24"/>
        </w:rPr>
        <w:t xml:space="preserve"> Instan sebagai MP-ASI tersebut yang dianalisis </w:t>
      </w:r>
      <w:r>
        <w:rPr>
          <w:rFonts w:ascii="Times New Roman" w:eastAsia="Times New Roman" w:hAnsi="Times New Roman" w:cs="Times New Roman"/>
          <w:sz w:val="24"/>
          <w:szCs w:val="24"/>
        </w:rPr>
        <w:t xml:space="preserve"> di BLTTP. Hasil tersebut dilakukan cross cek pada sampel yang diterima oleh panelis yaitu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dengan </w:t>
      </w:r>
      <w:proofErr w:type="gramStart"/>
      <w:r>
        <w:rPr>
          <w:rFonts w:ascii="Times New Roman" w:eastAsia="Times New Roman" w:hAnsi="Times New Roman" w:cs="Times New Roman"/>
          <w:sz w:val="24"/>
          <w:szCs w:val="24"/>
        </w:rPr>
        <w:t>penambahan</w:t>
      </w:r>
      <w:r w:rsidR="00113DEA">
        <w:rPr>
          <w:rFonts w:ascii="Times New Roman" w:eastAsia="Times New Roman" w:hAnsi="Times New Roman" w:cs="Times New Roman"/>
          <w:sz w:val="24"/>
          <w:szCs w:val="24"/>
        </w:rPr>
        <w:t xml:space="preserve">  tepung</w:t>
      </w:r>
      <w:proofErr w:type="gramEnd"/>
      <w:r w:rsidR="00113DEA">
        <w:rPr>
          <w:rFonts w:ascii="Times New Roman" w:eastAsia="Times New Roman" w:hAnsi="Times New Roman" w:cs="Times New Roman"/>
          <w:sz w:val="24"/>
          <w:szCs w:val="24"/>
        </w:rPr>
        <w:t xml:space="preserve"> daun kelor 3</w:t>
      </w:r>
      <w:r>
        <w:rPr>
          <w:rFonts w:ascii="Times New Roman" w:eastAsia="Times New Roman" w:hAnsi="Times New Roman" w:cs="Times New Roman"/>
          <w:sz w:val="24"/>
          <w:szCs w:val="24"/>
        </w:rPr>
        <w:t xml:space="preserve"> % di BLKM Kemenkes, diperoleh hasil menunjukkan kandungan arsen  sebanyak  0.11 mg/l, Raksa  &lt;0.0005 mg/l, Stannum &lt;0.01 mg/l, dan Timbal &lt;0.02 mg/l, hasil tersebut masih jauh dibawah ambang batas cemaran logam yang ditetapkan oleh Kemenkes RI 2007.</w:t>
      </w:r>
    </w:p>
    <w:p w:rsidR="00D4449A" w:rsidRDefault="00F06EE3" w:rsidP="00113DEA">
      <w:pPr>
        <w:spacing w:after="0" w:line="360" w:lineRule="auto"/>
        <w:ind w:left="360" w:firstLine="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parameter mikroorganisme diperoleh hasil bahwa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w:t>
      </w:r>
      <w:r w:rsidR="00113DEA">
        <w:rPr>
          <w:rFonts w:ascii="Times New Roman" w:eastAsia="Times New Roman" w:hAnsi="Times New Roman" w:cs="Times New Roman"/>
          <w:sz w:val="24"/>
          <w:szCs w:val="24"/>
        </w:rPr>
        <w:t xml:space="preserve"> sebagai MP-ASI</w:t>
      </w:r>
      <w:r>
        <w:rPr>
          <w:rFonts w:ascii="Times New Roman" w:eastAsia="Times New Roman" w:hAnsi="Times New Roman" w:cs="Times New Roman"/>
          <w:sz w:val="24"/>
          <w:szCs w:val="24"/>
        </w:rPr>
        <w:t xml:space="preserve"> pada pena</w:t>
      </w:r>
      <w:r w:rsidR="00113DEA">
        <w:rPr>
          <w:rFonts w:ascii="Times New Roman" w:eastAsia="Times New Roman" w:hAnsi="Times New Roman" w:cs="Times New Roman"/>
          <w:sz w:val="24"/>
          <w:szCs w:val="24"/>
        </w:rPr>
        <w:t>mbahan tepung daun kelor kelor 3</w:t>
      </w:r>
      <w:r>
        <w:rPr>
          <w:rFonts w:ascii="Times New Roman" w:eastAsia="Times New Roman" w:hAnsi="Times New Roman" w:cs="Times New Roman"/>
          <w:sz w:val="24"/>
          <w:szCs w:val="24"/>
        </w:rPr>
        <w:t xml:space="preserve"> dan 5 % masing-masing 1,3 x 10</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koloni/g. </w:t>
      </w:r>
      <w:r w:rsidR="00113DEA">
        <w:rPr>
          <w:rFonts w:ascii="Times New Roman" w:eastAsia="Times New Roman" w:hAnsi="Times New Roman" w:cs="Times New Roman"/>
          <w:sz w:val="24"/>
          <w:szCs w:val="24"/>
        </w:rPr>
        <w:t xml:space="preserve">angka ini berada dibawah angka minimal yang dipersyaratkan oleh Kemenkes RI 2007. </w:t>
      </w:r>
      <w:proofErr w:type="gramStart"/>
      <w:r>
        <w:rPr>
          <w:rFonts w:ascii="Times New Roman" w:eastAsia="Times New Roman" w:hAnsi="Times New Roman" w:cs="Times New Roman"/>
          <w:sz w:val="24"/>
          <w:szCs w:val="24"/>
        </w:rPr>
        <w:t>Selanjutnya angka paling mungkin (APM) coliforme sebanyak 460 APM/100 g. Bakteri Escherichia coli, Salmonella, staphylococcus aureus tidak ditemukan adanya (negative).</w:t>
      </w:r>
      <w:proofErr w:type="gramEnd"/>
      <w:r>
        <w:rPr>
          <w:rFonts w:ascii="Times New Roman" w:eastAsia="Times New Roman" w:hAnsi="Times New Roman" w:cs="Times New Roman"/>
          <w:sz w:val="24"/>
          <w:szCs w:val="24"/>
        </w:rPr>
        <w:t xml:space="preserve"> </w:t>
      </w:r>
    </w:p>
    <w:p w:rsidR="00D4449A" w:rsidRDefault="00D4449A" w:rsidP="00113DEA">
      <w:pPr>
        <w:tabs>
          <w:tab w:val="left" w:pos="1277"/>
        </w:tabs>
        <w:spacing w:after="0" w:line="360" w:lineRule="auto"/>
        <w:ind w:left="360" w:firstLine="540"/>
        <w:jc w:val="both"/>
        <w:rPr>
          <w:rFonts w:ascii="Times New Roman" w:eastAsia="Times New Roman" w:hAnsi="Times New Roman" w:cs="Times New Roman"/>
          <w:sz w:val="24"/>
          <w:szCs w:val="24"/>
        </w:rPr>
      </w:pPr>
    </w:p>
    <w:p w:rsidR="00D4449A" w:rsidRDefault="00F06EE3" w:rsidP="00113DEA">
      <w:pPr>
        <w:pStyle w:val="Heading1"/>
        <w:spacing w:before="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PEMBAHASAN</w:t>
      </w:r>
    </w:p>
    <w:p w:rsidR="00DC7D0F" w:rsidRDefault="00DC7D0F" w:rsidP="00F83048">
      <w:pPr>
        <w:pBdr>
          <w:top w:val="nil"/>
          <w:left w:val="nil"/>
          <w:bottom w:val="nil"/>
          <w:right w:val="nil"/>
          <w:between w:val="nil"/>
        </w:pBdr>
        <w:spacing w:after="0" w:line="240" w:lineRule="auto"/>
        <w:ind w:firstLine="630"/>
        <w:jc w:val="both"/>
        <w:rPr>
          <w:rFonts w:ascii="Times New Roman" w:eastAsia="Times New Roman" w:hAnsi="Times New Roman" w:cs="Times New Roman"/>
          <w:i/>
          <w:color w:val="000000"/>
          <w:sz w:val="24"/>
          <w:szCs w:val="24"/>
        </w:rPr>
      </w:pPr>
    </w:p>
    <w:p w:rsidR="00F83048" w:rsidRDefault="00F06EE3" w:rsidP="00DC7D0F">
      <w:pPr>
        <w:pBdr>
          <w:top w:val="nil"/>
          <w:left w:val="nil"/>
          <w:bottom w:val="nil"/>
          <w:right w:val="nil"/>
          <w:between w:val="nil"/>
        </w:pBdr>
        <w:spacing w:after="0" w:line="360" w:lineRule="auto"/>
        <w:ind w:firstLine="63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WHO Global Strategy for Feeding Infant and Young Children </w:t>
      </w:r>
      <w:r>
        <w:rPr>
          <w:rFonts w:ascii="Times New Roman" w:eastAsia="Times New Roman" w:hAnsi="Times New Roman" w:cs="Times New Roman"/>
          <w:color w:val="000000"/>
          <w:sz w:val="24"/>
          <w:szCs w:val="24"/>
        </w:rPr>
        <w:t>pada t</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hun 2003 merekomendasikan agar pemberian MP-ASI memenuhi 4 syarat, yaitu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epat waktu </w:t>
      </w:r>
      <w:r>
        <w:rPr>
          <w:rFonts w:ascii="Times New Roman" w:eastAsia="Times New Roman" w:hAnsi="Times New Roman" w:cs="Times New Roman"/>
          <w:i/>
          <w:color w:val="000000"/>
          <w:sz w:val="24"/>
          <w:szCs w:val="24"/>
        </w:rPr>
        <w:t>(timely)</w:t>
      </w:r>
      <w:r>
        <w:rPr>
          <w:rFonts w:ascii="Times New Roman" w:eastAsia="Times New Roman" w:hAnsi="Times New Roman" w:cs="Times New Roman"/>
          <w:color w:val="000000"/>
          <w:sz w:val="24"/>
          <w:szCs w:val="24"/>
        </w:rPr>
        <w:t xml:space="preserve">, artinya MP-ASI harus diberikan saat ASI eksklusif sudah tidak dapat memenuhi kebutuhan </w:t>
      </w:r>
      <w:r>
        <w:rPr>
          <w:rFonts w:ascii="Times New Roman" w:eastAsia="Times New Roman" w:hAnsi="Times New Roman" w:cs="Times New Roman"/>
          <w:color w:val="000000"/>
          <w:sz w:val="24"/>
          <w:szCs w:val="24"/>
        </w:rPr>
        <w:lastRenderedPageBreak/>
        <w:t xml:space="preserve">nutrisi bayi. </w:t>
      </w:r>
      <w:proofErr w:type="gramStart"/>
      <w:r>
        <w:rPr>
          <w:rFonts w:ascii="Times New Roman" w:eastAsia="Times New Roman" w:hAnsi="Times New Roman" w:cs="Times New Roman"/>
          <w:color w:val="000000"/>
          <w:sz w:val="24"/>
          <w:szCs w:val="24"/>
        </w:rPr>
        <w:t>Adekuat, artinya MP-ASI memiliki k</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ndungan energi, protein, dan mikronutrien yang dapat memenuhi kebutuhan makronutrien dan mikronutrien bayi sesuai usianya.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Aman, artinya MP-ASI disiapkan dan disimpan dengan cara-cara yang h</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gienis, diberikan menggunakan tangan dan peralatan yang makan yang bersih.</w:t>
      </w:r>
      <w:proofErr w:type="gramEnd"/>
      <w:r>
        <w:rPr>
          <w:rFonts w:ascii="Times New Roman" w:eastAsia="Times New Roman" w:hAnsi="Times New Roman" w:cs="Times New Roman"/>
          <w:color w:val="000000"/>
          <w:sz w:val="24"/>
          <w:szCs w:val="24"/>
        </w:rPr>
        <w:t xml:space="preserve"> Diberikan dengan </w:t>
      </w:r>
      <w:proofErr w:type="gramStart"/>
      <w:r>
        <w:rPr>
          <w:rFonts w:ascii="Times New Roman" w:eastAsia="Times New Roman" w:hAnsi="Times New Roman" w:cs="Times New Roman"/>
          <w:color w:val="000000"/>
          <w:sz w:val="24"/>
          <w:szCs w:val="24"/>
        </w:rPr>
        <w:t>cara</w:t>
      </w:r>
      <w:proofErr w:type="gramEnd"/>
      <w:r>
        <w:rPr>
          <w:rFonts w:ascii="Times New Roman" w:eastAsia="Times New Roman" w:hAnsi="Times New Roman" w:cs="Times New Roman"/>
          <w:color w:val="000000"/>
          <w:sz w:val="24"/>
          <w:szCs w:val="24"/>
        </w:rPr>
        <w:t xml:space="preserve"> yang benar </w:t>
      </w:r>
      <w:r>
        <w:rPr>
          <w:rFonts w:ascii="Times New Roman" w:eastAsia="Times New Roman" w:hAnsi="Times New Roman" w:cs="Times New Roman"/>
          <w:i/>
          <w:color w:val="000000"/>
          <w:sz w:val="24"/>
          <w:szCs w:val="24"/>
        </w:rPr>
        <w:t xml:space="preserve">(properly fed), </w:t>
      </w:r>
      <w:r>
        <w:rPr>
          <w:rFonts w:ascii="Times New Roman" w:eastAsia="Times New Roman" w:hAnsi="Times New Roman" w:cs="Times New Roman"/>
          <w:color w:val="000000"/>
          <w:sz w:val="24"/>
          <w:szCs w:val="24"/>
        </w:rPr>
        <w:t>artinya MP-ASI diberikan dengan memperhatikan sinyal lapar dan kenyang seorang anak. Frekuensi makan dan metode pemberian makan harus dapat mendorong anak untuk mengkonsumsi makanan secara aktif dalam jumlah yang cukup menggunakan tangan, sendok, atau makan sendiri</w:t>
      </w:r>
      <w:r w:rsidR="00AD2BCF">
        <w:rPr>
          <w:rFonts w:ascii="Times New Roman" w:eastAsia="Times New Roman" w:hAnsi="Times New Roman" w:cs="Times New Roman"/>
          <w:color w:val="000000"/>
          <w:sz w:val="24"/>
          <w:szCs w:val="24"/>
        </w:rPr>
        <w:t xml:space="preserve"> </w:t>
      </w:r>
      <w:r w:rsidR="00AD2BCF">
        <w:rPr>
          <w:rFonts w:ascii="Times New Roman" w:eastAsia="Times New Roman" w:hAnsi="Times New Roman" w:cs="Times New Roman"/>
          <w:color w:val="000000"/>
          <w:sz w:val="24"/>
          <w:szCs w:val="24"/>
        </w:rPr>
        <w:fldChar w:fldCharType="begin" w:fldLock="1"/>
      </w:r>
      <w:r w:rsidR="00AD2BCF">
        <w:rPr>
          <w:rFonts w:ascii="Times New Roman" w:eastAsia="Times New Roman" w:hAnsi="Times New Roman" w:cs="Times New Roman"/>
          <w:color w:val="000000"/>
          <w:sz w:val="24"/>
          <w:szCs w:val="24"/>
        </w:rPr>
        <w:instrText>ADDIN CSL_CITATION {"citationItems":[{"id":"ITEM-1","itemData":{"abstract":"The optimal duration of exclusive breastfeeding 1. Appropriate feeding practices are of fundamental importance for the survival, growth, development, health and nutrition of infants and children everywhere. In this light, the optimal duration of exclusive breastfeeding is one of the crucial public health issues that WHO keeps under continual review. There has long been consensus on the need for exclusive breastfeeding; however, there has been considerable debate on its optimal duration. 2. In view of the continuing debate, early in 2000, WHO commissioned a systematic review of the published scientific literature on the optimal duration of exclusive breastfeeding; more than 3000 references were identified for independent review and evaluation. The outcome of this process was subjected to global peer review, after which all findings were submitted for technical scrutiny during an expert consultation (Geneva, 28 to 30 March 2001). The expert consultation's conclusions and recommendations for both practice and research is annexed. 3. The duration of exclusive breastfeeding, and the timely introduction of adequate, safe and appropriate complementary foods in conjunction with continued breastfeeding, are of direct relevance for much of WHO's work concerning infants and young children. This work includes two current major global initiatives.","author":[{"dropping-particle":"","family":"WHO","given":"","non-dropping-particle":"","parse-names":false,"suffix":""}],"container-title":"Fifthy-fourth world health assembly","id":"ITEM-1","issue":"1","issued":{"date-parts":[["2001"]]},"page":"5","title":"Global strategy for infant and young child feeding","type":"article-journal"},"uris":["http://www.mendeley.com/documents/?uuid=03f44ac1-ecf0-4bac-a916-276039d87884"]}],"mendeley":{"formattedCitation":"(WHO, 2001)","plainTextFormattedCitation":"(WHO, 2001)","previouslyFormattedCitation":"(WHO, 2001)"},"properties":{"noteIndex":0},"schema":"https://github.com/citation-style-language/schema/raw/master/csl-citation.json"}</w:instrText>
      </w:r>
      <w:r w:rsidR="00AD2BCF">
        <w:rPr>
          <w:rFonts w:ascii="Times New Roman" w:eastAsia="Times New Roman" w:hAnsi="Times New Roman" w:cs="Times New Roman"/>
          <w:color w:val="000000"/>
          <w:sz w:val="24"/>
          <w:szCs w:val="24"/>
        </w:rPr>
        <w:fldChar w:fldCharType="separate"/>
      </w:r>
      <w:r w:rsidR="00AD2BCF" w:rsidRPr="00AD2BCF">
        <w:rPr>
          <w:rFonts w:ascii="Times New Roman" w:eastAsia="Times New Roman" w:hAnsi="Times New Roman" w:cs="Times New Roman"/>
          <w:noProof/>
          <w:color w:val="000000"/>
          <w:sz w:val="24"/>
          <w:szCs w:val="24"/>
        </w:rPr>
        <w:t>(WHO, 2001)</w:t>
      </w:r>
      <w:r w:rsidR="00AD2BCF">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F83048" w:rsidRDefault="00F06EE3" w:rsidP="00DC7D0F">
      <w:pPr>
        <w:pBdr>
          <w:top w:val="nil"/>
          <w:left w:val="nil"/>
          <w:bottom w:val="nil"/>
          <w:right w:val="nil"/>
          <w:between w:val="nil"/>
        </w:pBdr>
        <w:spacing w:after="0" w:line="360" w:lineRule="auto"/>
        <w:ind w:firstLine="6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Sifat fisik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instan sebagai MP-ASI berdasarkan aspek densitas kamba memiliki nilai rata-rata 0,57-0,67 g/ml. Hal ini menunjukkan bahwa produk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instan sebagai MP-ASI sesuai dengan rentang densitas kamba produk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instan pada umumnya yaitu 0,30-0,70 g/ml </w:t>
      </w:r>
      <w:r w:rsidR="00AD2BCF">
        <w:rPr>
          <w:rFonts w:ascii="Times New Roman" w:eastAsia="Times New Roman" w:hAnsi="Times New Roman" w:cs="Times New Roman"/>
          <w:color w:val="000000"/>
          <w:sz w:val="24"/>
          <w:szCs w:val="24"/>
        </w:rPr>
        <w:fldChar w:fldCharType="begin" w:fldLock="1"/>
      </w:r>
      <w:r w:rsidR="00AD2BCF">
        <w:rPr>
          <w:rFonts w:ascii="Times New Roman" w:eastAsia="Times New Roman" w:hAnsi="Times New Roman" w:cs="Times New Roman"/>
          <w:color w:val="000000"/>
          <w:sz w:val="24"/>
          <w:szCs w:val="24"/>
        </w:rPr>
        <w:instrText>ADDIN CSL_CITATION {"citationItems":[{"id":"ITEM-1","itemData":{"ISBN":"9786029933437","abstract":"Fortifikasi zink pada bubur instan bayi berbahan dasar tepung ubi jalar ungu diharapkan mampu memberikan inovasi produk yang dapat mengatasi permasalahan defisiensi zink pada balita . Penelitian ini bertujuan untuk mengkaji pengaruh konsentrasi fortifikan inorganic(ZnO) terhadap sifat fisik (penampilan fisik, densitas kamba, dan daya rehidrasi) dari produk instan. Bubur bayi instan yang dihasilkan melalui tahap pembuatan tepung, fortifikasi zink, dan tahap pembuatan bubur bayi instan. Bubur bayi instan tanpa fortifikan digunakan sebagai variabel kontrol. Hasil penelitian menunjukkan bahwa penampilan fisik bubur bayi instan tetap memberikan warna ungu sesuai dengan warna alami dari bahan baku. Nilai densitas kamba dan daya rehidrasi dari bubur bayi instan terfortifikasi ZnO (3,5; 4,25; 5,25; dan 6 mg) berturut-turut adalah 0,691; 0,610; 0,606; 0,600 gr/ml dan 2; 2,3; 2,4; 2,2; 2,8 ml/gr. Kata kunci : bubur bayi instan,fortifikasi zink, ubi jalar ungu","author":[{"dropping-particle":"","family":"Handayani","given":"Noer Abyor","non-dropping-particle":"","parse-names":false,"suffix":""},{"dropping-particle":"","family":"Santosa","given":"Herry","non-dropping-particle":"","parse-names":false,"suffix":""},{"dropping-particle":"","family":"Adietya","given":"Berlian Arswendo","non-dropping-particle":"","parse-names":false,"suffix":""},{"dropping-particle":"","family":"Profegama","given":"Bunga","non-dropping-particle":"","parse-names":false,"suffix":""},{"dropping-particle":"","family":"Yuna","given":"Aditya","non-dropping-particle":"","parse-names":false,"suffix":""}],"container-title":"Prosiding Seminar Nasional Sains Dan Teknologi ke-5 Tahun 2014","id":"ITEM-1","issue":"1","issued":{"date-parts":[["2014"]]},"page":"65-70","title":"KARAKTERISASI FISIK BUBUR BAYI INSTAN DARI TEPUNG UBI JALAR UNGU TERFORTIFIKASI ZINK (Zn)","type":"article-journal","volume":"1"},"uris":["http://www.mendeley.com/documents/?uuid=07ae31dc-d751-4447-913e-469eae20a139"]}],"mendeley":{"formattedCitation":"(Handayani, Santosa, Adietya, Profegama, &amp; Yuna, 2014)","manualFormatting":"(Handayani, dkk. 2014)","plainTextFormattedCitation":"(Handayani, Santosa, Adietya, Profegama, &amp; Yuna, 2014)","previouslyFormattedCitation":"(Handayani, Santosa, Adietya, Profegama, &amp; Yuna, 2014)"},"properties":{"noteIndex":0},"schema":"https://github.com/citation-style-language/schema/raw/master/csl-citation.json"}</w:instrText>
      </w:r>
      <w:r w:rsidR="00AD2BCF">
        <w:rPr>
          <w:rFonts w:ascii="Times New Roman" w:eastAsia="Times New Roman" w:hAnsi="Times New Roman" w:cs="Times New Roman"/>
          <w:color w:val="000000"/>
          <w:sz w:val="24"/>
          <w:szCs w:val="24"/>
        </w:rPr>
        <w:fldChar w:fldCharType="separate"/>
      </w:r>
      <w:r w:rsidR="00AD2BCF" w:rsidRPr="00AD2BCF">
        <w:rPr>
          <w:rFonts w:ascii="Times New Roman" w:eastAsia="Times New Roman" w:hAnsi="Times New Roman" w:cs="Times New Roman"/>
          <w:noProof/>
          <w:color w:val="000000"/>
          <w:sz w:val="24"/>
          <w:szCs w:val="24"/>
        </w:rPr>
        <w:t xml:space="preserve">(Handayani, </w:t>
      </w:r>
      <w:r w:rsidR="00AD2BCF">
        <w:rPr>
          <w:rFonts w:ascii="Times New Roman" w:eastAsia="Times New Roman" w:hAnsi="Times New Roman" w:cs="Times New Roman"/>
          <w:noProof/>
          <w:color w:val="000000"/>
          <w:sz w:val="24"/>
          <w:szCs w:val="24"/>
        </w:rPr>
        <w:t>dkk.</w:t>
      </w:r>
      <w:r w:rsidR="00AD2BCF" w:rsidRPr="00AD2BCF">
        <w:rPr>
          <w:rFonts w:ascii="Times New Roman" w:eastAsia="Times New Roman" w:hAnsi="Times New Roman" w:cs="Times New Roman"/>
          <w:noProof/>
          <w:color w:val="000000"/>
          <w:sz w:val="24"/>
          <w:szCs w:val="24"/>
        </w:rPr>
        <w:t xml:space="preserve"> 2014)</w:t>
      </w:r>
      <w:r w:rsidR="00AD2BCF">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Ada kecenderungan jumlah penambahan tepung daun kelor yang semakin besar maka densitas kamba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instan semakin rendah.</w:t>
      </w:r>
      <w:proofErr w:type="gramEnd"/>
      <w:r>
        <w:rPr>
          <w:rFonts w:ascii="Times New Roman" w:eastAsia="Times New Roman" w:hAnsi="Times New Roman" w:cs="Times New Roman"/>
          <w:color w:val="000000"/>
          <w:sz w:val="24"/>
          <w:szCs w:val="24"/>
        </w:rPr>
        <w:t xml:space="preserve"> Hal ini terlihat pada penambahan tepung daun kelor 5 % menunjukkan densitas kambah yang rendah yaitu 0</w:t>
      </w:r>
      <w:proofErr w:type="gramStart"/>
      <w:r>
        <w:rPr>
          <w:rFonts w:ascii="Times New Roman" w:eastAsia="Times New Roman" w:hAnsi="Times New Roman" w:cs="Times New Roman"/>
          <w:color w:val="000000"/>
          <w:sz w:val="24"/>
          <w:szCs w:val="24"/>
        </w:rPr>
        <w:t>,57</w:t>
      </w:r>
      <w:proofErr w:type="gramEnd"/>
      <w:r>
        <w:rPr>
          <w:rFonts w:ascii="Times New Roman" w:eastAsia="Times New Roman" w:hAnsi="Times New Roman" w:cs="Times New Roman"/>
          <w:color w:val="000000"/>
          <w:sz w:val="24"/>
          <w:szCs w:val="24"/>
        </w:rPr>
        <w:t xml:space="preserve"> g/ml.</w:t>
      </w:r>
    </w:p>
    <w:p w:rsidR="00F83048" w:rsidRDefault="00F06EE3" w:rsidP="00DC7D0F">
      <w:pPr>
        <w:pBdr>
          <w:top w:val="nil"/>
          <w:left w:val="nil"/>
          <w:bottom w:val="nil"/>
          <w:right w:val="nil"/>
          <w:between w:val="nil"/>
        </w:pBdr>
        <w:spacing w:after="0" w:line="360" w:lineRule="auto"/>
        <w:ind w:firstLine="6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uji daya serap air atau daya seduh dalam penelitian </w:t>
      </w:r>
      <w:proofErr w:type="gramStart"/>
      <w:r>
        <w:rPr>
          <w:rFonts w:ascii="Times New Roman" w:eastAsia="Times New Roman" w:hAnsi="Times New Roman" w:cs="Times New Roman"/>
          <w:color w:val="000000"/>
          <w:sz w:val="24"/>
          <w:szCs w:val="24"/>
        </w:rPr>
        <w:t>ini  memiliki</w:t>
      </w:r>
      <w:proofErr w:type="gramEnd"/>
      <w:r>
        <w:rPr>
          <w:rFonts w:ascii="Times New Roman" w:eastAsia="Times New Roman" w:hAnsi="Times New Roman" w:cs="Times New Roman"/>
          <w:color w:val="000000"/>
          <w:sz w:val="24"/>
          <w:szCs w:val="24"/>
        </w:rPr>
        <w:t xml:space="preserve"> nilai daya serap air berkisar 0,7-1 ml/g, berat takaran saji sebanyak 20 g membutuhkan air 20 ml yaitu dengan perbandingan 1 : 1 dalam waktu 25 detik.  Penelitian  sama halnya dengan hasil penelitian </w:t>
      </w:r>
      <w:r w:rsidR="00AD2BCF">
        <w:rPr>
          <w:rFonts w:ascii="Times New Roman" w:eastAsia="Times New Roman" w:hAnsi="Times New Roman" w:cs="Times New Roman"/>
          <w:color w:val="000000"/>
          <w:sz w:val="24"/>
          <w:szCs w:val="24"/>
        </w:rPr>
        <w:fldChar w:fldCharType="begin" w:fldLock="1"/>
      </w:r>
      <w:r w:rsidR="00AD2BCF">
        <w:rPr>
          <w:rFonts w:ascii="Times New Roman" w:eastAsia="Times New Roman" w:hAnsi="Times New Roman" w:cs="Times New Roman"/>
          <w:color w:val="000000"/>
          <w:sz w:val="24"/>
          <w:szCs w:val="24"/>
        </w:rPr>
        <w:instrText>ADDIN CSL_CITATION {"citationItems":[{"id":"ITEM-1","itemData":{"author":[{"dropping-particle":"","family":"Zakaria, Andi Salim","given":"Suriani Rauf","non-dropping-particle":"","parse-names":false,"suffix":""}],"id":"ITEM-1","issued":{"date-parts":[["2018"]]},"number-of-pages":"1-73","publisher-place":"Makassar","title":"Pengembangan Bubuk Instan dengan Penambahan Tepung Daun Kelor (Moringa oleifera) sebagai MP-ASI Bayi Umur 6-12 Bulan","type":"report"},"uris":["http://www.mendeley.com/documents/?uuid=2a7bdeb0-ff15-4e56-81a7-aff3eea18a45"]}],"mendeley":{"formattedCitation":"(Zakaria, Andi Salim, 2018)","manualFormatting":"Zakaria, dkk. (2018)","plainTextFormattedCitation":"(Zakaria, Andi Salim, 2018)","previouslyFormattedCitation":"(Zakaria, Andi Salim, 2018)"},"properties":{"noteIndex":0},"schema":"https://github.com/citation-style-language/schema/raw/master/csl-citation.json"}</w:instrText>
      </w:r>
      <w:r w:rsidR="00AD2BCF">
        <w:rPr>
          <w:rFonts w:ascii="Times New Roman" w:eastAsia="Times New Roman" w:hAnsi="Times New Roman" w:cs="Times New Roman"/>
          <w:color w:val="000000"/>
          <w:sz w:val="24"/>
          <w:szCs w:val="24"/>
        </w:rPr>
        <w:fldChar w:fldCharType="separate"/>
      </w:r>
      <w:r w:rsidR="00AD2BCF" w:rsidRPr="00AD2BCF">
        <w:rPr>
          <w:rFonts w:ascii="Times New Roman" w:eastAsia="Times New Roman" w:hAnsi="Times New Roman" w:cs="Times New Roman"/>
          <w:noProof/>
          <w:color w:val="000000"/>
          <w:sz w:val="24"/>
          <w:szCs w:val="24"/>
        </w:rPr>
        <w:t xml:space="preserve">Zakaria, </w:t>
      </w:r>
      <w:r w:rsidR="00AD2BCF">
        <w:rPr>
          <w:rFonts w:ascii="Times New Roman" w:eastAsia="Times New Roman" w:hAnsi="Times New Roman" w:cs="Times New Roman"/>
          <w:noProof/>
          <w:color w:val="000000"/>
          <w:sz w:val="24"/>
          <w:szCs w:val="24"/>
        </w:rPr>
        <w:t>dkk.</w:t>
      </w:r>
      <w:r w:rsidR="00AD2BCF" w:rsidRPr="00AD2BCF">
        <w:rPr>
          <w:rFonts w:ascii="Times New Roman" w:eastAsia="Times New Roman" w:hAnsi="Times New Roman" w:cs="Times New Roman"/>
          <w:noProof/>
          <w:color w:val="000000"/>
          <w:sz w:val="24"/>
          <w:szCs w:val="24"/>
        </w:rPr>
        <w:t xml:space="preserve"> </w:t>
      </w:r>
      <w:r w:rsidR="00AD2BCF">
        <w:rPr>
          <w:rFonts w:ascii="Times New Roman" w:eastAsia="Times New Roman" w:hAnsi="Times New Roman" w:cs="Times New Roman"/>
          <w:noProof/>
          <w:color w:val="000000"/>
          <w:sz w:val="24"/>
          <w:szCs w:val="24"/>
        </w:rPr>
        <w:t>(</w:t>
      </w:r>
      <w:r w:rsidR="00AD2BCF" w:rsidRPr="00AD2BCF">
        <w:rPr>
          <w:rFonts w:ascii="Times New Roman" w:eastAsia="Times New Roman" w:hAnsi="Times New Roman" w:cs="Times New Roman"/>
          <w:noProof/>
          <w:color w:val="000000"/>
          <w:sz w:val="24"/>
          <w:szCs w:val="24"/>
        </w:rPr>
        <w:t>2018)</w:t>
      </w:r>
      <w:r w:rsidR="00AD2BCF">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yaitu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instan dengan berat takaran saji sebanyak 25 g membutuhkan air sebanyak 20 ml atau 0,8 ml/g untuk mencapai kekentalan yang sesuai dengan produk bubur susu merk lain.</w:t>
      </w:r>
    </w:p>
    <w:p w:rsidR="00F83048" w:rsidRDefault="00F06EE3" w:rsidP="00DC7D0F">
      <w:pPr>
        <w:pBdr>
          <w:top w:val="nil"/>
          <w:left w:val="nil"/>
          <w:bottom w:val="nil"/>
          <w:right w:val="nil"/>
          <w:between w:val="nil"/>
        </w:pBdr>
        <w:spacing w:after="0" w:line="360" w:lineRule="auto"/>
        <w:ind w:firstLine="63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Daya terima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instan sebagai MP-ASI untuk bayi 6-12 bulan didasarkan pada aspek warna, aroma, rasa dan tekstur.</w:t>
      </w:r>
      <w:proofErr w:type="gramEnd"/>
      <w:r>
        <w:rPr>
          <w:rFonts w:ascii="Times New Roman" w:eastAsia="Times New Roman" w:hAnsi="Times New Roman" w:cs="Times New Roman"/>
          <w:color w:val="000000"/>
          <w:sz w:val="24"/>
          <w:szCs w:val="24"/>
        </w:rPr>
        <w:t xml:space="preserve"> Pada Tabel </w:t>
      </w:r>
      <w:r w:rsidR="00AD2BC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memperlihatkan bahwa terdapat perbedaan secara signifikan penerimaan terhadap aspek warna, aroma rasa dan tekstur terhadap 4 perlakukan yaitu pen</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mbahan tepung daun kelor 0 %, 3 %, 4 % dan 5 %.</w:t>
      </w:r>
    </w:p>
    <w:p w:rsidR="00F83048" w:rsidRDefault="00F06EE3" w:rsidP="00DC7D0F">
      <w:pPr>
        <w:pBdr>
          <w:top w:val="nil"/>
          <w:left w:val="nil"/>
          <w:bottom w:val="nil"/>
          <w:right w:val="nil"/>
          <w:between w:val="nil"/>
        </w:pBdr>
        <w:spacing w:after="0" w:line="360" w:lineRule="auto"/>
        <w:ind w:firstLine="6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w:t>
      </w:r>
      <w:r>
        <w:rPr>
          <w:rFonts w:ascii="Times New Roman" w:eastAsia="Times New Roman" w:hAnsi="Times New Roman" w:cs="Times New Roman"/>
          <w:i/>
          <w:color w:val="000000"/>
          <w:sz w:val="24"/>
          <w:szCs w:val="24"/>
        </w:rPr>
        <w:t>Friedman test</w:t>
      </w:r>
      <w:r>
        <w:rPr>
          <w:rFonts w:ascii="Times New Roman" w:eastAsia="Times New Roman" w:hAnsi="Times New Roman" w:cs="Times New Roman"/>
          <w:color w:val="000000"/>
          <w:sz w:val="24"/>
          <w:szCs w:val="24"/>
        </w:rPr>
        <w:t xml:space="preserve"> terdapat perbedaan yang bermakna daya terima dari semua aspek kriteria yang dinilai (warna, aroma, rasa dan tekstur) </w:t>
      </w:r>
      <w:r w:rsidR="00641612">
        <w:rPr>
          <w:rFonts w:ascii="Times New Roman" w:eastAsia="Times New Roman" w:hAnsi="Times New Roman" w:cs="Times New Roman"/>
          <w:color w:val="000000"/>
          <w:sz w:val="24"/>
          <w:szCs w:val="24"/>
        </w:rPr>
        <w:t>Bubur</w:t>
      </w:r>
      <w:r>
        <w:rPr>
          <w:rFonts w:ascii="Times New Roman" w:eastAsia="Times New Roman" w:hAnsi="Times New Roman" w:cs="Times New Roman"/>
          <w:color w:val="000000"/>
          <w:sz w:val="24"/>
          <w:szCs w:val="24"/>
        </w:rPr>
        <w:t xml:space="preserve"> instan sebagai MP-ASI dengan penambahan tepung daun kelor (p &lt; 0</w:t>
      </w:r>
      <w:proofErr w:type="gramStart"/>
      <w:r>
        <w:rPr>
          <w:rFonts w:ascii="Times New Roman" w:eastAsia="Times New Roman" w:hAnsi="Times New Roman" w:cs="Times New Roman"/>
          <w:color w:val="000000"/>
          <w:sz w:val="24"/>
          <w:szCs w:val="24"/>
        </w:rPr>
        <w:t>,05</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Daya terima aspek warna berbeda antara perlakuan penambahan tepung daun kelor 5 % dengan penambahan tepung kelor 4 %, 3 % dan 0 %.</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Tetapi Perlakukan penambahan tepung daun kelor 3 % tidak berbeda dengan penambahan daun kelor 0 %.</w:t>
      </w:r>
      <w:proofErr w:type="gramEnd"/>
      <w:r>
        <w:rPr>
          <w:rFonts w:ascii="Times New Roman" w:eastAsia="Times New Roman" w:hAnsi="Times New Roman" w:cs="Times New Roman"/>
          <w:color w:val="000000"/>
          <w:sz w:val="24"/>
          <w:szCs w:val="24"/>
        </w:rPr>
        <w:t xml:space="preserve"> Skor hedonic terendah (2</w:t>
      </w:r>
      <w:proofErr w:type="gramStart"/>
      <w:r>
        <w:rPr>
          <w:rFonts w:ascii="Times New Roman" w:eastAsia="Times New Roman" w:hAnsi="Times New Roman" w:cs="Times New Roman"/>
          <w:color w:val="000000"/>
          <w:sz w:val="24"/>
          <w:szCs w:val="24"/>
        </w:rPr>
        <w:t>,9</w:t>
      </w:r>
      <w:proofErr w:type="gramEnd"/>
      <w:r>
        <w:rPr>
          <w:rFonts w:ascii="Times New Roman" w:eastAsia="Times New Roman" w:hAnsi="Times New Roman" w:cs="Times New Roman"/>
          <w:color w:val="000000"/>
          <w:sz w:val="24"/>
          <w:szCs w:val="24"/>
        </w:rPr>
        <w:t xml:space="preserve">) pada perlakuan penambahan tepung daun kelor 5. </w:t>
      </w:r>
      <w:proofErr w:type="gramStart"/>
      <w:r>
        <w:rPr>
          <w:rFonts w:ascii="Times New Roman" w:eastAsia="Times New Roman" w:hAnsi="Times New Roman" w:cs="Times New Roman"/>
          <w:color w:val="000000"/>
          <w:sz w:val="24"/>
          <w:szCs w:val="24"/>
        </w:rPr>
        <w:lastRenderedPageBreak/>
        <w:t>Kecenderungan semakin banyak jumlah kelor yang ditambahkan, panelis kurang menyukai dari aspek warna.</w:t>
      </w:r>
      <w:proofErr w:type="gramEnd"/>
      <w:r>
        <w:rPr>
          <w:rFonts w:ascii="Times New Roman" w:eastAsia="Times New Roman" w:hAnsi="Times New Roman" w:cs="Times New Roman"/>
          <w:color w:val="000000"/>
          <w:sz w:val="24"/>
          <w:szCs w:val="24"/>
        </w:rPr>
        <w:t xml:space="preserve"> Penambahan </w:t>
      </w:r>
      <w:proofErr w:type="gramStart"/>
      <w:r>
        <w:rPr>
          <w:rFonts w:ascii="Times New Roman" w:eastAsia="Times New Roman" w:hAnsi="Times New Roman" w:cs="Times New Roman"/>
          <w:color w:val="000000"/>
          <w:sz w:val="24"/>
          <w:szCs w:val="24"/>
        </w:rPr>
        <w:t>essen</w:t>
      </w:r>
      <w:proofErr w:type="gramEnd"/>
      <w:r>
        <w:rPr>
          <w:rFonts w:ascii="Times New Roman" w:eastAsia="Times New Roman" w:hAnsi="Times New Roman" w:cs="Times New Roman"/>
          <w:color w:val="000000"/>
          <w:sz w:val="24"/>
          <w:szCs w:val="24"/>
        </w:rPr>
        <w:t xml:space="preserve"> vanilla tidak memberikan efek terhadap daya terima panelis.</w:t>
      </w:r>
    </w:p>
    <w:p w:rsidR="00EF5896" w:rsidRDefault="00F06EE3" w:rsidP="00DC7D0F">
      <w:pPr>
        <w:pBdr>
          <w:top w:val="nil"/>
          <w:left w:val="nil"/>
          <w:bottom w:val="nil"/>
          <w:right w:val="nil"/>
          <w:between w:val="nil"/>
        </w:pBdr>
        <w:spacing w:after="0" w:line="360" w:lineRule="auto"/>
        <w:ind w:firstLine="63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Berdasarkan  </w:t>
      </w:r>
      <w:r>
        <w:rPr>
          <w:rFonts w:ascii="Times New Roman" w:eastAsia="Times New Roman" w:hAnsi="Times New Roman" w:cs="Times New Roman"/>
          <w:i/>
          <w:color w:val="000000"/>
          <w:sz w:val="24"/>
          <w:szCs w:val="24"/>
        </w:rPr>
        <w:t>Wilcoxon</w:t>
      </w:r>
      <w:proofErr w:type="gramEnd"/>
      <w:r>
        <w:rPr>
          <w:rFonts w:ascii="Times New Roman" w:eastAsia="Times New Roman" w:hAnsi="Times New Roman" w:cs="Times New Roman"/>
          <w:i/>
          <w:color w:val="000000"/>
          <w:sz w:val="24"/>
          <w:szCs w:val="24"/>
        </w:rPr>
        <w:t xml:space="preserve"> test </w:t>
      </w:r>
      <w:r>
        <w:rPr>
          <w:rFonts w:ascii="Times New Roman" w:eastAsia="Times New Roman" w:hAnsi="Times New Roman" w:cs="Times New Roman"/>
          <w:color w:val="000000"/>
          <w:sz w:val="24"/>
          <w:szCs w:val="24"/>
        </w:rPr>
        <w:t xml:space="preserve">menunjukkan bahwa daya terima Aspek aroma tidak berbeda antara perlakuan penambahan tepung daun kelor 5 % dengan penambahan tepung kelor 4 %, tetapi berbeda dengan  3 % dan 0 %. Hal serupa dengan aspek rasa yaitu tidak berbeda antara perlakuan penambahan tepung daun kelor 5 % dengan penambahan tepung kelor 4 %, tetapi berbeda dengan  3 % dan 0 %.  Daya terima tekstur  tidak berbeda antara perlakuan penambahan tepung daun kelor 5 % dengan penambahan tepung kelor 4 %, tetapi berbeda dengan  3 % dan 0 %. </w:t>
      </w:r>
      <w:proofErr w:type="gramStart"/>
      <w:r>
        <w:rPr>
          <w:rFonts w:ascii="Times New Roman" w:eastAsia="Times New Roman" w:hAnsi="Times New Roman" w:cs="Times New Roman"/>
          <w:color w:val="000000"/>
          <w:sz w:val="24"/>
          <w:szCs w:val="24"/>
        </w:rPr>
        <w:t>Perlakukan penambahan tepung daun kelor 3 % tidak berbeda dengan penambahan tepung daun kelor 0 %.</w:t>
      </w:r>
      <w:proofErr w:type="gramEnd"/>
    </w:p>
    <w:p w:rsidR="00EF5896" w:rsidRDefault="00EF5896" w:rsidP="00DC7D0F">
      <w:pPr>
        <w:pBdr>
          <w:top w:val="nil"/>
          <w:left w:val="nil"/>
          <w:bottom w:val="nil"/>
          <w:right w:val="nil"/>
          <w:between w:val="nil"/>
        </w:pBdr>
        <w:spacing w:after="0" w:line="360" w:lineRule="auto"/>
        <w:ind w:firstLine="634"/>
        <w:jc w:val="both"/>
        <w:rPr>
          <w:rFonts w:ascii="Times New Roman" w:eastAsia="Gungsuh" w:hAnsi="Times New Roman" w:cs="Times New Roman"/>
          <w:color w:val="000000"/>
          <w:sz w:val="24"/>
          <w:szCs w:val="24"/>
        </w:rPr>
      </w:pPr>
      <w:r w:rsidRPr="00EF5896">
        <w:rPr>
          <w:rFonts w:ascii="Times New Roman" w:eastAsia="Gungsuh" w:hAnsi="Times New Roman" w:cs="Times New Roman"/>
          <w:color w:val="000000"/>
          <w:sz w:val="24"/>
          <w:szCs w:val="24"/>
        </w:rPr>
        <w:t>Dapat disimpulkan bahwa berdasarkan rata-rata skala hedonik penerimaan berdasarkan aspek warna, aroma, rasa dan tekstur maka formula yang dapat diterima dari semua aspek penilaian secara hedonik Bubur instan sebagai MP-ASI untuk bayi umur 6-12 bulan adalah dengan penambahan tepung daun kelor 3 % dengan skala penilaian ≥ 3.</w:t>
      </w:r>
    </w:p>
    <w:p w:rsidR="00EF5896" w:rsidRDefault="00F06EE3" w:rsidP="00DC7D0F">
      <w:pPr>
        <w:pBdr>
          <w:top w:val="nil"/>
          <w:left w:val="nil"/>
          <w:bottom w:val="nil"/>
          <w:right w:val="nil"/>
          <w:between w:val="nil"/>
        </w:pBdr>
        <w:spacing w:after="0" w:line="360" w:lineRule="auto"/>
        <w:ind w:firstLine="6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 xml:space="preserve">asil uji daya terima konsumen ibu yang memiliki </w:t>
      </w:r>
      <w:proofErr w:type="gramStart"/>
      <w:r>
        <w:rPr>
          <w:rFonts w:ascii="Times New Roman" w:eastAsia="Times New Roman" w:hAnsi="Times New Roman" w:cs="Times New Roman"/>
          <w:color w:val="000000"/>
          <w:sz w:val="24"/>
          <w:szCs w:val="24"/>
        </w:rPr>
        <w:t>anak  bayi</w:t>
      </w:r>
      <w:proofErr w:type="gramEnd"/>
      <w:r>
        <w:rPr>
          <w:rFonts w:ascii="Times New Roman" w:eastAsia="Times New Roman" w:hAnsi="Times New Roman" w:cs="Times New Roman"/>
          <w:color w:val="000000"/>
          <w:sz w:val="24"/>
          <w:szCs w:val="24"/>
        </w:rPr>
        <w:t xml:space="preserve"> di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asyarakat</w:t>
      </w:r>
      <w:r>
        <w:rPr>
          <w:rFonts w:ascii="Times New Roman" w:eastAsia="Times New Roman" w:hAnsi="Times New Roman" w:cs="Times New Roman"/>
          <w:sz w:val="24"/>
          <w:szCs w:val="24"/>
        </w:rPr>
        <w:t xml:space="preserve"> menunjukkan ad</w:t>
      </w:r>
      <w:r>
        <w:rPr>
          <w:rFonts w:ascii="Times New Roman" w:eastAsia="Times New Roman" w:hAnsi="Times New Roman" w:cs="Times New Roman"/>
          <w:color w:val="000000"/>
          <w:sz w:val="24"/>
          <w:szCs w:val="24"/>
        </w:rPr>
        <w:t xml:space="preserve">anya perbedaan (p=0,008) </w:t>
      </w:r>
      <w:r>
        <w:rPr>
          <w:rFonts w:ascii="Times New Roman" w:eastAsia="Times New Roman" w:hAnsi="Times New Roman" w:cs="Times New Roman"/>
          <w:sz w:val="24"/>
          <w:szCs w:val="24"/>
        </w:rPr>
        <w:t xml:space="preserve">penerimaan kesukaan konsumen pada warna </w:t>
      </w:r>
      <w:r w:rsidR="003214AB">
        <w:rPr>
          <w:rFonts w:ascii="Times New Roman" w:eastAsia="Times New Roman" w:hAnsi="Times New Roman" w:cs="Times New Roman"/>
          <w:sz w:val="24"/>
          <w:szCs w:val="24"/>
        </w:rPr>
        <w:t>b</w:t>
      </w:r>
      <w:r w:rsidR="00641612">
        <w:rPr>
          <w:rFonts w:ascii="Times New Roman" w:eastAsia="Times New Roman" w:hAnsi="Times New Roman" w:cs="Times New Roman"/>
          <w:sz w:val="24"/>
          <w:szCs w:val="24"/>
        </w:rPr>
        <w:t>ubur</w:t>
      </w:r>
      <w:r>
        <w:rPr>
          <w:rFonts w:ascii="Times New Roman" w:eastAsia="Times New Roman" w:hAnsi="Times New Roman" w:cs="Times New Roman"/>
          <w:sz w:val="24"/>
          <w:szCs w:val="24"/>
        </w:rPr>
        <w:t xml:space="preserve"> instan dengan penambahan tepung daun kelor sebagai MP-ASI untuk bayi 6-12 bulan pada skala penerimaan suka (4).</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sz w:val="24"/>
          <w:szCs w:val="24"/>
        </w:rPr>
        <w:t>Berdasarkan</w:t>
      </w:r>
      <w:r>
        <w:rPr>
          <w:rFonts w:ascii="Times New Roman" w:eastAsia="Times New Roman" w:hAnsi="Times New Roman" w:cs="Times New Roman"/>
          <w:color w:val="000000"/>
          <w:sz w:val="24"/>
          <w:szCs w:val="24"/>
        </w:rPr>
        <w:t xml:space="preserve"> homogenitas dengan uji </w:t>
      </w:r>
      <w:r>
        <w:rPr>
          <w:rFonts w:ascii="Times New Roman" w:eastAsia="Times New Roman" w:hAnsi="Times New Roman" w:cs="Times New Roman"/>
          <w:i/>
          <w:color w:val="000000"/>
          <w:sz w:val="24"/>
          <w:szCs w:val="24"/>
        </w:rPr>
        <w:t>Tukey B</w:t>
      </w:r>
      <w:r>
        <w:rPr>
          <w:rFonts w:ascii="Times New Roman" w:eastAsia="Times New Roman" w:hAnsi="Times New Roman" w:cs="Times New Roman"/>
          <w:color w:val="000000"/>
          <w:sz w:val="24"/>
          <w:szCs w:val="24"/>
        </w:rPr>
        <w:t>, penerimaan warna dan r</w:t>
      </w:r>
      <w:r w:rsidR="003214AB">
        <w:rPr>
          <w:rFonts w:ascii="Times New Roman" w:eastAsia="Times New Roman" w:hAnsi="Times New Roman" w:cs="Times New Roman"/>
          <w:color w:val="000000"/>
          <w:sz w:val="24"/>
          <w:szCs w:val="24"/>
        </w:rPr>
        <w:t>asa tidak berbeda.</w:t>
      </w:r>
      <w:proofErr w:type="gramEnd"/>
      <w:r w:rsidR="003214AB">
        <w:rPr>
          <w:rFonts w:ascii="Times New Roman" w:eastAsia="Times New Roman" w:hAnsi="Times New Roman" w:cs="Times New Roman"/>
          <w:color w:val="000000"/>
          <w:sz w:val="24"/>
          <w:szCs w:val="24"/>
        </w:rPr>
        <w:t xml:space="preserve"> </w:t>
      </w:r>
      <w:proofErr w:type="gramStart"/>
      <w:r w:rsidR="003214AB">
        <w:rPr>
          <w:rFonts w:ascii="Times New Roman" w:eastAsia="Times New Roman" w:hAnsi="Times New Roman" w:cs="Times New Roman"/>
          <w:color w:val="000000"/>
          <w:sz w:val="24"/>
          <w:szCs w:val="24"/>
        </w:rPr>
        <w:t>Sama halnya r</w:t>
      </w:r>
      <w:r>
        <w:rPr>
          <w:rFonts w:ascii="Times New Roman" w:eastAsia="Times New Roman" w:hAnsi="Times New Roman" w:cs="Times New Roman"/>
          <w:color w:val="000000"/>
          <w:sz w:val="24"/>
          <w:szCs w:val="24"/>
        </w:rPr>
        <w:t>asa, tekstur dan aroma juga tidak berbeda.</w:t>
      </w:r>
      <w:proofErr w:type="gramEnd"/>
      <w:r>
        <w:rPr>
          <w:rFonts w:ascii="Times New Roman" w:eastAsia="Times New Roman" w:hAnsi="Times New Roman" w:cs="Times New Roman"/>
          <w:sz w:val="24"/>
          <w:szCs w:val="24"/>
        </w:rPr>
        <w:t xml:space="preserve"> </w:t>
      </w:r>
    </w:p>
    <w:p w:rsidR="00EF5896" w:rsidRDefault="00F06EE3" w:rsidP="00DC7D0F">
      <w:pPr>
        <w:pBdr>
          <w:top w:val="nil"/>
          <w:left w:val="nil"/>
          <w:bottom w:val="nil"/>
          <w:right w:val="nil"/>
          <w:between w:val="nil"/>
        </w:pBdr>
        <w:spacing w:after="0" w:line="360" w:lineRule="auto"/>
        <w:ind w:firstLine="634"/>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 xml:space="preserve">Keamanan makanan pada MP-ASI </w:t>
      </w:r>
      <w:r w:rsidR="00641612">
        <w:rPr>
          <w:rFonts w:ascii="Times New Roman" w:eastAsia="Times New Roman" w:hAnsi="Times New Roman" w:cs="Times New Roman"/>
          <w:color w:val="222222"/>
          <w:sz w:val="24"/>
          <w:szCs w:val="24"/>
          <w:highlight w:val="white"/>
        </w:rPr>
        <w:t>Bubur</w:t>
      </w:r>
      <w:r>
        <w:rPr>
          <w:rFonts w:ascii="Times New Roman" w:eastAsia="Times New Roman" w:hAnsi="Times New Roman" w:cs="Times New Roman"/>
          <w:color w:val="222222"/>
          <w:sz w:val="24"/>
          <w:szCs w:val="24"/>
          <w:highlight w:val="white"/>
        </w:rPr>
        <w:t xml:space="preserve"> Instan harus memenuhi persyaratan dari aspek cemaran mikroorganisme dan cemaran logam sebagaimana ditetapkan dalam Keputusan Menteri Kesehatan RI nomor 224/Menkes/SK/II/ 2007, tentang spesifikasi teknis Makanan Pendamping</w:t>
      </w:r>
      <w:r w:rsidR="00AD2BCF">
        <w:rPr>
          <w:rFonts w:ascii="Times New Roman" w:eastAsia="Times New Roman" w:hAnsi="Times New Roman" w:cs="Times New Roman"/>
          <w:color w:val="222222"/>
          <w:sz w:val="24"/>
          <w:szCs w:val="24"/>
          <w:highlight w:val="white"/>
        </w:rPr>
        <w:t xml:space="preserve"> Air Susu Ibu (MP-ASI)</w:t>
      </w:r>
      <w:r w:rsidR="00AD2BCF">
        <w:rPr>
          <w:rFonts w:ascii="Times New Roman" w:eastAsia="Times New Roman" w:hAnsi="Times New Roman" w:cs="Times New Roman"/>
          <w:color w:val="222222"/>
          <w:sz w:val="24"/>
          <w:szCs w:val="24"/>
        </w:rPr>
        <w:t xml:space="preserve"> </w:t>
      </w:r>
      <w:r w:rsidR="00AD2BCF">
        <w:rPr>
          <w:rFonts w:ascii="Times New Roman" w:eastAsia="Times New Roman" w:hAnsi="Times New Roman" w:cs="Times New Roman"/>
          <w:color w:val="222222"/>
          <w:sz w:val="24"/>
          <w:szCs w:val="24"/>
        </w:rPr>
        <w:fldChar w:fldCharType="begin" w:fldLock="1"/>
      </w:r>
      <w:r w:rsidR="009D6F0A">
        <w:rPr>
          <w:rFonts w:ascii="Times New Roman" w:eastAsia="Times New Roman" w:hAnsi="Times New Roman" w:cs="Times New Roman"/>
          <w:color w:val="222222"/>
          <w:sz w:val="24"/>
          <w:szCs w:val="24"/>
        </w:rPr>
        <w:instrText>ADDIN CSL_CITATION {"citationItems":[{"id":"ITEM-1","itemData":{"author":[{"dropping-particle":"","family":"Kementerian Kesehatan RI","given":"","non-dropping-particle":"","parse-names":false,"suffix":""}],"id":"ITEM-1","issued":{"date-parts":[["2007"]]},"page":"1-10","title":"kepmenkes RI Nomor 224/Menkes/SK/II/2007 tentang spesifikasi Tehnis Makanan Pendamping ASI","type":"article"},"uris":["http://www.mendeley.com/documents/?uuid=12f90c4e-9b9d-4561-9bee-ee17a5ae5181"]}],"mendeley":{"formattedCitation":"(Kementerian Kesehatan RI, 2007)","plainTextFormattedCitation":"(Kementerian Kesehatan RI, 2007)","previouslyFormattedCitation":"(Kementerian Kesehatan RI, 2007)"},"properties":{"noteIndex":0},"schema":"https://github.com/citation-style-language/schema/raw/master/csl-citation.json"}</w:instrText>
      </w:r>
      <w:r w:rsidR="00AD2BCF">
        <w:rPr>
          <w:rFonts w:ascii="Times New Roman" w:eastAsia="Times New Roman" w:hAnsi="Times New Roman" w:cs="Times New Roman"/>
          <w:color w:val="222222"/>
          <w:sz w:val="24"/>
          <w:szCs w:val="24"/>
        </w:rPr>
        <w:fldChar w:fldCharType="separate"/>
      </w:r>
      <w:r w:rsidR="00AD2BCF" w:rsidRPr="00AD2BCF">
        <w:rPr>
          <w:rFonts w:ascii="Times New Roman" w:eastAsia="Times New Roman" w:hAnsi="Times New Roman" w:cs="Times New Roman"/>
          <w:noProof/>
          <w:color w:val="222222"/>
          <w:sz w:val="24"/>
          <w:szCs w:val="24"/>
        </w:rPr>
        <w:t>(Kementerian Kesehatan RI, 2007)</w:t>
      </w:r>
      <w:r w:rsidR="00AD2BCF">
        <w:rPr>
          <w:rFonts w:ascii="Times New Roman" w:eastAsia="Times New Roman" w:hAnsi="Times New Roman" w:cs="Times New Roman"/>
          <w:color w:val="222222"/>
          <w:sz w:val="24"/>
          <w:szCs w:val="24"/>
        </w:rPr>
        <w:fldChar w:fldCharType="end"/>
      </w:r>
    </w:p>
    <w:p w:rsidR="00EF5896" w:rsidRDefault="00F06EE3" w:rsidP="00DC7D0F">
      <w:pPr>
        <w:pBdr>
          <w:top w:val="nil"/>
          <w:left w:val="nil"/>
          <w:bottom w:val="nil"/>
          <w:right w:val="nil"/>
          <w:between w:val="nil"/>
        </w:pBdr>
        <w:spacing w:after="0" w:line="360" w:lineRule="auto"/>
        <w:ind w:firstLine="6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analisis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sebagai MP-ASI untuk bayi umur 6-12 bulan</w:t>
      </w:r>
      <w:proofErr w:type="gramStart"/>
      <w:r>
        <w:rPr>
          <w:rFonts w:ascii="Times New Roman" w:eastAsia="Times New Roman" w:hAnsi="Times New Roman" w:cs="Times New Roman"/>
          <w:sz w:val="24"/>
          <w:szCs w:val="24"/>
        </w:rPr>
        <w:t>,  menunjukkan</w:t>
      </w:r>
      <w:proofErr w:type="gramEnd"/>
      <w:r>
        <w:rPr>
          <w:rFonts w:ascii="Times New Roman" w:eastAsia="Times New Roman" w:hAnsi="Times New Roman" w:cs="Times New Roman"/>
          <w:sz w:val="24"/>
          <w:szCs w:val="24"/>
        </w:rPr>
        <w:t xml:space="preserve">  tidak terdeteksi adanya timbal, arsen dan raksa pada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tersebut. Analisis kross cek yang dilakukan di Balai Laboratorium Kesehatan Masyarakat Kemenkes Provinsi Sulawesi Selatan terdeteksi adanya logam berat pada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dengan mengambil salah satu sampel yang dapat diterima oleh panelis menunjukkan kandungan </w:t>
      </w:r>
      <w:proofErr w:type="gramStart"/>
      <w:r>
        <w:rPr>
          <w:rFonts w:ascii="Times New Roman" w:eastAsia="Times New Roman" w:hAnsi="Times New Roman" w:cs="Times New Roman"/>
          <w:sz w:val="24"/>
          <w:szCs w:val="24"/>
        </w:rPr>
        <w:t>arsen  sebanyak</w:t>
      </w:r>
      <w:proofErr w:type="gramEnd"/>
      <w:r>
        <w:rPr>
          <w:rFonts w:ascii="Times New Roman" w:eastAsia="Times New Roman" w:hAnsi="Times New Roman" w:cs="Times New Roman"/>
          <w:sz w:val="24"/>
          <w:szCs w:val="24"/>
        </w:rPr>
        <w:t xml:space="preserve">  0.11 mg/l, Raksa  &lt;0.0005 mg/l, Stannum &lt;0.01 mg/l, dan Timbal &lt;0.02 mg/l. Namun angka tersebut masih lebih rendah dari standar yang dipersyaratkan Kementerian Kesehatan RI. </w:t>
      </w:r>
    </w:p>
    <w:p w:rsidR="00EF5896" w:rsidRDefault="00F06EE3" w:rsidP="00DC7D0F">
      <w:pPr>
        <w:pBdr>
          <w:top w:val="nil"/>
          <w:left w:val="nil"/>
          <w:bottom w:val="nil"/>
          <w:right w:val="nil"/>
          <w:between w:val="nil"/>
        </w:pBdr>
        <w:spacing w:after="0" w:line="360" w:lineRule="auto"/>
        <w:ind w:firstLine="6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Dampak kesehatan bila logam-logam tersebut masuk ke dalam tubuh lewat makanan, selain akan mengganggu sistem saraf, kerusakan otak, kelumpuhan, pertumbuhan terhambat, kerusakan ginjal, kelumpuhan tulang dan kerusakan DNA atau kanker</w:t>
      </w:r>
      <w:r w:rsidR="009D6F0A">
        <w:rPr>
          <w:rFonts w:ascii="Times New Roman" w:eastAsia="Times New Roman" w:hAnsi="Times New Roman" w:cs="Times New Roman"/>
          <w:sz w:val="24"/>
          <w:szCs w:val="24"/>
        </w:rPr>
        <w:t xml:space="preserve"> </w:t>
      </w:r>
      <w:r w:rsidR="009D6F0A">
        <w:rPr>
          <w:rFonts w:ascii="Times New Roman" w:eastAsia="Times New Roman" w:hAnsi="Times New Roman" w:cs="Times New Roman"/>
          <w:sz w:val="24"/>
          <w:szCs w:val="24"/>
        </w:rPr>
        <w:fldChar w:fldCharType="begin" w:fldLock="1"/>
      </w:r>
      <w:r w:rsidR="009D6F0A">
        <w:rPr>
          <w:rFonts w:ascii="Times New Roman" w:eastAsia="Times New Roman" w:hAnsi="Times New Roman" w:cs="Times New Roman"/>
          <w:sz w:val="24"/>
          <w:szCs w:val="24"/>
        </w:rPr>
        <w:instrText>ADDIN CSL_CITATION {"citationItems":[{"id":"ITEM-1","itemData":{"author":[{"dropping-particle":"","family":"Agustina","given":"Titin","non-dropping-particle":"","parse-names":false,"suffix":""},{"dropping-particle":"","family":"Teknik","given":"Fakultas","non-dropping-particle":"","parse-names":false,"suffix":""}],"id":"ITEM-1","issue":"1","issued":{"date-parts":[["2014"]]},"page":"53-65","title":"Kontaminasi logam berat pada makanan dan dampaknya pada kesehatan","type":"article-journal","volume":"1"},"uris":["http://www.mendeley.com/documents/?uuid=6047cfc9-d457-4dfc-8dc9-24f28b6c19f6"]}],"mendeley":{"formattedCitation":"(Agustina &amp; Teknik, 2014)","plainTextFormattedCitation":"(Agustina &amp; Teknik, 2014)","previouslyFormattedCitation":"(Agustina &amp; Teknik, 2014)"},"properties":{"noteIndex":0},"schema":"https://github.com/citation-style-language/schema/raw/master/csl-citation.json"}</w:instrText>
      </w:r>
      <w:r w:rsidR="009D6F0A">
        <w:rPr>
          <w:rFonts w:ascii="Times New Roman" w:eastAsia="Times New Roman" w:hAnsi="Times New Roman" w:cs="Times New Roman"/>
          <w:sz w:val="24"/>
          <w:szCs w:val="24"/>
        </w:rPr>
        <w:fldChar w:fldCharType="separate"/>
      </w:r>
      <w:r w:rsidR="009D6F0A" w:rsidRPr="009D6F0A">
        <w:rPr>
          <w:rFonts w:ascii="Times New Roman" w:eastAsia="Times New Roman" w:hAnsi="Times New Roman" w:cs="Times New Roman"/>
          <w:noProof/>
          <w:sz w:val="24"/>
          <w:szCs w:val="24"/>
        </w:rPr>
        <w:t>(Agustina &amp; Teknik, 2014)</w:t>
      </w:r>
      <w:r w:rsidR="009D6F0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Hasil penelitiannya menyatakan bahwa terjadinya kontaminasi logam paling sering disebabkan pengaruh pencemaran lingkungan oleh logam berat, </w:t>
      </w:r>
      <w:proofErr w:type="gramStart"/>
      <w:r>
        <w:rPr>
          <w:rFonts w:ascii="Times New Roman" w:eastAsia="Times New Roman" w:hAnsi="Times New Roman" w:cs="Times New Roman"/>
          <w:sz w:val="24"/>
          <w:szCs w:val="24"/>
        </w:rPr>
        <w:t>asap</w:t>
      </w:r>
      <w:proofErr w:type="gramEnd"/>
      <w:r>
        <w:rPr>
          <w:rFonts w:ascii="Times New Roman" w:eastAsia="Times New Roman" w:hAnsi="Times New Roman" w:cs="Times New Roman"/>
          <w:sz w:val="24"/>
          <w:szCs w:val="24"/>
        </w:rPr>
        <w:t xml:space="preserve"> kendaraan bermotor, penggunaan logam sebagai pembasmi hama (pestisida), alat-alat masuk dan penyajian serta kemasan yang mengandung logam berat, pemupukan maupun pembuangan limbah industri.</w:t>
      </w:r>
    </w:p>
    <w:p w:rsidR="009D6F0A" w:rsidRDefault="00F06EE3" w:rsidP="00DC7D0F">
      <w:pPr>
        <w:pBdr>
          <w:top w:val="nil"/>
          <w:left w:val="nil"/>
          <w:bottom w:val="nil"/>
          <w:right w:val="nil"/>
          <w:between w:val="nil"/>
        </w:pBdr>
        <w:spacing w:after="0" w:line="360" w:lineRule="auto"/>
        <w:ind w:firstLine="63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Kontaminasi logam berat pada manusia dapat pula melalui makanan dan air yang dikonsumsinya.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 ini terjadi karena lingkungan seperti udara.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air</w:t>
      </w:r>
      <w:proofErr w:type="gramEnd"/>
      <w:r>
        <w:rPr>
          <w:rFonts w:ascii="Times New Roman" w:eastAsia="Times New Roman" w:hAnsi="Times New Roman" w:cs="Times New Roman"/>
          <w:sz w:val="24"/>
          <w:szCs w:val="24"/>
        </w:rPr>
        <w:t xml:space="preserve"> dan tanah terkontaminasi logam berat tersebut. </w:t>
      </w:r>
      <w:proofErr w:type="gramStart"/>
      <w:r>
        <w:rPr>
          <w:rFonts w:ascii="Times New Roman" w:eastAsia="Times New Roman" w:hAnsi="Times New Roman" w:cs="Times New Roman"/>
          <w:sz w:val="24"/>
          <w:szCs w:val="24"/>
        </w:rPr>
        <w:t>Dampaknya seluruh makhluk hidup dalam rantai makanan, termasuk tumbuhan, hewan dan manusia ikut terkontaminasi dan menderita   berbagai gangguan kesehatan (Agustina &amp; Teknik, 2014).</w:t>
      </w:r>
      <w:proofErr w:type="gramEnd"/>
      <w:r>
        <w:rPr>
          <w:rFonts w:ascii="Times New Roman" w:eastAsia="Times New Roman" w:hAnsi="Times New Roman" w:cs="Times New Roman"/>
          <w:sz w:val="24"/>
          <w:szCs w:val="24"/>
        </w:rPr>
        <w:t xml:space="preserve"> Batas maksimum logam berat pada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sebagai MP-ASI adalah arsen 0,38 mg/kg, kadmium  0,05 mg/kg, merkuri (Hg) 0,114 mg/kg, stanum/timah (Sn) 152 mg/kg, timbal (Pb) 1,14 mg/kg</w:t>
      </w:r>
      <w:r w:rsidR="009D6F0A">
        <w:rPr>
          <w:rFonts w:ascii="Times New Roman" w:eastAsia="Times New Roman" w:hAnsi="Times New Roman" w:cs="Times New Roman"/>
          <w:sz w:val="24"/>
          <w:szCs w:val="24"/>
        </w:rPr>
        <w:t xml:space="preserve"> </w:t>
      </w:r>
      <w:r w:rsidR="009D6F0A">
        <w:rPr>
          <w:rFonts w:ascii="Times New Roman" w:eastAsia="Times New Roman" w:hAnsi="Times New Roman" w:cs="Times New Roman"/>
          <w:sz w:val="24"/>
          <w:szCs w:val="24"/>
        </w:rPr>
        <w:fldChar w:fldCharType="begin" w:fldLock="1"/>
      </w:r>
      <w:r w:rsidR="009D6F0A">
        <w:rPr>
          <w:rFonts w:ascii="Times New Roman" w:eastAsia="Times New Roman" w:hAnsi="Times New Roman" w:cs="Times New Roman"/>
          <w:sz w:val="24"/>
          <w:szCs w:val="24"/>
        </w:rPr>
        <w:instrText>ADDIN CSL_CITATION {"citationItems":[{"id":"ITEM-1","itemData":{"author":[{"dropping-particle":"","family":"Badan Standrisasi Nasional","given":"","non-dropping-particle":"","parse-names":false,"suffix":""}],"id":"ITEM-1","issued":{"date-parts":[["2005"]]},"title":"Makanan Pendamping Air Susu Ibu (MP-ASI)-Bagian 1: Bubuk Instan","type":"patent"},"uris":["http://www.mendeley.com/documents/?uuid=25aba290-8ca0-4704-be17-c67830760acc"]}],"mendeley":{"formattedCitation":"(Badan Standrisasi Nasional, 2005)","manualFormatting":"(BSN, 2005;","plainTextFormattedCitation":"(Badan Standrisasi Nasional, 2005)","previouslyFormattedCitation":"(Badan Standrisasi Nasional, 2005)"},"properties":{"noteIndex":0},"schema":"https://github.com/citation-style-language/schema/raw/master/csl-citation.json"}</w:instrText>
      </w:r>
      <w:r w:rsidR="009D6F0A">
        <w:rPr>
          <w:rFonts w:ascii="Times New Roman" w:eastAsia="Times New Roman" w:hAnsi="Times New Roman" w:cs="Times New Roman"/>
          <w:sz w:val="24"/>
          <w:szCs w:val="24"/>
        </w:rPr>
        <w:fldChar w:fldCharType="separate"/>
      </w:r>
      <w:r w:rsidR="009D6F0A">
        <w:rPr>
          <w:rFonts w:ascii="Times New Roman" w:eastAsia="Times New Roman" w:hAnsi="Times New Roman" w:cs="Times New Roman"/>
          <w:noProof/>
          <w:sz w:val="24"/>
          <w:szCs w:val="24"/>
        </w:rPr>
        <w:t>(B</w:t>
      </w:r>
      <w:r w:rsidR="009D6F0A" w:rsidRPr="009D6F0A">
        <w:rPr>
          <w:rFonts w:ascii="Times New Roman" w:eastAsia="Times New Roman" w:hAnsi="Times New Roman" w:cs="Times New Roman"/>
          <w:noProof/>
          <w:sz w:val="24"/>
          <w:szCs w:val="24"/>
        </w:rPr>
        <w:t>S</w:t>
      </w:r>
      <w:r w:rsidR="009D6F0A">
        <w:rPr>
          <w:rFonts w:ascii="Times New Roman" w:eastAsia="Times New Roman" w:hAnsi="Times New Roman" w:cs="Times New Roman"/>
          <w:noProof/>
          <w:sz w:val="24"/>
          <w:szCs w:val="24"/>
        </w:rPr>
        <w:t>N</w:t>
      </w:r>
      <w:r w:rsidR="009D6F0A" w:rsidRPr="009D6F0A">
        <w:rPr>
          <w:rFonts w:ascii="Times New Roman" w:eastAsia="Times New Roman" w:hAnsi="Times New Roman" w:cs="Times New Roman"/>
          <w:noProof/>
          <w:sz w:val="24"/>
          <w:szCs w:val="24"/>
        </w:rPr>
        <w:t>, 2005</w:t>
      </w:r>
      <w:r w:rsidR="009D6F0A">
        <w:rPr>
          <w:rFonts w:ascii="Times New Roman" w:eastAsia="Times New Roman" w:hAnsi="Times New Roman" w:cs="Times New Roman"/>
          <w:noProof/>
          <w:sz w:val="24"/>
          <w:szCs w:val="24"/>
        </w:rPr>
        <w:t>;</w:t>
      </w:r>
      <w:r w:rsidR="009D6F0A">
        <w:rPr>
          <w:rFonts w:ascii="Times New Roman" w:eastAsia="Times New Roman" w:hAnsi="Times New Roman" w:cs="Times New Roman"/>
          <w:sz w:val="24"/>
          <w:szCs w:val="24"/>
        </w:rPr>
        <w:fldChar w:fldCharType="end"/>
      </w:r>
      <w:r w:rsidR="009D6F0A">
        <w:rPr>
          <w:rFonts w:ascii="Times New Roman" w:eastAsia="Times New Roman" w:hAnsi="Times New Roman" w:cs="Times New Roman"/>
          <w:sz w:val="24"/>
          <w:szCs w:val="24"/>
        </w:rPr>
        <w:t xml:space="preserve"> </w:t>
      </w:r>
      <w:r w:rsidR="009D6F0A">
        <w:rPr>
          <w:rFonts w:ascii="Times New Roman" w:eastAsia="Times New Roman" w:hAnsi="Times New Roman" w:cs="Times New Roman"/>
          <w:sz w:val="24"/>
          <w:szCs w:val="24"/>
        </w:rPr>
        <w:fldChar w:fldCharType="begin" w:fldLock="1"/>
      </w:r>
      <w:r w:rsidR="009D6F0A">
        <w:rPr>
          <w:rFonts w:ascii="Times New Roman" w:eastAsia="Times New Roman" w:hAnsi="Times New Roman" w:cs="Times New Roman"/>
          <w:sz w:val="24"/>
          <w:szCs w:val="24"/>
        </w:rPr>
        <w:instrText>ADDIN CSL_CITATION {"citationItems":[{"id":"ITEM-1","itemData":{"author":[{"dropping-particle":"","family":"Badan Standardisasi Nasional","given":"2009","non-dropping-particle":"","parse-names":false,"suffix":""}],"id":"ITEM-1","issued":{"date-parts":[["2009"]]},"page":"21","title":"Badan Standar Nasional Indonesia. SNI 7387-2009. Batas Maksimum Cemaran Logam Berat dalam Pangan. Jakarta: Standar Nasional Indonesia;","type":"article-journal"},"uris":["http://www.mendeley.com/documents/?uuid=53b74413-25bf-455c-99b4-ff908c5dd77b"]}],"mendeley":{"formattedCitation":"(Badan Standardisasi Nasional, 2009)","manualFormatting":"BSNl, 2009)","plainTextFormattedCitation":"(Badan Standardisasi Nasional, 2009)","previouslyFormattedCitation":"(Badan Standardisasi Nasional, 2009)"},"properties":{"noteIndex":0},"schema":"https://github.com/citation-style-language/schema/raw/master/csl-citation.json"}</w:instrText>
      </w:r>
      <w:r w:rsidR="009D6F0A">
        <w:rPr>
          <w:rFonts w:ascii="Times New Roman" w:eastAsia="Times New Roman" w:hAnsi="Times New Roman" w:cs="Times New Roman"/>
          <w:sz w:val="24"/>
          <w:szCs w:val="24"/>
        </w:rPr>
        <w:fldChar w:fldCharType="separate"/>
      </w:r>
      <w:r w:rsidR="009D6F0A">
        <w:rPr>
          <w:rFonts w:ascii="Times New Roman" w:eastAsia="Times New Roman" w:hAnsi="Times New Roman" w:cs="Times New Roman"/>
          <w:noProof/>
          <w:sz w:val="24"/>
          <w:szCs w:val="24"/>
        </w:rPr>
        <w:t>BSN</w:t>
      </w:r>
      <w:r w:rsidR="009D6F0A" w:rsidRPr="009D6F0A">
        <w:rPr>
          <w:rFonts w:ascii="Times New Roman" w:eastAsia="Times New Roman" w:hAnsi="Times New Roman" w:cs="Times New Roman"/>
          <w:noProof/>
          <w:sz w:val="24"/>
          <w:szCs w:val="24"/>
        </w:rPr>
        <w:t>l, 2009)</w:t>
      </w:r>
      <w:r w:rsidR="009D6F0A">
        <w:rPr>
          <w:rFonts w:ascii="Times New Roman" w:eastAsia="Times New Roman" w:hAnsi="Times New Roman" w:cs="Times New Roman"/>
          <w:sz w:val="24"/>
          <w:szCs w:val="24"/>
        </w:rPr>
        <w:fldChar w:fldCharType="end"/>
      </w:r>
      <w:r w:rsidR="009D6F0A">
        <w:rPr>
          <w:rFonts w:ascii="Times New Roman" w:eastAsia="Times New Roman" w:hAnsi="Times New Roman" w:cs="Times New Roman"/>
          <w:sz w:val="24"/>
          <w:szCs w:val="24"/>
        </w:rPr>
        <w:t>.</w:t>
      </w:r>
    </w:p>
    <w:p w:rsidR="00EF5896" w:rsidRDefault="00F06EE3" w:rsidP="00DC7D0F">
      <w:pPr>
        <w:pBdr>
          <w:top w:val="nil"/>
          <w:left w:val="nil"/>
          <w:bottom w:val="nil"/>
          <w:right w:val="nil"/>
          <w:between w:val="nil"/>
        </w:pBdr>
        <w:spacing w:after="0" w:line="360" w:lineRule="auto"/>
        <w:ind w:firstLine="634"/>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Mikroorganisme yang menjadi standar indikator cemaran adalah total plate count (TPC) atau angka lempeng total (ALT) tidak lebih dar 1,0 x 10</w:t>
      </w:r>
      <w:r>
        <w:rPr>
          <w:rFonts w:ascii="Times New Roman" w:eastAsia="Times New Roman" w:hAnsi="Times New Roman" w:cs="Times New Roman"/>
          <w:color w:val="222222"/>
          <w:sz w:val="24"/>
          <w:szCs w:val="24"/>
          <w:highlight w:val="white"/>
          <w:vertAlign w:val="superscript"/>
        </w:rPr>
        <w:t>4</w:t>
      </w:r>
      <w:r>
        <w:rPr>
          <w:rFonts w:ascii="Times New Roman" w:eastAsia="Times New Roman" w:hAnsi="Times New Roman" w:cs="Times New Roman"/>
          <w:color w:val="222222"/>
          <w:sz w:val="24"/>
          <w:szCs w:val="24"/>
          <w:highlight w:val="white"/>
        </w:rPr>
        <w:t xml:space="preserve"> koloni per gram, Coliform : Most Probable Number (MPN) tidak lebih dari 20 per gram, Escherichia coli : negatif per gram, Salmonella : negatif dalam 25 gram contoh, Staphylococcus aureus : negative per gram  </w:t>
      </w:r>
      <w:r w:rsidR="009D6F0A">
        <w:rPr>
          <w:rFonts w:ascii="Times New Roman" w:eastAsia="Times New Roman" w:hAnsi="Times New Roman" w:cs="Times New Roman"/>
          <w:color w:val="222222"/>
          <w:sz w:val="24"/>
          <w:szCs w:val="24"/>
          <w:highlight w:val="white"/>
        </w:rPr>
        <w:fldChar w:fldCharType="begin" w:fldLock="1"/>
      </w:r>
      <w:r w:rsidR="009D6F0A">
        <w:rPr>
          <w:rFonts w:ascii="Times New Roman" w:eastAsia="Times New Roman" w:hAnsi="Times New Roman" w:cs="Times New Roman"/>
          <w:color w:val="222222"/>
          <w:sz w:val="24"/>
          <w:szCs w:val="24"/>
          <w:highlight w:val="white"/>
        </w:rPr>
        <w:instrText>ADDIN CSL_CITATION {"citationItems":[{"id":"ITEM-1","itemData":{"author":[{"dropping-particle":"","family":"Menteri Kesehatan RI","given":"","non-dropping-particle":"","parse-names":false,"suffix":""}],"id":"ITEM-1","issued":{"date-parts":[["2007"]]},"publisher-place":"Jakarta","title":"Keputusan Menteri Kesehatan RI No.224/Menkes/SK/II/2007","type":"patent"},"uris":["http://www.mendeley.com/documents/?uuid=57627cdc-4d87-4483-9b43-0935e0704d59"]}],"mendeley":{"formattedCitation":"(Menteri Kesehatan RI, 2007)","plainTextFormattedCitation":"(Menteri Kesehatan RI, 2007)","previouslyFormattedCitation":"(Menteri Kesehatan RI, 2007)"},"properties":{"noteIndex":0},"schema":"https://github.com/citation-style-language/schema/raw/master/csl-citation.json"}</w:instrText>
      </w:r>
      <w:r w:rsidR="009D6F0A">
        <w:rPr>
          <w:rFonts w:ascii="Times New Roman" w:eastAsia="Times New Roman" w:hAnsi="Times New Roman" w:cs="Times New Roman"/>
          <w:color w:val="222222"/>
          <w:sz w:val="24"/>
          <w:szCs w:val="24"/>
          <w:highlight w:val="white"/>
        </w:rPr>
        <w:fldChar w:fldCharType="separate"/>
      </w:r>
      <w:r w:rsidR="009D6F0A" w:rsidRPr="009D6F0A">
        <w:rPr>
          <w:rFonts w:ascii="Times New Roman" w:eastAsia="Times New Roman" w:hAnsi="Times New Roman" w:cs="Times New Roman"/>
          <w:noProof/>
          <w:color w:val="222222"/>
          <w:sz w:val="24"/>
          <w:szCs w:val="24"/>
          <w:highlight w:val="white"/>
        </w:rPr>
        <w:t>(Menteri Kesehatan RI, 2007)</w:t>
      </w:r>
      <w:r w:rsidR="009D6F0A">
        <w:rPr>
          <w:rFonts w:ascii="Times New Roman" w:eastAsia="Times New Roman" w:hAnsi="Times New Roman" w:cs="Times New Roman"/>
          <w:color w:val="222222"/>
          <w:sz w:val="24"/>
          <w:szCs w:val="24"/>
          <w:highlight w:val="white"/>
        </w:rPr>
        <w:fldChar w:fldCharType="end"/>
      </w:r>
      <w:r>
        <w:rPr>
          <w:rFonts w:ascii="Times New Roman" w:eastAsia="Times New Roman" w:hAnsi="Times New Roman" w:cs="Times New Roman"/>
          <w:color w:val="222222"/>
          <w:sz w:val="24"/>
          <w:szCs w:val="24"/>
          <w:highlight w:val="white"/>
        </w:rPr>
        <w:t>.</w:t>
      </w:r>
    </w:p>
    <w:p w:rsidR="00EF5896" w:rsidRDefault="00F06EE3" w:rsidP="00DC7D0F">
      <w:pPr>
        <w:pBdr>
          <w:top w:val="nil"/>
          <w:left w:val="nil"/>
          <w:bottom w:val="nil"/>
          <w:right w:val="nil"/>
          <w:between w:val="nil"/>
        </w:pBdr>
        <w:spacing w:after="0" w:line="360" w:lineRule="auto"/>
        <w:ind w:firstLine="6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MP-ASI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pada penambahan tepung daun kelor 4 dan 5 % masing-masing 1,3 x 10</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koloni/g. Selanjutnya angka paling mungkin (APM) Coliform  sebanyak 460 APM/100 g. Bakteri </w:t>
      </w:r>
      <w:r>
        <w:rPr>
          <w:rFonts w:ascii="Times New Roman" w:eastAsia="Times New Roman" w:hAnsi="Times New Roman" w:cs="Times New Roman"/>
          <w:i/>
          <w:sz w:val="24"/>
          <w:szCs w:val="24"/>
        </w:rPr>
        <w:t>Escherichia coli, Salmonella, staphylococcus</w:t>
      </w:r>
      <w:r>
        <w:rPr>
          <w:rFonts w:ascii="Times New Roman" w:eastAsia="Times New Roman" w:hAnsi="Times New Roman" w:cs="Times New Roman"/>
          <w:sz w:val="24"/>
          <w:szCs w:val="24"/>
        </w:rPr>
        <w:t xml:space="preserve"> tidak ditemukan adanya (negative). </w:t>
      </w:r>
      <w:proofErr w:type="gramStart"/>
      <w:r>
        <w:rPr>
          <w:rFonts w:ascii="Times New Roman" w:eastAsia="Times New Roman" w:hAnsi="Times New Roman" w:cs="Times New Roman"/>
          <w:sz w:val="24"/>
          <w:szCs w:val="24"/>
        </w:rPr>
        <w:t>Angka tersebut masih berada di bawah ambang batas yang telah ditetapkan oleh Kemenkes RI 2007.</w:t>
      </w:r>
      <w:proofErr w:type="gramEnd"/>
      <w:r>
        <w:rPr>
          <w:rFonts w:ascii="Times New Roman" w:eastAsia="Times New Roman" w:hAnsi="Times New Roman" w:cs="Times New Roman"/>
          <w:sz w:val="24"/>
          <w:szCs w:val="24"/>
        </w:rPr>
        <w:t xml:space="preserve"> </w:t>
      </w:r>
      <w:r w:rsidR="009D6F0A">
        <w:rPr>
          <w:rFonts w:ascii="Times New Roman" w:eastAsia="Times New Roman" w:hAnsi="Times New Roman" w:cs="Times New Roman"/>
          <w:sz w:val="24"/>
          <w:szCs w:val="24"/>
        </w:rPr>
        <w:fldChar w:fldCharType="begin" w:fldLock="1"/>
      </w:r>
      <w:r w:rsidR="009D6F0A">
        <w:rPr>
          <w:rFonts w:ascii="Times New Roman" w:eastAsia="Times New Roman" w:hAnsi="Times New Roman" w:cs="Times New Roman"/>
          <w:sz w:val="24"/>
          <w:szCs w:val="24"/>
        </w:rPr>
        <w:instrText>ADDIN CSL_CITATION {"citationItems":[{"id":"ITEM-1","itemData":{"author":[{"dropping-particle":"","family":"Pebrina","given":"Asi","non-dropping-particle":"","parse-names":false,"suffix":""}],"id":"ITEM-1","issued":{"date-parts":[["2012"]]},"page":"1-95","title":"Ketahanan spora dan sel vegetatif Bacillus cereus terhadap suhu awal preparasi dan selama penyimpanan makanan","type":"article-journal"},"uris":["http://www.mendeley.com/documents/?uuid=8a0757f4-0510-4583-b907-9362b7abc4ab"]}],"mendeley":{"formattedCitation":"(Pebrina, 2012)","manualFormatting":"Pebrina, (2012)","plainTextFormattedCitation":"(Pebrina, 2012)"},"properties":{"noteIndex":0},"schema":"https://github.com/citation-style-language/schema/raw/master/csl-citation.json"}</w:instrText>
      </w:r>
      <w:r w:rsidR="009D6F0A">
        <w:rPr>
          <w:rFonts w:ascii="Times New Roman" w:eastAsia="Times New Roman" w:hAnsi="Times New Roman" w:cs="Times New Roman"/>
          <w:sz w:val="24"/>
          <w:szCs w:val="24"/>
        </w:rPr>
        <w:fldChar w:fldCharType="separate"/>
      </w:r>
      <w:r w:rsidR="009D6F0A" w:rsidRPr="009D6F0A">
        <w:rPr>
          <w:rFonts w:ascii="Times New Roman" w:eastAsia="Times New Roman" w:hAnsi="Times New Roman" w:cs="Times New Roman"/>
          <w:noProof/>
          <w:sz w:val="24"/>
          <w:szCs w:val="24"/>
        </w:rPr>
        <w:t xml:space="preserve">Pebrina, </w:t>
      </w:r>
      <w:r w:rsidR="009D6F0A">
        <w:rPr>
          <w:rFonts w:ascii="Times New Roman" w:eastAsia="Times New Roman" w:hAnsi="Times New Roman" w:cs="Times New Roman"/>
          <w:noProof/>
          <w:sz w:val="24"/>
          <w:szCs w:val="24"/>
        </w:rPr>
        <w:t>(</w:t>
      </w:r>
      <w:r w:rsidR="009D6F0A" w:rsidRPr="009D6F0A">
        <w:rPr>
          <w:rFonts w:ascii="Times New Roman" w:eastAsia="Times New Roman" w:hAnsi="Times New Roman" w:cs="Times New Roman"/>
          <w:noProof/>
          <w:sz w:val="24"/>
          <w:szCs w:val="24"/>
        </w:rPr>
        <w:t>2012)</w:t>
      </w:r>
      <w:r w:rsidR="009D6F0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menyatakan bahwa suhu air preparasi yang digunakan untuk pelarutan MP-ASI memiliki pengaruh yang signifikan terhadap </w:t>
      </w:r>
      <w:proofErr w:type="gramStart"/>
      <w:r>
        <w:rPr>
          <w:rFonts w:ascii="Times New Roman" w:eastAsia="Times New Roman" w:hAnsi="Times New Roman" w:cs="Times New Roman"/>
          <w:sz w:val="24"/>
          <w:szCs w:val="24"/>
        </w:rPr>
        <w:t>keberadaan  jumlah</w:t>
      </w:r>
      <w:proofErr w:type="gramEnd"/>
      <w:r>
        <w:rPr>
          <w:rFonts w:ascii="Times New Roman" w:eastAsia="Times New Roman" w:hAnsi="Times New Roman" w:cs="Times New Roman"/>
          <w:sz w:val="24"/>
          <w:szCs w:val="24"/>
        </w:rPr>
        <w:t xml:space="preserve"> mikroba yang terdapat pada MP-ASI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Hasil penelitiannya membuktikan perlakukan MP-ASI dengan suhu preparasi 70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dan 90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dari enam sampel yang dianalisa terdapat 1 sampel yang tidak mengandung mikroorganisme, sedangkan perlakukan menggunakan suhu air preparasi 30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ditemukan sejumlah mikroba dengan bentuk dan ukuran yang beragam. </w:t>
      </w:r>
    </w:p>
    <w:p w:rsidR="00D4449A" w:rsidRDefault="00F06EE3" w:rsidP="00DC7D0F">
      <w:pPr>
        <w:pBdr>
          <w:top w:val="nil"/>
          <w:left w:val="nil"/>
          <w:bottom w:val="nil"/>
          <w:right w:val="nil"/>
          <w:between w:val="nil"/>
        </w:pBdr>
        <w:spacing w:after="0" w:line="360" w:lineRule="auto"/>
        <w:ind w:firstLine="6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penelitian ini maka produk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sebagai MP-ASI yang dihasilkan masih berada dalam batas ambang aman dari mikro organisme patogen </w:t>
      </w:r>
      <w:proofErr w:type="gramStart"/>
      <w:r>
        <w:rPr>
          <w:rFonts w:ascii="Times New Roman" w:eastAsia="Times New Roman" w:hAnsi="Times New Roman" w:cs="Times New Roman"/>
          <w:sz w:val="24"/>
          <w:szCs w:val="24"/>
        </w:rPr>
        <w:t xml:space="preserve">yaitu  </w:t>
      </w:r>
      <w:r>
        <w:rPr>
          <w:rFonts w:ascii="Times New Roman" w:eastAsia="Times New Roman" w:hAnsi="Times New Roman" w:cs="Times New Roman"/>
          <w:i/>
          <w:sz w:val="24"/>
          <w:szCs w:val="24"/>
        </w:rPr>
        <w:lastRenderedPageBreak/>
        <w:t>Escherichia</w:t>
      </w:r>
      <w:proofErr w:type="gramEnd"/>
      <w:r>
        <w:rPr>
          <w:rFonts w:ascii="Times New Roman" w:eastAsia="Times New Roman" w:hAnsi="Times New Roman" w:cs="Times New Roman"/>
          <w:i/>
          <w:sz w:val="24"/>
          <w:szCs w:val="24"/>
        </w:rPr>
        <w:t xml:space="preserve"> coli, Salmonella, staphylococcus</w:t>
      </w:r>
      <w:r>
        <w:rPr>
          <w:rFonts w:ascii="Times New Roman" w:eastAsia="Times New Roman" w:hAnsi="Times New Roman" w:cs="Times New Roman"/>
          <w:sz w:val="24"/>
          <w:szCs w:val="24"/>
        </w:rPr>
        <w:t xml:space="preserve">. Untuk itu untuk mengurangi atau meminimalisasi sebagian mikro organisme yang ada dalam produk </w:t>
      </w:r>
      <w:r w:rsidR="00641612">
        <w:rPr>
          <w:rFonts w:ascii="Times New Roman" w:eastAsia="Times New Roman" w:hAnsi="Times New Roman" w:cs="Times New Roman"/>
          <w:sz w:val="24"/>
          <w:szCs w:val="24"/>
        </w:rPr>
        <w:t>Bubur</w:t>
      </w:r>
      <w:r>
        <w:rPr>
          <w:rFonts w:ascii="Times New Roman" w:eastAsia="Times New Roman" w:hAnsi="Times New Roman" w:cs="Times New Roman"/>
          <w:sz w:val="24"/>
          <w:szCs w:val="24"/>
        </w:rPr>
        <w:t xml:space="preserve"> instan sebagai MP-ASI disarankan menggunakan air matang dengan suhu 70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hal ini sesuai dengan saran penyajian yang tertera pada kemasan produk dan juga sesuai dengan saran WHO yang menyatakan bahwa penggunaan air matang suhu 70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untuk melarutkan susu formula dapat menekan kontaminan </w:t>
      </w:r>
      <w:r>
        <w:rPr>
          <w:rFonts w:ascii="Times New Roman" w:eastAsia="Times New Roman" w:hAnsi="Times New Roman" w:cs="Times New Roman"/>
          <w:i/>
          <w:sz w:val="24"/>
          <w:szCs w:val="24"/>
        </w:rPr>
        <w:t>E. sakazakii</w:t>
      </w:r>
      <w:r>
        <w:rPr>
          <w:rFonts w:ascii="Times New Roman" w:eastAsia="Times New Roman" w:hAnsi="Times New Roman" w:cs="Times New Roman"/>
          <w:sz w:val="24"/>
          <w:szCs w:val="24"/>
        </w:rPr>
        <w:t xml:space="preserve"> hingga 4 log.</w:t>
      </w:r>
    </w:p>
    <w:p w:rsidR="00D4449A" w:rsidRDefault="00D4449A">
      <w:pPr>
        <w:pBdr>
          <w:top w:val="nil"/>
          <w:left w:val="nil"/>
          <w:bottom w:val="nil"/>
          <w:right w:val="nil"/>
          <w:between w:val="nil"/>
        </w:pBdr>
        <w:spacing w:after="0" w:line="240" w:lineRule="auto"/>
        <w:ind w:left="284" w:firstLine="616"/>
        <w:jc w:val="both"/>
        <w:rPr>
          <w:rFonts w:ascii="Times New Roman" w:eastAsia="Times New Roman" w:hAnsi="Times New Roman" w:cs="Times New Roman"/>
          <w:sz w:val="24"/>
          <w:szCs w:val="24"/>
        </w:rPr>
      </w:pPr>
    </w:p>
    <w:p w:rsidR="00D4449A" w:rsidRDefault="00D4449A">
      <w:pPr>
        <w:pBdr>
          <w:top w:val="nil"/>
          <w:left w:val="nil"/>
          <w:bottom w:val="nil"/>
          <w:right w:val="nil"/>
          <w:between w:val="nil"/>
        </w:pBdr>
        <w:spacing w:after="0" w:line="240" w:lineRule="auto"/>
        <w:ind w:left="284" w:firstLine="616"/>
        <w:jc w:val="both"/>
        <w:rPr>
          <w:rFonts w:ascii="Times New Roman" w:eastAsia="Times New Roman" w:hAnsi="Times New Roman" w:cs="Times New Roman"/>
          <w:sz w:val="26"/>
          <w:szCs w:val="26"/>
        </w:rPr>
      </w:pPr>
    </w:p>
    <w:p w:rsidR="00D4449A" w:rsidRDefault="00F06EE3" w:rsidP="003214AB">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KESIMPULAN DAN SARAN</w:t>
      </w:r>
    </w:p>
    <w:p w:rsidR="00D4449A" w:rsidRDefault="00D4449A">
      <w:pPr>
        <w:spacing w:after="0" w:line="240" w:lineRule="auto"/>
        <w:jc w:val="center"/>
        <w:rPr>
          <w:rFonts w:ascii="Times New Roman" w:eastAsia="Times New Roman" w:hAnsi="Times New Roman" w:cs="Times New Roman"/>
          <w:b/>
          <w:sz w:val="24"/>
          <w:szCs w:val="24"/>
        </w:rPr>
      </w:pPr>
    </w:p>
    <w:p w:rsidR="00D4449A" w:rsidRDefault="00F06EE3">
      <w:pPr>
        <w:numPr>
          <w:ilvl w:val="0"/>
          <w:numId w:val="1"/>
        </w:numPr>
        <w:pBdr>
          <w:top w:val="nil"/>
          <w:left w:val="nil"/>
          <w:bottom w:val="nil"/>
          <w:right w:val="nil"/>
          <w:between w:val="nil"/>
        </w:pBdr>
        <w:spacing w:after="0" w:line="240" w:lineRule="auto"/>
        <w:ind w:left="450" w:hanging="450"/>
        <w:rPr>
          <w:rFonts w:ascii="Times New Roman" w:eastAsia="Times New Roman" w:hAnsi="Times New Roman" w:cs="Times New Roman"/>
          <w:b/>
          <w:color w:val="000000"/>
          <w:sz w:val="24"/>
          <w:szCs w:val="24"/>
        </w:rPr>
      </w:pPr>
      <w:bookmarkStart w:id="2" w:name="_heading=h.tyjcwt" w:colFirst="0" w:colLast="0"/>
      <w:bookmarkEnd w:id="2"/>
      <w:r>
        <w:rPr>
          <w:rFonts w:ascii="Times New Roman" w:eastAsia="Times New Roman" w:hAnsi="Times New Roman" w:cs="Times New Roman"/>
          <w:b/>
          <w:color w:val="000000"/>
          <w:sz w:val="24"/>
          <w:szCs w:val="24"/>
        </w:rPr>
        <w:t>Kesimpulan</w:t>
      </w:r>
    </w:p>
    <w:p w:rsidR="003214AB" w:rsidRDefault="003214AB" w:rsidP="003214AB">
      <w:pPr>
        <w:pBdr>
          <w:top w:val="nil"/>
          <w:left w:val="nil"/>
          <w:bottom w:val="nil"/>
          <w:right w:val="nil"/>
          <w:between w:val="nil"/>
        </w:pBdr>
        <w:spacing w:after="0" w:line="240" w:lineRule="auto"/>
        <w:ind w:left="450"/>
        <w:rPr>
          <w:rFonts w:ascii="Times New Roman" w:eastAsia="Times New Roman" w:hAnsi="Times New Roman" w:cs="Times New Roman"/>
          <w:b/>
          <w:color w:val="000000"/>
          <w:sz w:val="24"/>
          <w:szCs w:val="24"/>
        </w:rPr>
      </w:pPr>
    </w:p>
    <w:p w:rsidR="00D4449A" w:rsidRDefault="00F06EE3" w:rsidP="003214AB">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Secara keseluruhan karakteristik fisik </w:t>
      </w:r>
      <w:r w:rsidR="003214AB">
        <w:rPr>
          <w:rFonts w:ascii="Times New Roman" w:eastAsia="Times New Roman" w:hAnsi="Times New Roman" w:cs="Times New Roman"/>
        </w:rPr>
        <w:t>b</w:t>
      </w:r>
      <w:r w:rsidR="00641612">
        <w:rPr>
          <w:rFonts w:ascii="Times New Roman" w:eastAsia="Times New Roman" w:hAnsi="Times New Roman" w:cs="Times New Roman"/>
        </w:rPr>
        <w:t>ubur</w:t>
      </w:r>
      <w:r>
        <w:rPr>
          <w:rFonts w:ascii="Times New Roman" w:eastAsia="Times New Roman" w:hAnsi="Times New Roman" w:cs="Times New Roman"/>
        </w:rPr>
        <w:t xml:space="preserve"> instan berdasarkan densitas kamba dan rasio daya serap air memenuhi syarat standar sebagai </w:t>
      </w:r>
      <w:r w:rsidR="003214AB">
        <w:rPr>
          <w:rFonts w:ascii="Times New Roman" w:eastAsia="Times New Roman" w:hAnsi="Times New Roman" w:cs="Times New Roman"/>
        </w:rPr>
        <w:t>b</w:t>
      </w:r>
      <w:r w:rsidR="00641612">
        <w:rPr>
          <w:rFonts w:ascii="Times New Roman" w:eastAsia="Times New Roman" w:hAnsi="Times New Roman" w:cs="Times New Roman"/>
        </w:rPr>
        <w:t>ubur</w:t>
      </w:r>
      <w:r>
        <w:rPr>
          <w:rFonts w:ascii="Times New Roman" w:eastAsia="Times New Roman" w:hAnsi="Times New Roman" w:cs="Times New Roman"/>
        </w:rPr>
        <w:t xml:space="preserve"> </w:t>
      </w:r>
      <w:proofErr w:type="gramStart"/>
      <w:r>
        <w:rPr>
          <w:rFonts w:ascii="Times New Roman" w:eastAsia="Times New Roman" w:hAnsi="Times New Roman" w:cs="Times New Roman"/>
        </w:rPr>
        <w:t>instan  sebagai</w:t>
      </w:r>
      <w:proofErr w:type="gramEnd"/>
      <w:r>
        <w:rPr>
          <w:rFonts w:ascii="Times New Roman" w:eastAsia="Times New Roman" w:hAnsi="Times New Roman" w:cs="Times New Roman"/>
        </w:rPr>
        <w:t xml:space="preserve"> MP-ASI bayi 6-12 bulan.</w:t>
      </w:r>
    </w:p>
    <w:p w:rsidR="00D4449A" w:rsidRDefault="00F06EE3" w:rsidP="003214A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Secara deskriptif panelis cenderung menyukai </w:t>
      </w:r>
      <w:r w:rsidR="003214AB">
        <w:rPr>
          <w:rFonts w:ascii="Times New Roman" w:eastAsia="Times New Roman" w:hAnsi="Times New Roman" w:cs="Times New Roman"/>
          <w:color w:val="000000"/>
          <w:sz w:val="24"/>
          <w:szCs w:val="24"/>
        </w:rPr>
        <w:t>b</w:t>
      </w:r>
      <w:r w:rsidR="00641612">
        <w:rPr>
          <w:rFonts w:ascii="Times New Roman" w:eastAsia="Times New Roman" w:hAnsi="Times New Roman" w:cs="Times New Roman"/>
          <w:color w:val="000000"/>
          <w:sz w:val="24"/>
          <w:szCs w:val="24"/>
        </w:rPr>
        <w:t>ubur</w:t>
      </w:r>
      <w:r>
        <w:rPr>
          <w:rFonts w:ascii="Times New Roman" w:eastAsia="Times New Roman" w:hAnsi="Times New Roman" w:cs="Times New Roman"/>
          <w:color w:val="000000"/>
          <w:sz w:val="24"/>
          <w:szCs w:val="24"/>
        </w:rPr>
        <w:t xml:space="preserve"> instan dengan penambahan tepung daun kelor 3 % berdasarkan aspek rasa, tet</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pi berdasarkan warna, aroma dan tekstur panelis dapat menerima pada penambahan tepung daun kelor 5 %.</w:t>
      </w:r>
    </w:p>
    <w:p w:rsidR="00D4449A" w:rsidRDefault="00641612" w:rsidP="003214AB">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Bubur</w:t>
      </w:r>
      <w:r w:rsidR="00F06EE3">
        <w:rPr>
          <w:rFonts w:ascii="Times New Roman" w:eastAsia="Times New Roman" w:hAnsi="Times New Roman" w:cs="Times New Roman"/>
          <w:sz w:val="24"/>
          <w:szCs w:val="24"/>
        </w:rPr>
        <w:t xml:space="preserve"> instan dengan penambahan tepung daun kelor sebagai MP-ASI bayi 6-12 bulan secara umum memenuhi syarat standar keamanan pangan.</w:t>
      </w:r>
    </w:p>
    <w:p w:rsidR="00D4449A" w:rsidRDefault="00D4449A">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rsidR="00D4449A" w:rsidRDefault="00F06EE3" w:rsidP="003214AB">
      <w:pPr>
        <w:numPr>
          <w:ilvl w:val="0"/>
          <w:numId w:val="1"/>
        </w:numPr>
        <w:pBdr>
          <w:top w:val="nil"/>
          <w:left w:val="nil"/>
          <w:bottom w:val="nil"/>
          <w:right w:val="nil"/>
          <w:between w:val="nil"/>
        </w:pBdr>
        <w:spacing w:after="0" w:line="360" w:lineRule="auto"/>
        <w:ind w:left="395" w:hangingChars="164" w:hanging="395"/>
        <w:jc w:val="both"/>
        <w:rPr>
          <w:rFonts w:ascii="Times New Roman" w:eastAsia="Times New Roman" w:hAnsi="Times New Roman" w:cs="Times New Roman"/>
          <w:b/>
          <w:color w:val="000000"/>
          <w:sz w:val="24"/>
          <w:szCs w:val="24"/>
        </w:rPr>
      </w:pPr>
      <w:bookmarkStart w:id="3" w:name="_heading=h.tbvokdd6n0si" w:colFirst="0" w:colLast="0"/>
      <w:bookmarkEnd w:id="3"/>
      <w:r>
        <w:rPr>
          <w:rFonts w:ascii="Times New Roman" w:eastAsia="Times New Roman" w:hAnsi="Times New Roman" w:cs="Times New Roman"/>
          <w:b/>
          <w:color w:val="000000"/>
          <w:sz w:val="24"/>
          <w:szCs w:val="24"/>
        </w:rPr>
        <w:t>Saran</w:t>
      </w:r>
    </w:p>
    <w:p w:rsidR="00D4449A" w:rsidRDefault="00F06EE3" w:rsidP="003214AB">
      <w:pPr>
        <w:numPr>
          <w:ilvl w:val="0"/>
          <w:numId w:val="3"/>
        </w:numPr>
        <w:pBdr>
          <w:top w:val="nil"/>
          <w:left w:val="nil"/>
          <w:bottom w:val="nil"/>
          <w:right w:val="nil"/>
          <w:between w:val="nil"/>
        </w:pBdr>
        <w:spacing w:after="0" w:line="360" w:lineRule="auto"/>
        <w:ind w:leftChars="164" w:left="719" w:hanging="3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Perlunya dilakukan penelitian lebih lanjut terhadap penerapan </w:t>
      </w:r>
      <w:r w:rsidR="003214AB">
        <w:rPr>
          <w:rFonts w:ascii="Times New Roman" w:eastAsia="Times New Roman" w:hAnsi="Times New Roman" w:cs="Times New Roman"/>
          <w:color w:val="000000"/>
        </w:rPr>
        <w:t>b</w:t>
      </w:r>
      <w:r w:rsidR="00641612">
        <w:rPr>
          <w:rFonts w:ascii="Times New Roman" w:eastAsia="Times New Roman" w:hAnsi="Times New Roman" w:cs="Times New Roman"/>
          <w:color w:val="000000"/>
        </w:rPr>
        <w:t>ubur</w:t>
      </w:r>
      <w:r>
        <w:rPr>
          <w:rFonts w:ascii="Times New Roman" w:eastAsia="Times New Roman" w:hAnsi="Times New Roman" w:cs="Times New Roman"/>
          <w:color w:val="000000"/>
        </w:rPr>
        <w:t xml:space="preserve"> instan dengan penambahan tepung daun kelor sebagai MP-ASI pada bayi </w:t>
      </w:r>
      <w:proofErr w:type="gramStart"/>
      <w:r>
        <w:rPr>
          <w:rFonts w:ascii="Times New Roman" w:eastAsia="Times New Roman" w:hAnsi="Times New Roman" w:cs="Times New Roman"/>
          <w:color w:val="000000"/>
        </w:rPr>
        <w:t>umur  6</w:t>
      </w:r>
      <w:proofErr w:type="gramEnd"/>
      <w:r>
        <w:rPr>
          <w:rFonts w:ascii="Times New Roman" w:eastAsia="Times New Roman" w:hAnsi="Times New Roman" w:cs="Times New Roman"/>
          <w:color w:val="000000"/>
        </w:rPr>
        <w:t xml:space="preserve">-12 bulan. </w:t>
      </w:r>
    </w:p>
    <w:p w:rsidR="00D4449A" w:rsidRDefault="00F06EE3" w:rsidP="003214AB">
      <w:pPr>
        <w:numPr>
          <w:ilvl w:val="0"/>
          <w:numId w:val="3"/>
        </w:numPr>
        <w:pBdr>
          <w:top w:val="nil"/>
          <w:left w:val="nil"/>
          <w:bottom w:val="nil"/>
          <w:right w:val="nil"/>
          <w:between w:val="nil"/>
        </w:pBdr>
        <w:spacing w:after="0" w:line="360" w:lineRule="auto"/>
        <w:ind w:leftChars="164" w:left="719" w:hanging="3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Perlu dilakukan penelitian </w:t>
      </w:r>
      <w:r w:rsidR="003214AB">
        <w:rPr>
          <w:rFonts w:ascii="Times New Roman" w:eastAsia="Times New Roman" w:hAnsi="Times New Roman" w:cs="Times New Roman"/>
          <w:color w:val="000000"/>
        </w:rPr>
        <w:t>terhadap perbaikan daya terima</w:t>
      </w:r>
      <w:r>
        <w:rPr>
          <w:rFonts w:ascii="Times New Roman" w:eastAsia="Times New Roman" w:hAnsi="Times New Roman" w:cs="Times New Roman"/>
          <w:color w:val="000000"/>
        </w:rPr>
        <w:t>.</w:t>
      </w:r>
    </w:p>
    <w:p w:rsidR="00D4449A" w:rsidRDefault="00F06EE3">
      <w:pPr>
        <w:pBdr>
          <w:top w:val="nil"/>
          <w:left w:val="nil"/>
          <w:bottom w:val="nil"/>
          <w:right w:val="nil"/>
          <w:between w:val="nil"/>
        </w:pBdr>
        <w:tabs>
          <w:tab w:val="left" w:pos="2955"/>
        </w:tabs>
        <w:spacing w:after="0" w:line="240" w:lineRule="auto"/>
        <w:ind w:left="720" w:firstLine="63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r>
    </w:p>
    <w:p w:rsidR="00D4449A" w:rsidRDefault="00F06EE3">
      <w:pPr>
        <w:pBdr>
          <w:top w:val="nil"/>
          <w:left w:val="nil"/>
          <w:bottom w:val="nil"/>
          <w:right w:val="nil"/>
          <w:between w:val="nil"/>
        </w:pBdr>
        <w:spacing w:after="0" w:line="240" w:lineRule="auto"/>
        <w:ind w:left="720" w:firstLine="63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rsidR="00D4449A" w:rsidRDefault="00F06EE3">
      <w:pPr>
        <w:pStyle w:val="Heading1"/>
        <w:spacing w:before="0" w:line="240" w:lineRule="auto"/>
        <w:rPr>
          <w:rFonts w:ascii="Times New Roman" w:eastAsia="Times New Roman" w:hAnsi="Times New Roman" w:cs="Times New Roman"/>
          <w:color w:val="000000"/>
          <w:sz w:val="24"/>
          <w:szCs w:val="24"/>
        </w:rPr>
      </w:pPr>
      <w:bookmarkStart w:id="4" w:name="_heading=h.1t3h5sf" w:colFirst="0" w:colLast="0"/>
      <w:bookmarkEnd w:id="4"/>
      <w:r>
        <w:rPr>
          <w:rFonts w:ascii="Times New Roman" w:eastAsia="Times New Roman" w:hAnsi="Times New Roman" w:cs="Times New Roman"/>
          <w:color w:val="000000"/>
          <w:sz w:val="24"/>
          <w:szCs w:val="24"/>
        </w:rPr>
        <w:t>DAFTAR PUSTAKA</w:t>
      </w:r>
    </w:p>
    <w:p w:rsidR="00F446E6" w:rsidRDefault="00F446E6" w:rsidP="00F446E6">
      <w:pPr>
        <w:widowControl w:val="0"/>
        <w:autoSpaceDE w:val="0"/>
        <w:autoSpaceDN w:val="0"/>
        <w:adjustRightInd w:val="0"/>
        <w:spacing w:line="240" w:lineRule="auto"/>
        <w:ind w:left="480" w:hanging="480"/>
        <w:rPr>
          <w:lang w:eastAsia="ja-JP"/>
        </w:rPr>
      </w:pPr>
    </w:p>
    <w:p w:rsidR="009D6F0A" w:rsidRPr="009D6F0A" w:rsidRDefault="00F446E6"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sz w:val="24"/>
          <w:szCs w:val="24"/>
          <w:lang w:eastAsia="ja-JP"/>
        </w:rPr>
        <w:fldChar w:fldCharType="begin" w:fldLock="1"/>
      </w:r>
      <w:r w:rsidRPr="009D6F0A">
        <w:rPr>
          <w:rFonts w:ascii="Times New Roman" w:hAnsi="Times New Roman" w:cs="Times New Roman"/>
          <w:sz w:val="24"/>
          <w:szCs w:val="24"/>
          <w:lang w:eastAsia="ja-JP"/>
        </w:rPr>
        <w:instrText xml:space="preserve">ADDIN Mendeley Bibliography CSL_BIBLIOGRAPHY </w:instrText>
      </w:r>
      <w:r w:rsidRPr="009D6F0A">
        <w:rPr>
          <w:rFonts w:ascii="Times New Roman" w:hAnsi="Times New Roman" w:cs="Times New Roman"/>
          <w:sz w:val="24"/>
          <w:szCs w:val="24"/>
          <w:lang w:eastAsia="ja-JP"/>
        </w:rPr>
        <w:fldChar w:fldCharType="separate"/>
      </w:r>
      <w:r w:rsidR="009D6F0A" w:rsidRPr="009D6F0A">
        <w:rPr>
          <w:rFonts w:ascii="Times New Roman" w:hAnsi="Times New Roman" w:cs="Times New Roman"/>
          <w:noProof/>
          <w:sz w:val="24"/>
          <w:szCs w:val="24"/>
        </w:rPr>
        <w:t xml:space="preserve">Agustina, T., &amp; Teknik, F. (2014). Kontaminasi logam berat pada makanan dan dampaknya pada kesehatan, </w:t>
      </w:r>
      <w:r w:rsidR="009D6F0A" w:rsidRPr="009D6F0A">
        <w:rPr>
          <w:rFonts w:ascii="Times New Roman" w:hAnsi="Times New Roman" w:cs="Times New Roman"/>
          <w:i/>
          <w:iCs/>
          <w:noProof/>
          <w:sz w:val="24"/>
          <w:szCs w:val="24"/>
        </w:rPr>
        <w:t>1</w:t>
      </w:r>
      <w:r w:rsidR="009D6F0A" w:rsidRPr="009D6F0A">
        <w:rPr>
          <w:rFonts w:ascii="Times New Roman" w:hAnsi="Times New Roman" w:cs="Times New Roman"/>
          <w:noProof/>
          <w:sz w:val="24"/>
          <w:szCs w:val="24"/>
        </w:rPr>
        <w:t>(1), 53–65.</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Badan Standardisasi Nasional, 2009. (2009). Badan Standar Nasional Indonesia. SNI 7387-2009. Batas Maksimum Cemaran Logam Berat dalam Pangan. Jakarta: Standar Nasional Indonesia;, 21.</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Badan Standrisasi Nasional. (2005). Makanan Pendamping Air Susu Ibu (MP-ASI)-Bagian 1: Bubuk Instan.</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 xml:space="preserve">Bayu, B., &amp; Aminah, S. (2017). Karakteristik Fisik dan Organoleptik Sereal Berbasis Kecambah </w:t>
      </w:r>
      <w:r w:rsidRPr="009D6F0A">
        <w:rPr>
          <w:rFonts w:ascii="Times New Roman" w:hAnsi="Times New Roman" w:cs="Times New Roman"/>
          <w:noProof/>
          <w:sz w:val="24"/>
          <w:szCs w:val="24"/>
        </w:rPr>
        <w:lastRenderedPageBreak/>
        <w:t xml:space="preserve">Jagung-Kedelai Physical and Organoleptic Characteristics of Corn-Soybean Sprouts Cereal. </w:t>
      </w:r>
      <w:r w:rsidRPr="009D6F0A">
        <w:rPr>
          <w:rFonts w:ascii="Times New Roman" w:hAnsi="Times New Roman" w:cs="Times New Roman"/>
          <w:i/>
          <w:iCs/>
          <w:noProof/>
          <w:sz w:val="24"/>
          <w:szCs w:val="24"/>
        </w:rPr>
        <w:t>Jurnal Pangan Dan Gizi</w:t>
      </w:r>
      <w:r w:rsidRPr="009D6F0A">
        <w:rPr>
          <w:rFonts w:ascii="Times New Roman" w:hAnsi="Times New Roman" w:cs="Times New Roman"/>
          <w:noProof/>
          <w:sz w:val="24"/>
          <w:szCs w:val="24"/>
        </w:rPr>
        <w:t xml:space="preserve">, </w:t>
      </w:r>
      <w:r w:rsidRPr="009D6F0A">
        <w:rPr>
          <w:rFonts w:ascii="Times New Roman" w:hAnsi="Times New Roman" w:cs="Times New Roman"/>
          <w:i/>
          <w:iCs/>
          <w:noProof/>
          <w:sz w:val="24"/>
          <w:szCs w:val="24"/>
        </w:rPr>
        <w:t>07</w:t>
      </w:r>
      <w:r w:rsidRPr="009D6F0A">
        <w:rPr>
          <w:rFonts w:ascii="Times New Roman" w:hAnsi="Times New Roman" w:cs="Times New Roman"/>
          <w:noProof/>
          <w:sz w:val="24"/>
          <w:szCs w:val="24"/>
        </w:rPr>
        <w:t>(01), 28–37.</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 xml:space="preserve">Departemen Kesehatan RI. (2006). </w:t>
      </w:r>
      <w:r w:rsidRPr="009D6F0A">
        <w:rPr>
          <w:rFonts w:ascii="Times New Roman" w:hAnsi="Times New Roman" w:cs="Times New Roman"/>
          <w:i/>
          <w:iCs/>
          <w:noProof/>
          <w:sz w:val="24"/>
          <w:szCs w:val="24"/>
        </w:rPr>
        <w:t>Pedoman umum pemberian makanan pendamping air susu ibu (MP-ASI) local</w:t>
      </w:r>
      <w:r w:rsidRPr="009D6F0A">
        <w:rPr>
          <w:rFonts w:ascii="Times New Roman" w:hAnsi="Times New Roman" w:cs="Times New Roman"/>
          <w:noProof/>
          <w:sz w:val="24"/>
          <w:szCs w:val="24"/>
        </w:rPr>
        <w:t>. jakarta.</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Fuglie, L. J. (2005). THE MORINGA TREE A local solution to malnutrition ?</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 xml:space="preserve">Hadiningsih, N. (2004). </w:t>
      </w:r>
      <w:r w:rsidRPr="009D6F0A">
        <w:rPr>
          <w:rFonts w:ascii="Times New Roman" w:hAnsi="Times New Roman" w:cs="Times New Roman"/>
          <w:i/>
          <w:iCs/>
          <w:noProof/>
          <w:sz w:val="24"/>
          <w:szCs w:val="24"/>
        </w:rPr>
        <w:t>Optimalisasi formula makanan pendamping ASI dengan menggunakan Response Surface Methodologi (RSM)</w:t>
      </w:r>
      <w:r w:rsidRPr="009D6F0A">
        <w:rPr>
          <w:rFonts w:ascii="Times New Roman" w:hAnsi="Times New Roman" w:cs="Times New Roman"/>
          <w:noProof/>
          <w:sz w:val="24"/>
          <w:szCs w:val="24"/>
        </w:rPr>
        <w:t>. Institut Pertanian Bogor.</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 xml:space="preserve">Handayani, N. A., Santosa, H., Adietya, B. A., Profegama, B., &amp; Yuna, A. (2014). KARAKTERISASI FISIK BUBUR BAYI INSTAN DARI TEPUNG UBI JALAR UNGU TERFORTIFIKASI ZINK (Zn). </w:t>
      </w:r>
      <w:r w:rsidRPr="009D6F0A">
        <w:rPr>
          <w:rFonts w:ascii="Times New Roman" w:hAnsi="Times New Roman" w:cs="Times New Roman"/>
          <w:i/>
          <w:iCs/>
          <w:noProof/>
          <w:sz w:val="24"/>
          <w:szCs w:val="24"/>
        </w:rPr>
        <w:t>Prosiding Seminar Nasional Sains Dan Teknologi Ke-5 Tahun 2014</w:t>
      </w:r>
      <w:r w:rsidRPr="009D6F0A">
        <w:rPr>
          <w:rFonts w:ascii="Times New Roman" w:hAnsi="Times New Roman" w:cs="Times New Roman"/>
          <w:noProof/>
          <w:sz w:val="24"/>
          <w:szCs w:val="24"/>
        </w:rPr>
        <w:t xml:space="preserve">, </w:t>
      </w:r>
      <w:r w:rsidRPr="009D6F0A">
        <w:rPr>
          <w:rFonts w:ascii="Times New Roman" w:hAnsi="Times New Roman" w:cs="Times New Roman"/>
          <w:i/>
          <w:iCs/>
          <w:noProof/>
          <w:sz w:val="24"/>
          <w:szCs w:val="24"/>
        </w:rPr>
        <w:t>1</w:t>
      </w:r>
      <w:r w:rsidRPr="009D6F0A">
        <w:rPr>
          <w:rFonts w:ascii="Times New Roman" w:hAnsi="Times New Roman" w:cs="Times New Roman"/>
          <w:noProof/>
          <w:sz w:val="24"/>
          <w:szCs w:val="24"/>
        </w:rPr>
        <w:t>(1), 65–70.</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 xml:space="preserve">Kemenkes RI. (2018). </w:t>
      </w:r>
      <w:r w:rsidRPr="009D6F0A">
        <w:rPr>
          <w:rFonts w:ascii="Times New Roman" w:hAnsi="Times New Roman" w:cs="Times New Roman"/>
          <w:i/>
          <w:iCs/>
          <w:noProof/>
          <w:sz w:val="24"/>
          <w:szCs w:val="24"/>
        </w:rPr>
        <w:t>Laporan Nasional Riset Kesehatan Dasar (RISKESDAS) 2018</w:t>
      </w:r>
      <w:r w:rsidRPr="009D6F0A">
        <w:rPr>
          <w:rFonts w:ascii="Times New Roman" w:hAnsi="Times New Roman" w:cs="Times New Roman"/>
          <w:noProof/>
          <w:sz w:val="24"/>
          <w:szCs w:val="24"/>
        </w:rPr>
        <w:t>. Jakarta.</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Kementerian Kesehatan RI. (2007). kepmenkes RI Nomor 224/Menkes/SK/II/2007 tentang spesifikasi Tehnis Makanan Pendamping ASI.</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 xml:space="preserve">Krisnadi, A. D. (2015). Kelor Super Nutrisi. In </w:t>
      </w:r>
      <w:r w:rsidRPr="009D6F0A">
        <w:rPr>
          <w:rFonts w:ascii="Times New Roman" w:hAnsi="Times New Roman" w:cs="Times New Roman"/>
          <w:i/>
          <w:iCs/>
          <w:noProof/>
          <w:sz w:val="24"/>
          <w:szCs w:val="24"/>
        </w:rPr>
        <w:t>Kelor Super Nutrisi</w:t>
      </w:r>
      <w:r w:rsidRPr="009D6F0A">
        <w:rPr>
          <w:rFonts w:ascii="Times New Roman" w:hAnsi="Times New Roman" w:cs="Times New Roman"/>
          <w:noProof/>
          <w:sz w:val="24"/>
          <w:szCs w:val="24"/>
        </w:rPr>
        <w:t>. Kelorina.Com Pusat Informasi dan pengembangan Tanaman Kelor Idonesia LSM-MEPELLING.</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 xml:space="preserve">Kusumawardani, B. (2010). Hubungan Praktik Higiene Sanitasi Makanan Pendamping Air Susu Ibu (MP-ASI) Tradisional dengan Kejadian Diare pada Anak Usia 6-24 Bulan Di Kota Semarang. </w:t>
      </w:r>
      <w:r w:rsidRPr="009D6F0A">
        <w:rPr>
          <w:rFonts w:ascii="Times New Roman" w:hAnsi="Times New Roman" w:cs="Times New Roman"/>
          <w:i/>
          <w:iCs/>
          <w:noProof/>
          <w:sz w:val="24"/>
          <w:szCs w:val="24"/>
        </w:rPr>
        <w:t>Ekp</w:t>
      </w:r>
      <w:r w:rsidRPr="009D6F0A">
        <w:rPr>
          <w:rFonts w:ascii="Times New Roman" w:hAnsi="Times New Roman" w:cs="Times New Roman"/>
          <w:noProof/>
          <w:sz w:val="24"/>
          <w:szCs w:val="24"/>
        </w:rPr>
        <w:t xml:space="preserve">, </w:t>
      </w:r>
      <w:r w:rsidRPr="009D6F0A">
        <w:rPr>
          <w:rFonts w:ascii="Times New Roman" w:hAnsi="Times New Roman" w:cs="Times New Roman"/>
          <w:i/>
          <w:iCs/>
          <w:noProof/>
          <w:sz w:val="24"/>
          <w:szCs w:val="24"/>
        </w:rPr>
        <w:t>13</w:t>
      </w:r>
      <w:r w:rsidRPr="009D6F0A">
        <w:rPr>
          <w:rFonts w:ascii="Times New Roman" w:hAnsi="Times New Roman" w:cs="Times New Roman"/>
          <w:noProof/>
          <w:sz w:val="24"/>
          <w:szCs w:val="24"/>
        </w:rPr>
        <w:t>(3), 576.</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Menteri Kesehatan RI. (2007). Keputusan Menteri Kesehatan RI No.224/Menkes/SK/II/2007. Jakarta.</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 xml:space="preserve">Mubarak, A. E. (2005). Nutritional composition and antinutritional factors of mung bean seeds (Phaseolus aureus) as affected by some home traditional processes. </w:t>
      </w:r>
      <w:r w:rsidRPr="009D6F0A">
        <w:rPr>
          <w:rFonts w:ascii="Times New Roman" w:hAnsi="Times New Roman" w:cs="Times New Roman"/>
          <w:i/>
          <w:iCs/>
          <w:noProof/>
          <w:sz w:val="24"/>
          <w:szCs w:val="24"/>
        </w:rPr>
        <w:t>Food Chemistry</w:t>
      </w:r>
      <w:r w:rsidRPr="009D6F0A">
        <w:rPr>
          <w:rFonts w:ascii="Times New Roman" w:hAnsi="Times New Roman" w:cs="Times New Roman"/>
          <w:noProof/>
          <w:sz w:val="24"/>
          <w:szCs w:val="24"/>
        </w:rPr>
        <w:t xml:space="preserve">, </w:t>
      </w:r>
      <w:r w:rsidRPr="009D6F0A">
        <w:rPr>
          <w:rFonts w:ascii="Times New Roman" w:hAnsi="Times New Roman" w:cs="Times New Roman"/>
          <w:i/>
          <w:iCs/>
          <w:noProof/>
          <w:sz w:val="24"/>
          <w:szCs w:val="24"/>
        </w:rPr>
        <w:t>89</w:t>
      </w:r>
      <w:r w:rsidRPr="009D6F0A">
        <w:rPr>
          <w:rFonts w:ascii="Times New Roman" w:hAnsi="Times New Roman" w:cs="Times New Roman"/>
          <w:noProof/>
          <w:sz w:val="24"/>
          <w:szCs w:val="24"/>
        </w:rPr>
        <w:t>(4), 489–495. https://doi.org/10.1016/j.foodchem.2004.01.007</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Pebrina, A. (2012). Ketahanan spora dan sel vegetatif Bacillus cereus terhadap suhu awal preparasi dan selama penyimpanan makanan, 1–95.</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 xml:space="preserve">Suhartini, S., Hidayat, N., &amp; Rosaliana, E. (2013). Influence of powdered Moringa oleifera seeds and natural filter media on the characteristics of tapioca starch wastewater. </w:t>
      </w:r>
      <w:r w:rsidRPr="009D6F0A">
        <w:rPr>
          <w:rFonts w:ascii="Times New Roman" w:hAnsi="Times New Roman" w:cs="Times New Roman"/>
          <w:i/>
          <w:iCs/>
          <w:noProof/>
          <w:sz w:val="24"/>
          <w:szCs w:val="24"/>
        </w:rPr>
        <w:t>International Journal Of Recycling of Organic Waste in Agriculture</w:t>
      </w:r>
      <w:r w:rsidRPr="009D6F0A">
        <w:rPr>
          <w:rFonts w:ascii="Times New Roman" w:hAnsi="Times New Roman" w:cs="Times New Roman"/>
          <w:noProof/>
          <w:sz w:val="24"/>
          <w:szCs w:val="24"/>
        </w:rPr>
        <w:t xml:space="preserve">, </w:t>
      </w:r>
      <w:r w:rsidRPr="009D6F0A">
        <w:rPr>
          <w:rFonts w:ascii="Times New Roman" w:hAnsi="Times New Roman" w:cs="Times New Roman"/>
          <w:i/>
          <w:iCs/>
          <w:noProof/>
          <w:sz w:val="24"/>
          <w:szCs w:val="24"/>
        </w:rPr>
        <w:t>2</w:t>
      </w:r>
      <w:r w:rsidRPr="009D6F0A">
        <w:rPr>
          <w:rFonts w:ascii="Times New Roman" w:hAnsi="Times New Roman" w:cs="Times New Roman"/>
          <w:noProof/>
          <w:sz w:val="24"/>
          <w:szCs w:val="24"/>
        </w:rPr>
        <w:t>(1), 12. https://doi.org/10.1186/2251-7715-2-12</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 xml:space="preserve">Tien R. Muchtadi, Sugiyono, F. A. (2010). </w:t>
      </w:r>
      <w:r w:rsidRPr="009D6F0A">
        <w:rPr>
          <w:rFonts w:ascii="Times New Roman" w:hAnsi="Times New Roman" w:cs="Times New Roman"/>
          <w:i/>
          <w:iCs/>
          <w:noProof/>
          <w:sz w:val="24"/>
          <w:szCs w:val="24"/>
        </w:rPr>
        <w:t>Ilmu Pangetahuan Bahan Pangan</w:t>
      </w:r>
      <w:r w:rsidRPr="009D6F0A">
        <w:rPr>
          <w:rFonts w:ascii="Times New Roman" w:hAnsi="Times New Roman" w:cs="Times New Roman"/>
          <w:noProof/>
          <w:sz w:val="24"/>
          <w:szCs w:val="24"/>
        </w:rPr>
        <w:t>. Bogor: ALFABETA, CV.</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 xml:space="preserve">WHO. (2001). Global strategy for infant and young child feeding. </w:t>
      </w:r>
      <w:r w:rsidRPr="009D6F0A">
        <w:rPr>
          <w:rFonts w:ascii="Times New Roman" w:hAnsi="Times New Roman" w:cs="Times New Roman"/>
          <w:i/>
          <w:iCs/>
          <w:noProof/>
          <w:sz w:val="24"/>
          <w:szCs w:val="24"/>
        </w:rPr>
        <w:t>Fifthy-Fourth World Health Assembly</w:t>
      </w:r>
      <w:r w:rsidRPr="009D6F0A">
        <w:rPr>
          <w:rFonts w:ascii="Times New Roman" w:hAnsi="Times New Roman" w:cs="Times New Roman"/>
          <w:noProof/>
          <w:sz w:val="24"/>
          <w:szCs w:val="24"/>
        </w:rPr>
        <w:t>, (1), 5.</w:t>
      </w:r>
    </w:p>
    <w:p w:rsidR="009D6F0A" w:rsidRPr="009D6F0A" w:rsidRDefault="009D6F0A" w:rsidP="009D6F0A">
      <w:pPr>
        <w:widowControl w:val="0"/>
        <w:autoSpaceDE w:val="0"/>
        <w:autoSpaceDN w:val="0"/>
        <w:adjustRightInd w:val="0"/>
        <w:spacing w:after="120" w:line="240" w:lineRule="auto"/>
        <w:ind w:left="475" w:hanging="475"/>
        <w:jc w:val="both"/>
        <w:rPr>
          <w:rFonts w:ascii="Times New Roman" w:hAnsi="Times New Roman" w:cs="Times New Roman"/>
          <w:noProof/>
          <w:sz w:val="24"/>
          <w:szCs w:val="24"/>
        </w:rPr>
      </w:pPr>
      <w:r w:rsidRPr="009D6F0A">
        <w:rPr>
          <w:rFonts w:ascii="Times New Roman" w:hAnsi="Times New Roman" w:cs="Times New Roman"/>
          <w:noProof/>
          <w:sz w:val="24"/>
          <w:szCs w:val="24"/>
        </w:rPr>
        <w:t xml:space="preserve">Zakaria, Abdullah Tamrin, S. dan R. H. (2012). Penambahan tepun daun kelor pada menu makanan sehari-hari dalam upaya penanggulangan gizi kurang pada anak balita. </w:t>
      </w:r>
      <w:r w:rsidRPr="009D6F0A">
        <w:rPr>
          <w:rFonts w:ascii="Times New Roman" w:hAnsi="Times New Roman" w:cs="Times New Roman"/>
          <w:i/>
          <w:iCs/>
          <w:noProof/>
          <w:sz w:val="24"/>
          <w:szCs w:val="24"/>
        </w:rPr>
        <w:t>Media Gizi Pangan</w:t>
      </w:r>
      <w:r w:rsidRPr="009D6F0A">
        <w:rPr>
          <w:rFonts w:ascii="Times New Roman" w:hAnsi="Times New Roman" w:cs="Times New Roman"/>
          <w:noProof/>
          <w:sz w:val="24"/>
          <w:szCs w:val="24"/>
        </w:rPr>
        <w:t xml:space="preserve">, </w:t>
      </w:r>
      <w:r w:rsidRPr="009D6F0A">
        <w:rPr>
          <w:rFonts w:ascii="Times New Roman" w:hAnsi="Times New Roman" w:cs="Times New Roman"/>
          <w:i/>
          <w:iCs/>
          <w:noProof/>
          <w:sz w:val="24"/>
          <w:szCs w:val="24"/>
        </w:rPr>
        <w:t>13</w:t>
      </w:r>
      <w:r w:rsidRPr="009D6F0A">
        <w:rPr>
          <w:rFonts w:ascii="Times New Roman" w:hAnsi="Times New Roman" w:cs="Times New Roman"/>
          <w:noProof/>
          <w:sz w:val="24"/>
          <w:szCs w:val="24"/>
        </w:rPr>
        <w:t>(1), 1–14.</w:t>
      </w:r>
    </w:p>
    <w:p w:rsidR="00B717D6" w:rsidRDefault="009D6F0A" w:rsidP="009D6F0A">
      <w:pPr>
        <w:widowControl w:val="0"/>
        <w:autoSpaceDE w:val="0"/>
        <w:autoSpaceDN w:val="0"/>
        <w:adjustRightInd w:val="0"/>
        <w:spacing w:after="120" w:line="240" w:lineRule="auto"/>
        <w:ind w:left="475" w:hanging="475"/>
        <w:jc w:val="both"/>
        <w:rPr>
          <w:lang w:eastAsia="ja-JP"/>
        </w:rPr>
      </w:pPr>
      <w:r w:rsidRPr="009D6F0A">
        <w:rPr>
          <w:rFonts w:ascii="Times New Roman" w:hAnsi="Times New Roman" w:cs="Times New Roman"/>
          <w:noProof/>
          <w:sz w:val="24"/>
          <w:szCs w:val="24"/>
        </w:rPr>
        <w:t xml:space="preserve">Zakaria, Andi Salim, S. R. (2018). </w:t>
      </w:r>
      <w:r w:rsidRPr="009D6F0A">
        <w:rPr>
          <w:rFonts w:ascii="Times New Roman" w:hAnsi="Times New Roman" w:cs="Times New Roman"/>
          <w:i/>
          <w:iCs/>
          <w:noProof/>
          <w:sz w:val="24"/>
          <w:szCs w:val="24"/>
        </w:rPr>
        <w:t>Pengembangan Bubuk Instan dengan Penambahan Tepung Daun Kelor (Moringa oleifera) sebagai MP-ASI Bayi Umur 6-12 Bulan</w:t>
      </w:r>
      <w:r w:rsidRPr="009D6F0A">
        <w:rPr>
          <w:rFonts w:ascii="Times New Roman" w:hAnsi="Times New Roman" w:cs="Times New Roman"/>
          <w:noProof/>
          <w:sz w:val="24"/>
          <w:szCs w:val="24"/>
        </w:rPr>
        <w:t>. Makassar.</w:t>
      </w:r>
      <w:r w:rsidR="00F446E6" w:rsidRPr="009D6F0A">
        <w:rPr>
          <w:rFonts w:ascii="Times New Roman" w:hAnsi="Times New Roman" w:cs="Times New Roman"/>
          <w:sz w:val="24"/>
          <w:szCs w:val="24"/>
          <w:lang w:eastAsia="ja-JP"/>
        </w:rPr>
        <w:fldChar w:fldCharType="end"/>
      </w:r>
    </w:p>
    <w:sectPr w:rsidR="00B717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5D6B"/>
    <w:multiLevelType w:val="multilevel"/>
    <w:tmpl w:val="170444BC"/>
    <w:lvl w:ilvl="0">
      <w:start w:val="1"/>
      <w:numFmt w:val="decimal"/>
      <w:lvlText w:val="%1."/>
      <w:lvlJc w:val="left"/>
      <w:pPr>
        <w:ind w:left="1442"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1">
    <w:nsid w:val="1DA201D9"/>
    <w:multiLevelType w:val="multilevel"/>
    <w:tmpl w:val="15469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7F4785"/>
    <w:multiLevelType w:val="multilevel"/>
    <w:tmpl w:val="F6FE1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D3225F3"/>
    <w:multiLevelType w:val="multilevel"/>
    <w:tmpl w:val="321A86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D4449A"/>
    <w:rsid w:val="000151AC"/>
    <w:rsid w:val="00113DEA"/>
    <w:rsid w:val="0015384C"/>
    <w:rsid w:val="001D6673"/>
    <w:rsid w:val="00210C78"/>
    <w:rsid w:val="00254082"/>
    <w:rsid w:val="003214AB"/>
    <w:rsid w:val="0039450E"/>
    <w:rsid w:val="00461538"/>
    <w:rsid w:val="00462A65"/>
    <w:rsid w:val="004663E8"/>
    <w:rsid w:val="00641612"/>
    <w:rsid w:val="00657570"/>
    <w:rsid w:val="00664808"/>
    <w:rsid w:val="006F7A55"/>
    <w:rsid w:val="007636AB"/>
    <w:rsid w:val="00821A69"/>
    <w:rsid w:val="009267D0"/>
    <w:rsid w:val="009630D2"/>
    <w:rsid w:val="009D6F0A"/>
    <w:rsid w:val="00A9392C"/>
    <w:rsid w:val="00AD2BCF"/>
    <w:rsid w:val="00AD48FF"/>
    <w:rsid w:val="00B07609"/>
    <w:rsid w:val="00B717D6"/>
    <w:rsid w:val="00C06980"/>
    <w:rsid w:val="00D177D3"/>
    <w:rsid w:val="00D4449A"/>
    <w:rsid w:val="00D4506A"/>
    <w:rsid w:val="00DA5BDE"/>
    <w:rsid w:val="00DC7D0F"/>
    <w:rsid w:val="00EF5896"/>
    <w:rsid w:val="00F06EE3"/>
    <w:rsid w:val="00F446E6"/>
    <w:rsid w:val="00F83048"/>
    <w:rsid w:val="00F95A3D"/>
    <w:rsid w:val="00FC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0537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D053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D0537F"/>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D0537F"/>
    <w:rPr>
      <w:color w:val="0000FF" w:themeColor="hyperlink"/>
      <w:u w:val="single"/>
    </w:rPr>
  </w:style>
  <w:style w:type="paragraph" w:styleId="ListParagraph">
    <w:name w:val="List Paragraph"/>
    <w:basedOn w:val="Normal"/>
    <w:link w:val="ListParagraphChar"/>
    <w:uiPriority w:val="34"/>
    <w:qFormat/>
    <w:rsid w:val="00D0537F"/>
    <w:pPr>
      <w:ind w:left="720"/>
      <w:contextualSpacing/>
    </w:pPr>
  </w:style>
  <w:style w:type="character" w:customStyle="1" w:styleId="ListParagraphChar">
    <w:name w:val="List Paragraph Char"/>
    <w:link w:val="ListParagraph"/>
    <w:uiPriority w:val="34"/>
    <w:rsid w:val="00D0537F"/>
  </w:style>
  <w:style w:type="character" w:customStyle="1" w:styleId="Heading1Char">
    <w:name w:val="Heading 1 Char"/>
    <w:basedOn w:val="DefaultParagraphFont"/>
    <w:link w:val="Heading1"/>
    <w:uiPriority w:val="99"/>
    <w:rsid w:val="00D0537F"/>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D053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D0537F"/>
    <w:rPr>
      <w:rFonts w:ascii="Courier New" w:hAnsi="Courier New" w:cs="Courier New"/>
      <w:b/>
      <w:bCs/>
      <w:color w:val="000000"/>
      <w:sz w:val="26"/>
      <w:szCs w:val="26"/>
    </w:rPr>
  </w:style>
  <w:style w:type="paragraph" w:styleId="BalloonText">
    <w:name w:val="Balloon Text"/>
    <w:basedOn w:val="Normal"/>
    <w:link w:val="BalloonTextChar"/>
    <w:uiPriority w:val="99"/>
    <w:semiHidden/>
    <w:unhideWhenUsed/>
    <w:rsid w:val="00D05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37F"/>
    <w:rPr>
      <w:rFonts w:ascii="Tahoma" w:hAnsi="Tahoma" w:cs="Tahoma"/>
      <w:sz w:val="16"/>
      <w:szCs w:val="16"/>
    </w:rPr>
  </w:style>
  <w:style w:type="table" w:styleId="TableGrid">
    <w:name w:val="Table Grid"/>
    <w:basedOn w:val="TableNormal"/>
    <w:uiPriority w:val="59"/>
    <w:rsid w:val="00D05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537F"/>
    <w:rPr>
      <w:color w:val="808080"/>
    </w:rPr>
  </w:style>
  <w:style w:type="paragraph" w:styleId="Header">
    <w:name w:val="header"/>
    <w:basedOn w:val="Normal"/>
    <w:link w:val="HeaderChar"/>
    <w:uiPriority w:val="99"/>
    <w:unhideWhenUsed/>
    <w:rsid w:val="00D05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37F"/>
  </w:style>
  <w:style w:type="paragraph" w:styleId="Footer">
    <w:name w:val="footer"/>
    <w:basedOn w:val="Normal"/>
    <w:link w:val="FooterChar"/>
    <w:uiPriority w:val="99"/>
    <w:unhideWhenUsed/>
    <w:rsid w:val="00D05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37F"/>
  </w:style>
  <w:style w:type="paragraph" w:styleId="TOCHeading">
    <w:name w:val="TOC Heading"/>
    <w:basedOn w:val="Heading1"/>
    <w:next w:val="Normal"/>
    <w:uiPriority w:val="39"/>
    <w:unhideWhenUsed/>
    <w:qFormat/>
    <w:rsid w:val="00D0537F"/>
    <w:pPr>
      <w:outlineLvl w:val="9"/>
    </w:pPr>
  </w:style>
  <w:style w:type="paragraph" w:styleId="TOC1">
    <w:name w:val="toc 1"/>
    <w:basedOn w:val="Normal"/>
    <w:next w:val="Normal"/>
    <w:autoRedefine/>
    <w:uiPriority w:val="39"/>
    <w:unhideWhenUsed/>
    <w:rsid w:val="00D0537F"/>
    <w:pPr>
      <w:spacing w:after="100"/>
    </w:pPr>
  </w:style>
  <w:style w:type="paragraph" w:styleId="TOC2">
    <w:name w:val="toc 2"/>
    <w:basedOn w:val="Normal"/>
    <w:next w:val="Normal"/>
    <w:autoRedefine/>
    <w:uiPriority w:val="39"/>
    <w:unhideWhenUsed/>
    <w:rsid w:val="00D0537F"/>
    <w:pPr>
      <w:spacing w:after="100"/>
      <w:ind w:left="2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0537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D053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D0537F"/>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D0537F"/>
    <w:rPr>
      <w:color w:val="0000FF" w:themeColor="hyperlink"/>
      <w:u w:val="single"/>
    </w:rPr>
  </w:style>
  <w:style w:type="paragraph" w:styleId="ListParagraph">
    <w:name w:val="List Paragraph"/>
    <w:basedOn w:val="Normal"/>
    <w:link w:val="ListParagraphChar"/>
    <w:uiPriority w:val="34"/>
    <w:qFormat/>
    <w:rsid w:val="00D0537F"/>
    <w:pPr>
      <w:ind w:left="720"/>
      <w:contextualSpacing/>
    </w:pPr>
  </w:style>
  <w:style w:type="character" w:customStyle="1" w:styleId="ListParagraphChar">
    <w:name w:val="List Paragraph Char"/>
    <w:link w:val="ListParagraph"/>
    <w:uiPriority w:val="34"/>
    <w:rsid w:val="00D0537F"/>
  </w:style>
  <w:style w:type="character" w:customStyle="1" w:styleId="Heading1Char">
    <w:name w:val="Heading 1 Char"/>
    <w:basedOn w:val="DefaultParagraphFont"/>
    <w:link w:val="Heading1"/>
    <w:uiPriority w:val="99"/>
    <w:rsid w:val="00D0537F"/>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D053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D0537F"/>
    <w:rPr>
      <w:rFonts w:ascii="Courier New" w:hAnsi="Courier New" w:cs="Courier New"/>
      <w:b/>
      <w:bCs/>
      <w:color w:val="000000"/>
      <w:sz w:val="26"/>
      <w:szCs w:val="26"/>
    </w:rPr>
  </w:style>
  <w:style w:type="paragraph" w:styleId="BalloonText">
    <w:name w:val="Balloon Text"/>
    <w:basedOn w:val="Normal"/>
    <w:link w:val="BalloonTextChar"/>
    <w:uiPriority w:val="99"/>
    <w:semiHidden/>
    <w:unhideWhenUsed/>
    <w:rsid w:val="00D05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37F"/>
    <w:rPr>
      <w:rFonts w:ascii="Tahoma" w:hAnsi="Tahoma" w:cs="Tahoma"/>
      <w:sz w:val="16"/>
      <w:szCs w:val="16"/>
    </w:rPr>
  </w:style>
  <w:style w:type="table" w:styleId="TableGrid">
    <w:name w:val="Table Grid"/>
    <w:basedOn w:val="TableNormal"/>
    <w:uiPriority w:val="59"/>
    <w:rsid w:val="00D05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537F"/>
    <w:rPr>
      <w:color w:val="808080"/>
    </w:rPr>
  </w:style>
  <w:style w:type="paragraph" w:styleId="Header">
    <w:name w:val="header"/>
    <w:basedOn w:val="Normal"/>
    <w:link w:val="HeaderChar"/>
    <w:uiPriority w:val="99"/>
    <w:unhideWhenUsed/>
    <w:rsid w:val="00D05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37F"/>
  </w:style>
  <w:style w:type="paragraph" w:styleId="Footer">
    <w:name w:val="footer"/>
    <w:basedOn w:val="Normal"/>
    <w:link w:val="FooterChar"/>
    <w:uiPriority w:val="99"/>
    <w:unhideWhenUsed/>
    <w:rsid w:val="00D05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37F"/>
  </w:style>
  <w:style w:type="paragraph" w:styleId="TOCHeading">
    <w:name w:val="TOC Heading"/>
    <w:basedOn w:val="Heading1"/>
    <w:next w:val="Normal"/>
    <w:uiPriority w:val="39"/>
    <w:unhideWhenUsed/>
    <w:qFormat/>
    <w:rsid w:val="00D0537F"/>
    <w:pPr>
      <w:outlineLvl w:val="9"/>
    </w:pPr>
  </w:style>
  <w:style w:type="paragraph" w:styleId="TOC1">
    <w:name w:val="toc 1"/>
    <w:basedOn w:val="Normal"/>
    <w:next w:val="Normal"/>
    <w:autoRedefine/>
    <w:uiPriority w:val="39"/>
    <w:unhideWhenUsed/>
    <w:rsid w:val="00D0537F"/>
    <w:pPr>
      <w:spacing w:after="100"/>
    </w:pPr>
  </w:style>
  <w:style w:type="paragraph" w:styleId="TOC2">
    <w:name w:val="toc 2"/>
    <w:basedOn w:val="Normal"/>
    <w:next w:val="Normal"/>
    <w:autoRedefine/>
    <w:uiPriority w:val="39"/>
    <w:unhideWhenUsed/>
    <w:rsid w:val="00D0537F"/>
    <w:pPr>
      <w:spacing w:after="100"/>
      <w:ind w:left="2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zakriagizi@gmail.com"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me0M5MJyb4Hkod/goTBXaJBN5Q==">AMUW2mWlih2MHFsowqhLMZLUG9tJIyCL9sP9K/7oMBMUjxLFRMhs/0jTxir6ALLgUHmMJ7Z81rRQKh04b3bVTlqcGg9XGjgIs1TzJ04u68K3BF+KJdnM0+BWj+Iwin2vKa94B0pdp5SYHsVfKvc0Npn3ENe7aMjlYfYeNPkvUNwB6LykcOvp2yue1+Ej6kja0EW6FV8/oc9T77QYnHd2RQoGd264xUCSNGtlUyLTwOBWD3zdFh4S5FodbE9aUhHcCMeZUiaxMfwxR0MZBP1jC+c+m4r9pXqCav8Ks3nrCdmzfbLLgwRbi3pD3TV/6yKcmFL2SUGnvZXW</go:docsCustomData>
</go:gDocsCustomXmlDataStorage>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D4D8A4-8941-49B2-8D15-D6E47ADC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7697</Words>
  <Characters>43877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2020-05-06T15:56:00Z</dcterms:created>
  <dcterms:modified xsi:type="dcterms:W3CDTF">2020-05-06T18:44:00Z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fe79f860-1f05-391f-8797-0ba56e0c27ff</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