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02" w:rsidRDefault="00F36902" w:rsidP="00877FEE">
      <w:pPr>
        <w:tabs>
          <w:tab w:val="left" w:pos="5103"/>
        </w:tabs>
        <w:spacing w:after="0" w:line="240" w:lineRule="auto"/>
        <w:jc w:val="center"/>
        <w:rPr>
          <w:rFonts w:ascii="Arial Narrow" w:hAnsi="Arial Narrow"/>
          <w:b/>
          <w:sz w:val="20"/>
          <w:szCs w:val="20"/>
        </w:rPr>
      </w:pPr>
      <w:r>
        <w:rPr>
          <w:rFonts w:ascii="Arial Narrow" w:hAnsi="Arial Narrow"/>
          <w:b/>
          <w:sz w:val="20"/>
          <w:szCs w:val="20"/>
        </w:rPr>
        <w:t>Perbedaan</w:t>
      </w:r>
      <w:r w:rsidRPr="00F36902">
        <w:rPr>
          <w:rFonts w:ascii="Arial Narrow" w:hAnsi="Arial Narrow"/>
          <w:b/>
          <w:sz w:val="20"/>
          <w:szCs w:val="20"/>
        </w:rPr>
        <w:t xml:space="preserve"> Status Gizi </w:t>
      </w:r>
      <w:r>
        <w:rPr>
          <w:rFonts w:ascii="Arial Narrow" w:hAnsi="Arial Narrow"/>
          <w:b/>
          <w:sz w:val="20"/>
          <w:szCs w:val="20"/>
        </w:rPr>
        <w:t>dan</w:t>
      </w:r>
      <w:r w:rsidRPr="00F36902">
        <w:rPr>
          <w:rFonts w:ascii="Arial Narrow" w:hAnsi="Arial Narrow"/>
          <w:b/>
          <w:sz w:val="20"/>
          <w:szCs w:val="20"/>
        </w:rPr>
        <w:t xml:space="preserve"> Prestasi Belajar Siswa SD Yang Mendapat </w:t>
      </w:r>
      <w:r w:rsidR="008F77C2">
        <w:rPr>
          <w:rFonts w:ascii="Arial Narrow" w:hAnsi="Arial Narrow"/>
          <w:b/>
          <w:sz w:val="20"/>
          <w:szCs w:val="20"/>
        </w:rPr>
        <w:t>PROGAS</w:t>
      </w:r>
      <w:r w:rsidRPr="00F36902">
        <w:rPr>
          <w:rFonts w:ascii="Arial Narrow" w:hAnsi="Arial Narrow"/>
          <w:b/>
          <w:sz w:val="20"/>
          <w:szCs w:val="20"/>
        </w:rPr>
        <w:t xml:space="preserve"> Dan Yang Tidak Mendapat </w:t>
      </w:r>
      <w:r w:rsidR="008F77C2">
        <w:rPr>
          <w:rFonts w:ascii="Arial Narrow" w:hAnsi="Arial Narrow"/>
          <w:b/>
          <w:sz w:val="20"/>
          <w:szCs w:val="20"/>
        </w:rPr>
        <w:t>PROGAS</w:t>
      </w:r>
      <w:r w:rsidR="006B5645">
        <w:rPr>
          <w:rFonts w:ascii="Arial Narrow" w:hAnsi="Arial Narrow"/>
          <w:b/>
          <w:sz w:val="20"/>
          <w:szCs w:val="20"/>
        </w:rPr>
        <w:t xml:space="preserve"> Di Kabupaten Kupang – Provinsi</w:t>
      </w:r>
      <w:r w:rsidRPr="00F36902">
        <w:rPr>
          <w:rFonts w:ascii="Arial Narrow" w:hAnsi="Arial Narrow"/>
          <w:b/>
          <w:sz w:val="20"/>
          <w:szCs w:val="20"/>
        </w:rPr>
        <w:t xml:space="preserve"> NTT</w:t>
      </w:r>
    </w:p>
    <w:p w:rsidR="00F36902" w:rsidRPr="00F36902" w:rsidRDefault="00F36902" w:rsidP="00F36902">
      <w:pPr>
        <w:spacing w:after="0" w:line="240" w:lineRule="auto"/>
        <w:jc w:val="center"/>
        <w:rPr>
          <w:rFonts w:ascii="Arial Narrow" w:hAnsi="Arial Narrow"/>
          <w:b/>
          <w:sz w:val="20"/>
          <w:szCs w:val="20"/>
        </w:rPr>
      </w:pPr>
    </w:p>
    <w:p w:rsidR="00A305AA" w:rsidRPr="00AB575F" w:rsidRDefault="00DB14F5" w:rsidP="00AB575F">
      <w:pPr>
        <w:spacing w:after="0" w:line="240" w:lineRule="auto"/>
        <w:jc w:val="center"/>
        <w:rPr>
          <w:rFonts w:ascii="Arial Narrow" w:hAnsi="Arial Narrow"/>
          <w:i/>
          <w:sz w:val="20"/>
          <w:szCs w:val="20"/>
        </w:rPr>
      </w:pPr>
      <w:r>
        <w:rPr>
          <w:rFonts w:ascii="Arial Narrow" w:hAnsi="Arial Narrow"/>
          <w:i/>
          <w:sz w:val="20"/>
          <w:szCs w:val="20"/>
        </w:rPr>
        <w:t>The Differences in</w:t>
      </w:r>
      <w:r w:rsidR="00F36902">
        <w:rPr>
          <w:rFonts w:ascii="Arial Narrow" w:hAnsi="Arial Narrow"/>
          <w:i/>
          <w:sz w:val="20"/>
          <w:szCs w:val="20"/>
        </w:rPr>
        <w:t xml:space="preserve"> Nutrition</w:t>
      </w:r>
      <w:r w:rsidR="006B5645">
        <w:rPr>
          <w:rFonts w:ascii="Arial Narrow" w:hAnsi="Arial Narrow"/>
          <w:i/>
          <w:sz w:val="20"/>
          <w:szCs w:val="20"/>
        </w:rPr>
        <w:t>al Status</w:t>
      </w:r>
      <w:r w:rsidR="00F36902">
        <w:rPr>
          <w:rFonts w:ascii="Arial Narrow" w:hAnsi="Arial Narrow"/>
          <w:i/>
          <w:sz w:val="20"/>
          <w:szCs w:val="20"/>
        </w:rPr>
        <w:t xml:space="preserve"> and </w:t>
      </w:r>
      <w:r w:rsidR="006B5645">
        <w:rPr>
          <w:rFonts w:ascii="Arial Narrow" w:hAnsi="Arial Narrow"/>
          <w:i/>
          <w:sz w:val="20"/>
          <w:szCs w:val="20"/>
        </w:rPr>
        <w:t xml:space="preserve">Learning Achievement of Elementary School Students Who Received </w:t>
      </w:r>
      <w:r w:rsidR="008F77C2">
        <w:rPr>
          <w:rFonts w:ascii="Arial Narrow" w:hAnsi="Arial Narrow"/>
          <w:i/>
          <w:sz w:val="20"/>
          <w:szCs w:val="20"/>
        </w:rPr>
        <w:t>PROGAS</w:t>
      </w:r>
      <w:r w:rsidR="006B5645">
        <w:rPr>
          <w:rFonts w:ascii="Arial Narrow" w:hAnsi="Arial Narrow"/>
          <w:i/>
          <w:sz w:val="20"/>
          <w:szCs w:val="20"/>
        </w:rPr>
        <w:t xml:space="preserve"> and </w:t>
      </w:r>
      <w:r w:rsidR="003941AE">
        <w:rPr>
          <w:rFonts w:ascii="Arial Narrow" w:hAnsi="Arial Narrow"/>
          <w:i/>
          <w:sz w:val="20"/>
          <w:szCs w:val="20"/>
        </w:rPr>
        <w:t xml:space="preserve">Those </w:t>
      </w:r>
      <w:r w:rsidR="006B5645">
        <w:rPr>
          <w:rFonts w:ascii="Arial Narrow" w:hAnsi="Arial Narrow"/>
          <w:i/>
          <w:sz w:val="20"/>
          <w:szCs w:val="20"/>
        </w:rPr>
        <w:t xml:space="preserve">Who Did not </w:t>
      </w:r>
      <w:proofErr w:type="gramStart"/>
      <w:r w:rsidR="006B5645">
        <w:rPr>
          <w:rFonts w:ascii="Arial Narrow" w:hAnsi="Arial Narrow"/>
          <w:i/>
          <w:sz w:val="20"/>
          <w:szCs w:val="20"/>
        </w:rPr>
        <w:t>Receive</w:t>
      </w:r>
      <w:proofErr w:type="gramEnd"/>
      <w:r w:rsidR="006B5645">
        <w:rPr>
          <w:rFonts w:ascii="Arial Narrow" w:hAnsi="Arial Narrow"/>
          <w:i/>
          <w:sz w:val="20"/>
          <w:szCs w:val="20"/>
        </w:rPr>
        <w:t xml:space="preserve"> </w:t>
      </w:r>
      <w:r w:rsidR="008F77C2">
        <w:rPr>
          <w:rFonts w:ascii="Arial Narrow" w:hAnsi="Arial Narrow"/>
          <w:i/>
          <w:sz w:val="20"/>
          <w:szCs w:val="20"/>
        </w:rPr>
        <w:t>PROGAS</w:t>
      </w:r>
      <w:r w:rsidR="006B5645">
        <w:rPr>
          <w:rFonts w:ascii="Arial Narrow" w:hAnsi="Arial Narrow"/>
          <w:i/>
          <w:sz w:val="20"/>
          <w:szCs w:val="20"/>
        </w:rPr>
        <w:t xml:space="preserve"> in Kupang Regency – NTT Province</w:t>
      </w:r>
    </w:p>
    <w:p w:rsidR="00CA2A3F" w:rsidRPr="00AB575F" w:rsidRDefault="00CA2A3F" w:rsidP="00AB575F">
      <w:pPr>
        <w:spacing w:after="0" w:line="240" w:lineRule="auto"/>
        <w:jc w:val="center"/>
        <w:rPr>
          <w:rFonts w:ascii="Arial Narrow" w:hAnsi="Arial Narrow"/>
          <w:sz w:val="20"/>
          <w:szCs w:val="20"/>
        </w:rPr>
      </w:pPr>
    </w:p>
    <w:p w:rsidR="00CA2A3F" w:rsidRPr="00AB575F" w:rsidRDefault="00F36902" w:rsidP="00AB575F">
      <w:pPr>
        <w:spacing w:after="0" w:line="240" w:lineRule="auto"/>
        <w:jc w:val="center"/>
        <w:rPr>
          <w:rFonts w:ascii="Arial Narrow" w:hAnsi="Arial Narrow"/>
          <w:sz w:val="20"/>
          <w:szCs w:val="20"/>
        </w:rPr>
      </w:pPr>
      <w:r>
        <w:rPr>
          <w:rFonts w:ascii="Arial Narrow" w:hAnsi="Arial Narrow"/>
          <w:sz w:val="20"/>
          <w:szCs w:val="20"/>
        </w:rPr>
        <w:t>Regina Maria Boro</w:t>
      </w:r>
      <w:r w:rsidR="00C851EB">
        <w:rPr>
          <w:rFonts w:ascii="Arial Narrow" w:hAnsi="Arial Narrow"/>
          <w:sz w:val="20"/>
          <w:szCs w:val="20"/>
          <w:vertAlign w:val="superscript"/>
        </w:rPr>
        <w:t>1</w:t>
      </w:r>
      <w:r w:rsidR="004863D1">
        <w:rPr>
          <w:rFonts w:ascii="Arial Narrow" w:hAnsi="Arial Narrow"/>
          <w:sz w:val="20"/>
          <w:szCs w:val="20"/>
          <w:vertAlign w:val="superscript"/>
        </w:rPr>
        <w:t>*</w:t>
      </w:r>
      <w:r w:rsidR="00CA2A3F" w:rsidRPr="00AB575F">
        <w:rPr>
          <w:rFonts w:ascii="Arial Narrow" w:hAnsi="Arial Narrow"/>
          <w:sz w:val="20"/>
          <w:szCs w:val="20"/>
        </w:rPr>
        <w:t xml:space="preserve">, </w:t>
      </w:r>
      <w:r>
        <w:rPr>
          <w:rFonts w:ascii="Arial Narrow" w:hAnsi="Arial Narrow"/>
          <w:sz w:val="20"/>
          <w:szCs w:val="20"/>
        </w:rPr>
        <w:t>Tobianus Hasan</w:t>
      </w:r>
      <w:r w:rsidR="00CA2A3F" w:rsidRPr="00AB575F">
        <w:rPr>
          <w:rFonts w:ascii="Arial Narrow" w:hAnsi="Arial Narrow"/>
          <w:sz w:val="20"/>
          <w:szCs w:val="20"/>
          <w:vertAlign w:val="superscript"/>
        </w:rPr>
        <w:t>2</w:t>
      </w:r>
      <w:r w:rsidR="001B652B" w:rsidRPr="00AB575F">
        <w:rPr>
          <w:rFonts w:ascii="Arial Narrow" w:hAnsi="Arial Narrow"/>
          <w:sz w:val="20"/>
          <w:szCs w:val="20"/>
        </w:rPr>
        <w:t xml:space="preserve">, </w:t>
      </w:r>
      <w:r w:rsidR="001B652B">
        <w:rPr>
          <w:rFonts w:ascii="Arial Narrow" w:hAnsi="Arial Narrow"/>
          <w:sz w:val="20"/>
          <w:szCs w:val="20"/>
        </w:rPr>
        <w:t>Lydia Fanny</w:t>
      </w:r>
      <w:r w:rsidR="001B652B">
        <w:rPr>
          <w:rFonts w:ascii="Arial Narrow" w:hAnsi="Arial Narrow"/>
          <w:sz w:val="20"/>
          <w:szCs w:val="20"/>
          <w:vertAlign w:val="superscript"/>
        </w:rPr>
        <w:t>3</w:t>
      </w:r>
    </w:p>
    <w:p w:rsidR="00CA2A3F" w:rsidRPr="00755716" w:rsidRDefault="00CA2A3F" w:rsidP="00AB575F">
      <w:pPr>
        <w:spacing w:after="0" w:line="240" w:lineRule="auto"/>
        <w:jc w:val="center"/>
        <w:rPr>
          <w:rFonts w:ascii="Arial Narrow" w:hAnsi="Arial Narrow"/>
          <w:sz w:val="20"/>
          <w:szCs w:val="20"/>
        </w:rPr>
      </w:pPr>
    </w:p>
    <w:p w:rsidR="003C49A7" w:rsidRDefault="003C49A7" w:rsidP="00AB575F">
      <w:pPr>
        <w:spacing w:after="0" w:line="240" w:lineRule="auto"/>
        <w:jc w:val="center"/>
        <w:rPr>
          <w:rFonts w:ascii="Arial Narrow" w:hAnsi="Arial Narrow"/>
          <w:sz w:val="20"/>
          <w:szCs w:val="20"/>
        </w:rPr>
      </w:pPr>
      <w:r w:rsidRPr="00755716">
        <w:rPr>
          <w:rFonts w:ascii="Arial Narrow" w:hAnsi="Arial Narrow"/>
          <w:sz w:val="20"/>
          <w:szCs w:val="20"/>
          <w:vertAlign w:val="superscript"/>
        </w:rPr>
        <w:t>1</w:t>
      </w:r>
      <w:r w:rsidR="00F36902" w:rsidRPr="00755716">
        <w:rPr>
          <w:rFonts w:ascii="Arial Narrow" w:hAnsi="Arial Narrow"/>
          <w:sz w:val="20"/>
          <w:szCs w:val="20"/>
          <w:vertAlign w:val="superscript"/>
        </w:rPr>
        <w:t>,2</w:t>
      </w:r>
      <w:r w:rsidRPr="00755716">
        <w:rPr>
          <w:rFonts w:ascii="Arial Narrow" w:hAnsi="Arial Narrow"/>
          <w:sz w:val="20"/>
          <w:szCs w:val="20"/>
        </w:rPr>
        <w:t xml:space="preserve">Program </w:t>
      </w:r>
      <w:r w:rsidR="00EF3457" w:rsidRPr="00755716">
        <w:rPr>
          <w:rFonts w:ascii="Arial Narrow" w:hAnsi="Arial Narrow"/>
          <w:sz w:val="20"/>
          <w:szCs w:val="20"/>
        </w:rPr>
        <w:t>Studi</w:t>
      </w:r>
      <w:r w:rsidRPr="00755716">
        <w:rPr>
          <w:rFonts w:ascii="Arial Narrow" w:hAnsi="Arial Narrow"/>
          <w:sz w:val="20"/>
          <w:szCs w:val="20"/>
        </w:rPr>
        <w:t xml:space="preserve"> Terapan Gizi dan Dietetika, Jurusan Gizi, Poltekkes Kemenkes </w:t>
      </w:r>
      <w:r w:rsidR="00755716" w:rsidRPr="00755716">
        <w:rPr>
          <w:rFonts w:ascii="Arial Narrow" w:hAnsi="Arial Narrow"/>
          <w:sz w:val="20"/>
          <w:szCs w:val="20"/>
        </w:rPr>
        <w:t>Kupang</w:t>
      </w:r>
    </w:p>
    <w:p w:rsidR="00755716" w:rsidRPr="00755716" w:rsidRDefault="009E60C2" w:rsidP="00755716">
      <w:pPr>
        <w:spacing w:after="0" w:line="240" w:lineRule="auto"/>
        <w:jc w:val="center"/>
        <w:rPr>
          <w:rFonts w:ascii="Arial Narrow" w:hAnsi="Arial Narrow"/>
          <w:sz w:val="20"/>
          <w:szCs w:val="20"/>
        </w:rPr>
      </w:pPr>
      <w:r>
        <w:rPr>
          <w:rFonts w:ascii="Arial Narrow" w:hAnsi="Arial Narrow"/>
          <w:sz w:val="20"/>
          <w:szCs w:val="20"/>
          <w:vertAlign w:val="superscript"/>
        </w:rPr>
        <w:t>3</w:t>
      </w:r>
      <w:r w:rsidR="00755716" w:rsidRPr="00755716">
        <w:rPr>
          <w:rFonts w:ascii="Arial Narrow" w:hAnsi="Arial Narrow"/>
          <w:sz w:val="20"/>
          <w:szCs w:val="20"/>
        </w:rPr>
        <w:t xml:space="preserve">Program Studi Terapan Gizi dan Dietetika, Jurusan Gizi, Poltekkes Kemenkes </w:t>
      </w:r>
      <w:r w:rsidR="00755716">
        <w:rPr>
          <w:rFonts w:ascii="Arial Narrow" w:hAnsi="Arial Narrow"/>
          <w:sz w:val="20"/>
          <w:szCs w:val="20"/>
        </w:rPr>
        <w:t>Makassar</w:t>
      </w:r>
    </w:p>
    <w:p w:rsidR="003C49A7" w:rsidRPr="00AB575F" w:rsidRDefault="003C49A7" w:rsidP="00AB575F">
      <w:pPr>
        <w:spacing w:after="0" w:line="240" w:lineRule="auto"/>
        <w:jc w:val="center"/>
        <w:rPr>
          <w:rFonts w:ascii="Arial Narrow" w:hAnsi="Arial Narrow"/>
          <w:sz w:val="20"/>
          <w:szCs w:val="20"/>
        </w:rPr>
      </w:pPr>
    </w:p>
    <w:p w:rsidR="00553F61" w:rsidRPr="00AB575F" w:rsidRDefault="00553F61" w:rsidP="00AB575F">
      <w:pPr>
        <w:spacing w:after="0" w:line="240" w:lineRule="auto"/>
        <w:jc w:val="center"/>
        <w:rPr>
          <w:rFonts w:ascii="Arial Narrow" w:hAnsi="Arial Narrow"/>
          <w:sz w:val="20"/>
          <w:szCs w:val="20"/>
        </w:rPr>
      </w:pPr>
      <w:r w:rsidRPr="00AB575F">
        <w:rPr>
          <w:rFonts w:ascii="Arial Narrow" w:hAnsi="Arial Narrow"/>
          <w:sz w:val="20"/>
          <w:szCs w:val="20"/>
        </w:rPr>
        <w:t xml:space="preserve">*) </w:t>
      </w:r>
      <w:proofErr w:type="gramStart"/>
      <w:r w:rsidRPr="00AB575F">
        <w:rPr>
          <w:rFonts w:ascii="Arial Narrow" w:hAnsi="Arial Narrow"/>
          <w:sz w:val="20"/>
          <w:szCs w:val="20"/>
        </w:rPr>
        <w:t>Korespondensi :</w:t>
      </w:r>
      <w:proofErr w:type="gramEnd"/>
      <w:r w:rsidRPr="00AB575F">
        <w:rPr>
          <w:rFonts w:ascii="Arial Narrow" w:hAnsi="Arial Narrow"/>
          <w:sz w:val="20"/>
          <w:szCs w:val="20"/>
        </w:rPr>
        <w:t xml:space="preserve"> </w:t>
      </w:r>
      <w:hyperlink r:id="rId7" w:history="1">
        <w:r w:rsidR="009E60C2" w:rsidRPr="00F2523B">
          <w:rPr>
            <w:rStyle w:val="Hyperlink"/>
            <w:rFonts w:ascii="Arial Narrow" w:hAnsi="Arial Narrow"/>
            <w:sz w:val="20"/>
            <w:szCs w:val="20"/>
          </w:rPr>
          <w:t>lydiafanny1968@gmail.com</w:t>
        </w:r>
      </w:hyperlink>
      <w:r w:rsidR="009E60C2">
        <w:rPr>
          <w:rFonts w:ascii="Arial Narrow" w:hAnsi="Arial Narrow"/>
          <w:sz w:val="20"/>
          <w:szCs w:val="20"/>
        </w:rPr>
        <w:t xml:space="preserve"> </w:t>
      </w:r>
    </w:p>
    <w:p w:rsidR="003C576F" w:rsidRPr="00AB575F" w:rsidRDefault="003C576F" w:rsidP="00AB575F">
      <w:pPr>
        <w:spacing w:after="0" w:line="240" w:lineRule="auto"/>
        <w:jc w:val="center"/>
        <w:rPr>
          <w:rFonts w:ascii="Arial Narrow" w:hAnsi="Arial Narrow"/>
          <w:sz w:val="20"/>
          <w:szCs w:val="20"/>
        </w:rPr>
      </w:pPr>
    </w:p>
    <w:p w:rsidR="008F228B" w:rsidRDefault="003C576F" w:rsidP="008F228B">
      <w:pPr>
        <w:spacing w:after="0" w:line="240" w:lineRule="auto"/>
        <w:jc w:val="center"/>
        <w:rPr>
          <w:rFonts w:ascii="Arial Narrow" w:hAnsi="Arial Narrow"/>
          <w:b/>
          <w:i/>
          <w:sz w:val="20"/>
          <w:szCs w:val="20"/>
        </w:rPr>
      </w:pPr>
      <w:r w:rsidRPr="005B349D">
        <w:rPr>
          <w:rFonts w:ascii="Arial Narrow" w:hAnsi="Arial Narrow"/>
          <w:b/>
          <w:i/>
          <w:sz w:val="20"/>
          <w:szCs w:val="20"/>
        </w:rPr>
        <w:t>ABSTRACT</w:t>
      </w:r>
    </w:p>
    <w:p w:rsidR="008F228B" w:rsidRDefault="008F228B" w:rsidP="008F228B">
      <w:pPr>
        <w:spacing w:after="0" w:line="240" w:lineRule="auto"/>
        <w:jc w:val="center"/>
        <w:rPr>
          <w:rFonts w:ascii="Arial Narrow" w:hAnsi="Arial Narrow"/>
          <w:b/>
          <w:i/>
          <w:sz w:val="20"/>
          <w:szCs w:val="20"/>
        </w:rPr>
      </w:pPr>
    </w:p>
    <w:p w:rsidR="008F228B" w:rsidRDefault="008F228B" w:rsidP="008F228B">
      <w:pPr>
        <w:spacing w:after="0" w:line="240" w:lineRule="auto"/>
        <w:jc w:val="both"/>
        <w:rPr>
          <w:rFonts w:ascii="Arial Narrow" w:eastAsia="Calibri" w:hAnsi="Arial Narrow" w:cs="Arial"/>
          <w:sz w:val="20"/>
          <w:szCs w:val="20"/>
          <w:lang w:eastAsia="id-ID"/>
        </w:rPr>
      </w:pPr>
      <w:r w:rsidRPr="008F228B">
        <w:rPr>
          <w:rFonts w:ascii="Arial Narrow" w:eastAsia="Calibri" w:hAnsi="Arial Narrow" w:cs="Arial"/>
          <w:sz w:val="20"/>
          <w:szCs w:val="20"/>
          <w:lang w:eastAsia="id-ID"/>
        </w:rPr>
        <w:t xml:space="preserve">The 2013 Riskesdas report shows that there is still a high percentage of children aged 5–12 who are thin, stunted, obese, and anemic, respectively, at 11.2%, 30.7%, 18.8%, and 26.4%. Although the percentage of short primary school children in Indonesia decreased from 35.8% (Riskesdas 2010) to 30.7% (Riskesdas 2013), the percentage is still very high and is a problem of community nutrition. One form of support for the healthy Indonesia program is the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xml:space="preserve"> program (School Child Nutrition Program). Elementary school students (SD) are the target audience for this activity.School nutrition education aims to improve nutrition skills and cultivate children's character in order to have strong physical qualities, clean and healthy behavior, and a culture for the formation of a tough and competitive character. This study analyzed the nutritional status and learning achievement of elementary school students who received the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xml:space="preserve"> program and did not receive the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xml:space="preserve"> program in Kupang Regency in 2017. This study has a quality and quantitative design using cross-sectional data collected in Kupang Regency in two groups of schools, namely a group of schools that run the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xml:space="preserve"> program and a group of schools that do not run the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xml:space="preserve"> program. The results showed that the T test results showed no difference in the average nutritional status (BMI/U) between students who get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xml:space="preserve"> and those who do not get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xml:space="preserve">, with a significance value of 0.001 (0.05). The average nutritional status of elementary school students who received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xml:space="preserve"> was higher (15.0324/normal) than the average nutritional status of students who did not get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xml:space="preserve">, which was 14.659/normal (they tended to be thin). The T test results showed that there was a difference in the average value of report cards between students who get pro-gas and those who do not get pro-gas, with a significance value of 0.015 (0.05). The average score of elementary school students who got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xml:space="preserve"> was higher (76.37) than the average score of elementary school students who did not get </w:t>
      </w:r>
      <w:r w:rsidR="008F77C2">
        <w:rPr>
          <w:rFonts w:ascii="Arial Narrow" w:eastAsia="Calibri" w:hAnsi="Arial Narrow" w:cs="Arial"/>
          <w:sz w:val="20"/>
          <w:szCs w:val="20"/>
          <w:lang w:eastAsia="id-ID"/>
        </w:rPr>
        <w:t>PROGAS</w:t>
      </w:r>
      <w:r w:rsidRPr="008F228B">
        <w:rPr>
          <w:rFonts w:ascii="Arial Narrow" w:eastAsia="Calibri" w:hAnsi="Arial Narrow" w:cs="Arial"/>
          <w:sz w:val="20"/>
          <w:szCs w:val="20"/>
          <w:lang w:eastAsia="id-ID"/>
        </w:rPr>
        <w:t>, which was 74.60. Based on the results of regression analysis, it is known that the significance value for the nutritional status variable is 0.026 (0.05), meaning that the nutritional status of BMI and U significantly affects learning achievement (the average value of student report cards). In addition, the analysis of other factors that affect student achievement, such as the student-teacher ratio, the improvement of facilities and infrastructure supporting learning, and the support of parents, as well as efforts to improve the nutrition of schoolchildren through various forms of act</w:t>
      </w:r>
      <w:r>
        <w:rPr>
          <w:rFonts w:ascii="Arial Narrow" w:eastAsia="Calibri" w:hAnsi="Arial Narrow" w:cs="Arial"/>
          <w:sz w:val="20"/>
          <w:szCs w:val="20"/>
          <w:lang w:eastAsia="id-ID"/>
        </w:rPr>
        <w:t>ivity</w:t>
      </w:r>
      <w:r w:rsidR="00B13BD8">
        <w:rPr>
          <w:rFonts w:ascii="Arial Narrow" w:eastAsia="Calibri" w:hAnsi="Arial Narrow" w:cs="Arial"/>
          <w:sz w:val="20"/>
          <w:szCs w:val="20"/>
          <w:lang w:eastAsia="id-ID"/>
        </w:rPr>
        <w:t>.</w:t>
      </w:r>
    </w:p>
    <w:p w:rsidR="008F228B" w:rsidRPr="008F228B" w:rsidRDefault="008F228B" w:rsidP="008F228B">
      <w:pPr>
        <w:spacing w:after="0" w:line="240" w:lineRule="auto"/>
        <w:jc w:val="both"/>
        <w:rPr>
          <w:rFonts w:ascii="Arial Narrow" w:hAnsi="Arial Narrow"/>
          <w:b/>
          <w:i/>
          <w:sz w:val="20"/>
          <w:szCs w:val="20"/>
        </w:rPr>
      </w:pPr>
    </w:p>
    <w:p w:rsidR="00051C3C" w:rsidRPr="00051C3C" w:rsidRDefault="00051C3C" w:rsidP="00051C3C">
      <w:pPr>
        <w:spacing w:after="0" w:line="240" w:lineRule="auto"/>
        <w:ind w:left="993" w:hanging="993"/>
        <w:jc w:val="both"/>
        <w:rPr>
          <w:rFonts w:ascii="Arial Narrow" w:hAnsi="Arial Narrow"/>
          <w:i/>
          <w:sz w:val="20"/>
          <w:szCs w:val="20"/>
        </w:rPr>
      </w:pPr>
      <w:r>
        <w:rPr>
          <w:rFonts w:ascii="Arial Narrow" w:hAnsi="Arial Narrow"/>
          <w:b/>
          <w:i/>
          <w:sz w:val="20"/>
          <w:szCs w:val="20"/>
        </w:rPr>
        <w:t>Keywords</w:t>
      </w:r>
      <w:r>
        <w:rPr>
          <w:rFonts w:ascii="Arial Narrow" w:hAnsi="Arial Narrow"/>
          <w:b/>
          <w:i/>
          <w:sz w:val="20"/>
          <w:szCs w:val="20"/>
        </w:rPr>
        <w:tab/>
        <w:t xml:space="preserve">: </w:t>
      </w:r>
      <w:r w:rsidR="007D14A3">
        <w:rPr>
          <w:rFonts w:ascii="Arial Narrow" w:hAnsi="Arial Narrow"/>
          <w:i/>
          <w:sz w:val="20"/>
          <w:szCs w:val="20"/>
        </w:rPr>
        <w:t xml:space="preserve">Learning Achievement, </w:t>
      </w:r>
      <w:r w:rsidR="008F77C2">
        <w:rPr>
          <w:rFonts w:ascii="Arial Narrow" w:hAnsi="Arial Narrow"/>
          <w:i/>
          <w:sz w:val="20"/>
          <w:szCs w:val="20"/>
        </w:rPr>
        <w:t>PROGAS</w:t>
      </w:r>
      <w:r w:rsidR="00DB14F5">
        <w:rPr>
          <w:rFonts w:ascii="Arial Narrow" w:hAnsi="Arial Narrow"/>
          <w:i/>
          <w:sz w:val="20"/>
          <w:szCs w:val="20"/>
        </w:rPr>
        <w:t>, Nutritional Status</w:t>
      </w:r>
    </w:p>
    <w:p w:rsidR="00612C6B" w:rsidRDefault="00612C6B" w:rsidP="00AB575F">
      <w:pPr>
        <w:spacing w:after="0" w:line="240" w:lineRule="auto"/>
        <w:jc w:val="center"/>
        <w:rPr>
          <w:rFonts w:ascii="Arial Narrow" w:hAnsi="Arial Narrow"/>
          <w:b/>
          <w:sz w:val="20"/>
          <w:szCs w:val="20"/>
        </w:rPr>
      </w:pPr>
    </w:p>
    <w:p w:rsidR="00051C3C" w:rsidRPr="00051C3C" w:rsidRDefault="00051C3C" w:rsidP="00051C3C">
      <w:pPr>
        <w:spacing w:after="0" w:line="240" w:lineRule="auto"/>
        <w:jc w:val="center"/>
        <w:rPr>
          <w:rFonts w:ascii="Arial Narrow" w:hAnsi="Arial Narrow"/>
          <w:b/>
          <w:sz w:val="20"/>
          <w:szCs w:val="20"/>
        </w:rPr>
      </w:pPr>
      <w:r w:rsidRPr="00051C3C">
        <w:rPr>
          <w:rFonts w:ascii="Arial Narrow" w:hAnsi="Arial Narrow"/>
          <w:b/>
          <w:sz w:val="20"/>
          <w:szCs w:val="20"/>
        </w:rPr>
        <w:t>ABSTRAK</w:t>
      </w:r>
    </w:p>
    <w:p w:rsidR="00612C6B" w:rsidRPr="00AB575F" w:rsidRDefault="00612C6B" w:rsidP="00AB575F">
      <w:pPr>
        <w:spacing w:after="0" w:line="240" w:lineRule="auto"/>
        <w:jc w:val="center"/>
        <w:rPr>
          <w:rFonts w:ascii="Arial Narrow" w:hAnsi="Arial Narrow"/>
          <w:b/>
          <w:sz w:val="20"/>
          <w:szCs w:val="20"/>
        </w:rPr>
      </w:pPr>
    </w:p>
    <w:p w:rsidR="00D702BF" w:rsidRPr="00AB575F" w:rsidRDefault="004B5A42" w:rsidP="00AB575F">
      <w:pPr>
        <w:pStyle w:val="Normal1"/>
        <w:spacing w:after="0" w:line="240" w:lineRule="auto"/>
        <w:ind w:left="0" w:firstLine="0"/>
        <w:jc w:val="both"/>
        <w:rPr>
          <w:rFonts w:ascii="Arial Narrow" w:hAnsi="Arial Narrow" w:cs="Arial"/>
          <w:color w:val="auto"/>
          <w:sz w:val="20"/>
          <w:szCs w:val="20"/>
          <w:lang w:val="en-US"/>
        </w:rPr>
      </w:pPr>
      <w:r w:rsidRPr="004B5A42">
        <w:rPr>
          <w:rFonts w:ascii="Arial Narrow" w:hAnsi="Arial Narrow" w:cs="Arial"/>
          <w:color w:val="auto"/>
          <w:sz w:val="20"/>
          <w:szCs w:val="20"/>
          <w:lang w:val="en-US"/>
        </w:rPr>
        <w:t>Laporan Riskesdas</w:t>
      </w:r>
      <w:r>
        <w:rPr>
          <w:rFonts w:ascii="Arial Narrow" w:hAnsi="Arial Narrow" w:cs="Arial"/>
          <w:color w:val="auto"/>
          <w:sz w:val="20"/>
          <w:szCs w:val="20"/>
          <w:lang w:val="en-US"/>
        </w:rPr>
        <w:t xml:space="preserve"> </w:t>
      </w:r>
      <w:r w:rsidRPr="004B5A42">
        <w:rPr>
          <w:rFonts w:ascii="Arial Narrow" w:hAnsi="Arial Narrow" w:cs="Arial"/>
          <w:color w:val="auto"/>
          <w:sz w:val="20"/>
          <w:szCs w:val="20"/>
          <w:lang w:val="en-US"/>
        </w:rPr>
        <w:t>2013 menunjukkan masih tingginya persentase anak usia 5-12 tahun yang kurus, pendek (stunting) gemuk dan anemia yaitu masing-masing 11,2%, 30,7%,18,8% dan 26,4%, meskipun persentase anak sekolah dasar yang pendek di Indonesia menurun dari 35,8% (Riskesdas 2010) menjadi 30,7 %</w:t>
      </w:r>
      <w:r w:rsidR="00BE6846">
        <w:rPr>
          <w:rFonts w:ascii="Arial Narrow" w:hAnsi="Arial Narrow" w:cs="Arial"/>
          <w:color w:val="auto"/>
          <w:sz w:val="20"/>
          <w:szCs w:val="20"/>
          <w:lang w:val="en-US"/>
        </w:rPr>
        <w:t xml:space="preserve"> </w:t>
      </w:r>
      <w:r w:rsidRPr="004B5A42">
        <w:rPr>
          <w:rFonts w:ascii="Arial Narrow" w:hAnsi="Arial Narrow" w:cs="Arial"/>
          <w:color w:val="auto"/>
          <w:sz w:val="20"/>
          <w:szCs w:val="20"/>
          <w:lang w:val="en-US"/>
        </w:rPr>
        <w:t xml:space="preserve">(Riskesdas 2013), namun persentase tersebut masih tergolong sangat tinggi dan merupakan masalah gizi masyarakat. Salah satu bentuk dukungan terhadap program Indonesia sehat adalah program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(Program Gizi Anak Sekolah). Anak sekolah yang menjadi sasaran kegiatan ini adalah siswa sekolah dasar (SD). Pemberian pendidikan gizi anak sekolah bertujuan untuk meningkatkan asupan gizi dan menumbuhkan budi pekerti anak agar memiliki kualitas fisik yang kuat, perilaku dan budaya yang bersih dan sehat demi terbentuknya karakter yang tangguh dan berdaya saing.</w:t>
      </w:r>
      <w:r w:rsidR="00AB575F">
        <w:rPr>
          <w:rFonts w:ascii="Arial Narrow" w:hAnsi="Arial Narrow" w:cs="Arial"/>
          <w:color w:val="auto"/>
          <w:sz w:val="20"/>
          <w:szCs w:val="20"/>
          <w:lang w:val="en-US"/>
        </w:rPr>
        <w:t xml:space="preserve"> </w:t>
      </w:r>
      <w:r w:rsidR="00D702BF" w:rsidRPr="00AB575F">
        <w:rPr>
          <w:rFonts w:ascii="Arial Narrow" w:hAnsi="Arial Narrow" w:cs="Arial"/>
          <w:color w:val="auto"/>
          <w:sz w:val="20"/>
          <w:szCs w:val="20"/>
          <w:lang w:val="en-US"/>
        </w:rPr>
        <w:t xml:space="preserve">Penelitian ini bertujuan </w:t>
      </w:r>
      <w:r w:rsidRPr="004B5A42">
        <w:rPr>
          <w:rFonts w:ascii="Arial Narrow" w:hAnsi="Arial Narrow" w:cs="Arial"/>
          <w:color w:val="auto"/>
          <w:sz w:val="20"/>
          <w:szCs w:val="20"/>
          <w:lang w:val="en-US"/>
        </w:rPr>
        <w:t xml:space="preserve">menganalisis status gizi dan prestasi belajar siswa SD yang mendapat program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dan tidak mendapat program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di Kabupaten Kupang tahun 2017</w:t>
      </w:r>
      <w:r w:rsidR="00AB575F">
        <w:rPr>
          <w:rFonts w:ascii="Arial Narrow" w:hAnsi="Arial Narrow" w:cs="Arial"/>
          <w:color w:val="auto"/>
          <w:sz w:val="20"/>
          <w:szCs w:val="20"/>
          <w:lang w:val="en-US"/>
        </w:rPr>
        <w:t xml:space="preserve">. </w:t>
      </w:r>
      <w:r w:rsidRPr="004B5A42">
        <w:rPr>
          <w:rFonts w:ascii="Arial Narrow" w:hAnsi="Arial Narrow" w:cs="Arial"/>
          <w:color w:val="auto"/>
          <w:sz w:val="20"/>
          <w:szCs w:val="20"/>
          <w:lang w:val="en-US"/>
        </w:rPr>
        <w:t>Penelitian ini bersifat kualitatif dan kuantitatif dengan menggunakan desain cross sectional/</w:t>
      </w:r>
      <w:r w:rsidR="00BE6846">
        <w:rPr>
          <w:rFonts w:ascii="Arial Narrow" w:hAnsi="Arial Narrow" w:cs="Arial"/>
          <w:color w:val="auto"/>
          <w:sz w:val="20"/>
          <w:szCs w:val="20"/>
          <w:lang w:val="en-US"/>
        </w:rPr>
        <w:t xml:space="preserve"> </w:t>
      </w:r>
      <w:r w:rsidRPr="004B5A42">
        <w:rPr>
          <w:rFonts w:ascii="Arial Narrow" w:hAnsi="Arial Narrow" w:cs="Arial"/>
          <w:color w:val="auto"/>
          <w:sz w:val="20"/>
          <w:szCs w:val="20"/>
          <w:lang w:val="en-US"/>
        </w:rPr>
        <w:t xml:space="preserve">potong lintang yang dilaksanakan di Kabupaten Kupang pada dua kelompok sekolah yaitu kelompok sekolah yang menjalankan program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dan kelompok sekolah yang tidak menjalankan program </w:t>
      </w:r>
      <w:r w:rsidR="008F77C2">
        <w:rPr>
          <w:rFonts w:ascii="Arial Narrow" w:hAnsi="Arial Narrow" w:cs="Arial"/>
          <w:color w:val="auto"/>
          <w:sz w:val="20"/>
          <w:szCs w:val="20"/>
          <w:lang w:val="en-US"/>
        </w:rPr>
        <w:t>PROGAS</w:t>
      </w:r>
      <w:r w:rsidR="00AB575F">
        <w:rPr>
          <w:rFonts w:ascii="Arial Narrow" w:hAnsi="Arial Narrow" w:cs="Arial"/>
          <w:color w:val="auto"/>
          <w:sz w:val="20"/>
          <w:szCs w:val="20"/>
          <w:lang w:val="en-US"/>
        </w:rPr>
        <w:t xml:space="preserve">. </w:t>
      </w:r>
      <w:r w:rsidR="00D702BF" w:rsidRPr="00AB575F">
        <w:rPr>
          <w:rFonts w:ascii="Arial Narrow" w:hAnsi="Arial Narrow" w:cs="Arial"/>
          <w:color w:val="auto"/>
          <w:sz w:val="20"/>
          <w:szCs w:val="20"/>
          <w:lang w:val="en-US"/>
        </w:rPr>
        <w:t xml:space="preserve">Hasil penelitian menunjukkan bahwa </w:t>
      </w:r>
      <w:r w:rsidRPr="004B5A42">
        <w:rPr>
          <w:rFonts w:ascii="Arial Narrow" w:hAnsi="Arial Narrow" w:cs="Arial"/>
          <w:color w:val="auto"/>
          <w:sz w:val="20"/>
          <w:szCs w:val="20"/>
          <w:lang w:val="en-US"/>
        </w:rPr>
        <w:t xml:space="preserve">hasil uji T menunjukan ada perbedaan rata-rata status gizi (IMT/U) </w:t>
      </w:r>
      <w:r w:rsidR="007D14A3">
        <w:rPr>
          <w:rFonts w:ascii="Arial Narrow" w:hAnsi="Arial Narrow" w:cs="Arial"/>
          <w:color w:val="auto"/>
          <w:sz w:val="20"/>
          <w:szCs w:val="20"/>
          <w:lang w:val="en-US"/>
        </w:rPr>
        <w:t xml:space="preserve">pada siswa yang mendapat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dan yang tidak mendapat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w:t>
      </w:r>
      <w:r w:rsidRPr="004B5A42">
        <w:rPr>
          <w:rFonts w:ascii="Arial Narrow" w:hAnsi="Arial Narrow" w:cs="Arial"/>
          <w:color w:val="auto"/>
          <w:sz w:val="20"/>
          <w:szCs w:val="20"/>
          <w:lang w:val="en-US"/>
        </w:rPr>
        <w:lastRenderedPageBreak/>
        <w:t xml:space="preserve">dengan nilai signikansi uji T adalah 0.001 (&lt;0.05). Rata-rata status gizi siswa SD yang mendapat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lebih tinggi (15</w:t>
      </w:r>
      <w:proofErr w:type="gramStart"/>
      <w:r w:rsidRPr="004B5A42">
        <w:rPr>
          <w:rFonts w:ascii="Arial Narrow" w:hAnsi="Arial Narrow" w:cs="Arial"/>
          <w:color w:val="auto"/>
          <w:sz w:val="20"/>
          <w:szCs w:val="20"/>
          <w:lang w:val="en-US"/>
        </w:rPr>
        <w:t>,0324</w:t>
      </w:r>
      <w:proofErr w:type="gramEnd"/>
      <w:r w:rsidRPr="004B5A42">
        <w:rPr>
          <w:rFonts w:ascii="Arial Narrow" w:hAnsi="Arial Narrow" w:cs="Arial"/>
          <w:color w:val="auto"/>
          <w:sz w:val="20"/>
          <w:szCs w:val="20"/>
          <w:lang w:val="en-US"/>
        </w:rPr>
        <w:t>/normal) dari rata-rata status gizi s</w:t>
      </w:r>
      <w:r w:rsidR="007D14A3">
        <w:rPr>
          <w:rFonts w:ascii="Arial Narrow" w:hAnsi="Arial Narrow" w:cs="Arial"/>
          <w:color w:val="auto"/>
          <w:sz w:val="20"/>
          <w:szCs w:val="20"/>
          <w:lang w:val="en-US"/>
        </w:rPr>
        <w:t xml:space="preserve">iswa yang tidak mendapat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yaitu 14,659/normal (cenderung kurus). Hasil uji T menunjukan ada perbedaan rata-rata nilai raport pada siswa yang mendapat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dan yang tidak mendapat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dengan nilai signikansi uji T adalah 0.015 (&lt;0.05). Rata-rata nilai rapo</w:t>
      </w:r>
      <w:r w:rsidR="007D14A3">
        <w:rPr>
          <w:rFonts w:ascii="Arial Narrow" w:hAnsi="Arial Narrow" w:cs="Arial"/>
          <w:color w:val="auto"/>
          <w:sz w:val="20"/>
          <w:szCs w:val="20"/>
          <w:lang w:val="en-US"/>
        </w:rPr>
        <w:t xml:space="preserve">rt siswa SD yang mendapat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lebih tinggi (76.37) dis</w:t>
      </w:r>
      <w:r w:rsidR="00E8490B">
        <w:rPr>
          <w:rFonts w:ascii="Arial Narrow" w:hAnsi="Arial Narrow" w:cs="Arial"/>
          <w:color w:val="auto"/>
          <w:sz w:val="20"/>
          <w:szCs w:val="20"/>
          <w:lang w:val="en-US"/>
        </w:rPr>
        <w:t xml:space="preserve">banding rata-rata nilai raport </w:t>
      </w:r>
      <w:r w:rsidRPr="004B5A42">
        <w:rPr>
          <w:rFonts w:ascii="Arial Narrow" w:hAnsi="Arial Narrow" w:cs="Arial"/>
          <w:color w:val="auto"/>
          <w:sz w:val="20"/>
          <w:szCs w:val="20"/>
          <w:lang w:val="en-US"/>
        </w:rPr>
        <w:t>siswa</w:t>
      </w:r>
      <w:r w:rsidR="00E8490B">
        <w:rPr>
          <w:rFonts w:ascii="Arial Narrow" w:hAnsi="Arial Narrow" w:cs="Arial"/>
          <w:color w:val="auto"/>
          <w:sz w:val="20"/>
          <w:szCs w:val="20"/>
          <w:lang w:val="en-US"/>
        </w:rPr>
        <w:t xml:space="preserve"> SD yang tidak mendapat</w:t>
      </w:r>
      <w:r w:rsidR="007D14A3">
        <w:rPr>
          <w:rFonts w:ascii="Arial Narrow" w:hAnsi="Arial Narrow" w:cs="Arial"/>
          <w:color w:val="auto"/>
          <w:sz w:val="20"/>
          <w:szCs w:val="20"/>
          <w:lang w:val="en-US"/>
        </w:rPr>
        <w:t xml:space="preserve"> </w:t>
      </w:r>
      <w:r w:rsidR="008F77C2">
        <w:rPr>
          <w:rFonts w:ascii="Arial Narrow" w:hAnsi="Arial Narrow" w:cs="Arial"/>
          <w:color w:val="auto"/>
          <w:sz w:val="20"/>
          <w:szCs w:val="20"/>
          <w:lang w:val="en-US"/>
        </w:rPr>
        <w:t>PROGAS</w:t>
      </w:r>
      <w:r w:rsidRPr="004B5A42">
        <w:rPr>
          <w:rFonts w:ascii="Arial Narrow" w:hAnsi="Arial Narrow" w:cs="Arial"/>
          <w:color w:val="auto"/>
          <w:sz w:val="20"/>
          <w:szCs w:val="20"/>
          <w:lang w:val="en-US"/>
        </w:rPr>
        <w:t xml:space="preserve"> </w:t>
      </w:r>
      <w:r w:rsidR="00E8490B">
        <w:rPr>
          <w:rFonts w:ascii="Arial Narrow" w:hAnsi="Arial Narrow" w:cs="Arial"/>
          <w:color w:val="auto"/>
          <w:sz w:val="20"/>
          <w:szCs w:val="20"/>
          <w:lang w:val="en-US"/>
        </w:rPr>
        <w:t xml:space="preserve">yaitu 74.60. Berdasarkan hasil </w:t>
      </w:r>
      <w:r w:rsidRPr="004B5A42">
        <w:rPr>
          <w:rFonts w:ascii="Arial Narrow" w:hAnsi="Arial Narrow" w:cs="Arial"/>
          <w:color w:val="auto"/>
          <w:sz w:val="20"/>
          <w:szCs w:val="20"/>
          <w:lang w:val="en-US"/>
        </w:rPr>
        <w:t xml:space="preserve">analisis regresi diketahui nilai signifikansi untuk variable status gizi adalah 0.026 (&lt;0.05) artinya status gizi IMT/U berpengaruh signifikan terhadap prestasi belajar (rata-rata nilai raport siswa). </w:t>
      </w:r>
      <w:r>
        <w:rPr>
          <w:rFonts w:ascii="Arial Narrow" w:hAnsi="Arial Narrow" w:cs="Arial"/>
          <w:color w:val="auto"/>
          <w:sz w:val="20"/>
          <w:szCs w:val="20"/>
          <w:lang w:val="en-US"/>
        </w:rPr>
        <w:t xml:space="preserve">Selanjutnya, disarankan </w:t>
      </w:r>
      <w:r w:rsidRPr="004B5A42">
        <w:rPr>
          <w:rFonts w:ascii="Arial Narrow" w:hAnsi="Arial Narrow" w:cs="Arial"/>
          <w:color w:val="auto"/>
          <w:sz w:val="20"/>
          <w:szCs w:val="20"/>
          <w:lang w:val="en-US"/>
        </w:rPr>
        <w:t>melakukan analisis faktor lain yang mempengaruhi prestasi belajar siswa seperti ratio guru murid, kelengkapan sarana dan prasana pendukung pembelajaran dan dukungan orang tua</w:t>
      </w:r>
      <w:r>
        <w:rPr>
          <w:rFonts w:ascii="Arial Narrow" w:hAnsi="Arial Narrow" w:cs="Arial"/>
          <w:color w:val="auto"/>
          <w:sz w:val="20"/>
          <w:szCs w:val="20"/>
          <w:lang w:val="en-US"/>
        </w:rPr>
        <w:t xml:space="preserve">, serta </w:t>
      </w:r>
      <w:r w:rsidRPr="004B5A42">
        <w:rPr>
          <w:rFonts w:ascii="Arial Narrow" w:hAnsi="Arial Narrow" w:cs="Arial"/>
          <w:color w:val="auto"/>
          <w:sz w:val="20"/>
          <w:szCs w:val="20"/>
          <w:lang w:val="en-US"/>
        </w:rPr>
        <w:t>usaha perbaikan gizi anak sekolah melalui berbagai bentu</w:t>
      </w:r>
      <w:r>
        <w:rPr>
          <w:rFonts w:ascii="Arial Narrow" w:hAnsi="Arial Narrow" w:cs="Arial"/>
          <w:color w:val="auto"/>
          <w:sz w:val="20"/>
          <w:szCs w:val="20"/>
          <w:lang w:val="en-US"/>
        </w:rPr>
        <w:t>k</w:t>
      </w:r>
      <w:r w:rsidRPr="004B5A42">
        <w:rPr>
          <w:rFonts w:ascii="Arial Narrow" w:hAnsi="Arial Narrow" w:cs="Arial"/>
          <w:color w:val="auto"/>
          <w:sz w:val="20"/>
          <w:szCs w:val="20"/>
          <w:lang w:val="en-US"/>
        </w:rPr>
        <w:t xml:space="preserve"> kegiatan</w:t>
      </w:r>
      <w:r w:rsidR="00D702BF" w:rsidRPr="004B5A42">
        <w:rPr>
          <w:rFonts w:ascii="Arial Narrow" w:hAnsi="Arial Narrow" w:cs="Arial"/>
          <w:color w:val="auto"/>
          <w:sz w:val="20"/>
          <w:szCs w:val="20"/>
          <w:lang w:val="en-US"/>
        </w:rPr>
        <w:t xml:space="preserve">. </w:t>
      </w:r>
    </w:p>
    <w:p w:rsidR="00D702BF" w:rsidRPr="00AB575F" w:rsidRDefault="00D702BF" w:rsidP="00AB575F">
      <w:pPr>
        <w:pStyle w:val="Normal1"/>
        <w:tabs>
          <w:tab w:val="left" w:pos="1050"/>
        </w:tabs>
        <w:spacing w:after="0" w:line="240" w:lineRule="auto"/>
        <w:ind w:left="0" w:hanging="2"/>
        <w:jc w:val="both"/>
        <w:rPr>
          <w:rFonts w:ascii="Arial Narrow" w:hAnsi="Arial Narrow"/>
          <w:i/>
          <w:color w:val="auto"/>
          <w:sz w:val="20"/>
          <w:szCs w:val="20"/>
          <w:lang w:val="en-US"/>
        </w:rPr>
      </w:pPr>
    </w:p>
    <w:p w:rsidR="00D702BF" w:rsidRPr="00AB575F" w:rsidRDefault="00051C3C" w:rsidP="00051C3C">
      <w:pPr>
        <w:pStyle w:val="Normal1"/>
        <w:spacing w:after="0" w:line="240" w:lineRule="auto"/>
        <w:ind w:left="993" w:hanging="993"/>
        <w:jc w:val="both"/>
        <w:rPr>
          <w:rFonts w:ascii="Arial Narrow" w:hAnsi="Arial Narrow" w:cs="Arial"/>
          <w:color w:val="auto"/>
          <w:sz w:val="20"/>
          <w:szCs w:val="20"/>
          <w:lang w:val="en-US"/>
        </w:rPr>
      </w:pPr>
      <w:r>
        <w:rPr>
          <w:rFonts w:ascii="Arial Narrow" w:hAnsi="Arial Narrow" w:cs="Arial"/>
          <w:b/>
          <w:color w:val="auto"/>
          <w:sz w:val="20"/>
          <w:szCs w:val="20"/>
          <w:lang w:val="en-US"/>
        </w:rPr>
        <w:t>Kata Kunci</w:t>
      </w:r>
      <w:r>
        <w:rPr>
          <w:rFonts w:ascii="Arial Narrow" w:hAnsi="Arial Narrow" w:cs="Arial"/>
          <w:b/>
          <w:color w:val="auto"/>
          <w:sz w:val="20"/>
          <w:szCs w:val="20"/>
          <w:lang w:val="en-US"/>
        </w:rPr>
        <w:tab/>
      </w:r>
      <w:r w:rsidR="00AB575F">
        <w:rPr>
          <w:rFonts w:ascii="Arial Narrow" w:hAnsi="Arial Narrow" w:cs="Arial"/>
          <w:color w:val="auto"/>
          <w:sz w:val="20"/>
          <w:szCs w:val="20"/>
          <w:lang w:val="en-US"/>
        </w:rPr>
        <w:t xml:space="preserve">: </w:t>
      </w:r>
      <w:r w:rsidR="007D14A3">
        <w:rPr>
          <w:rFonts w:ascii="Arial Narrow" w:hAnsi="Arial Narrow" w:cs="Arial"/>
          <w:color w:val="auto"/>
          <w:sz w:val="20"/>
          <w:szCs w:val="20"/>
          <w:lang w:val="en-US"/>
        </w:rPr>
        <w:t xml:space="preserve">Prestasi Belajar, </w:t>
      </w:r>
      <w:r w:rsidR="008F77C2">
        <w:rPr>
          <w:rFonts w:ascii="Arial Narrow" w:hAnsi="Arial Narrow" w:cs="Arial"/>
          <w:color w:val="auto"/>
          <w:sz w:val="20"/>
          <w:szCs w:val="20"/>
          <w:lang w:val="en-US"/>
        </w:rPr>
        <w:t>PROGAS</w:t>
      </w:r>
      <w:r w:rsidR="0025232F">
        <w:rPr>
          <w:rFonts w:ascii="Arial Narrow" w:hAnsi="Arial Narrow" w:cs="Arial"/>
          <w:color w:val="auto"/>
          <w:sz w:val="20"/>
          <w:szCs w:val="20"/>
          <w:lang w:val="en-US"/>
        </w:rPr>
        <w:t>, Status Gizi</w:t>
      </w:r>
    </w:p>
    <w:p w:rsidR="00D702BF" w:rsidRPr="00AB575F" w:rsidRDefault="00D702BF" w:rsidP="00AB575F">
      <w:pPr>
        <w:spacing w:after="0" w:line="240" w:lineRule="auto"/>
        <w:jc w:val="center"/>
        <w:rPr>
          <w:rFonts w:ascii="Arial Narrow" w:hAnsi="Arial Narrow"/>
          <w:b/>
          <w:sz w:val="20"/>
          <w:szCs w:val="20"/>
        </w:rPr>
      </w:pPr>
    </w:p>
    <w:p w:rsidR="00E96E1A" w:rsidRDefault="00E96E1A" w:rsidP="00261D45">
      <w:pPr>
        <w:spacing w:after="0" w:line="240" w:lineRule="auto"/>
        <w:jc w:val="both"/>
        <w:rPr>
          <w:rFonts w:ascii="Arial Narrow" w:hAnsi="Arial Narrow"/>
          <w:b/>
          <w:sz w:val="20"/>
          <w:szCs w:val="20"/>
        </w:rPr>
        <w:sectPr w:rsidR="00E96E1A" w:rsidSect="00676D05">
          <w:pgSz w:w="11907" w:h="16840" w:code="9"/>
          <w:pgMar w:top="1701" w:right="1701" w:bottom="1701" w:left="1701" w:header="720" w:footer="720" w:gutter="0"/>
          <w:cols w:space="720"/>
          <w:docGrid w:linePitch="360"/>
        </w:sectPr>
      </w:pPr>
    </w:p>
    <w:p w:rsidR="00B75988" w:rsidRDefault="006E7CA1" w:rsidP="00B75988">
      <w:pPr>
        <w:spacing w:after="0" w:line="240" w:lineRule="auto"/>
        <w:jc w:val="both"/>
        <w:rPr>
          <w:rFonts w:ascii="Arial Narrow" w:hAnsi="Arial Narrow"/>
          <w:b/>
          <w:sz w:val="20"/>
          <w:szCs w:val="20"/>
        </w:rPr>
      </w:pPr>
      <w:r>
        <w:rPr>
          <w:rFonts w:ascii="Arial Narrow" w:hAnsi="Arial Narrow"/>
          <w:b/>
          <w:sz w:val="20"/>
          <w:szCs w:val="20"/>
        </w:rPr>
        <w:lastRenderedPageBreak/>
        <w:t>PENDAHULUAN</w:t>
      </w:r>
    </w:p>
    <w:p w:rsidR="00B75988" w:rsidRDefault="00B75988" w:rsidP="00B75988">
      <w:pPr>
        <w:spacing w:after="0" w:line="240" w:lineRule="auto"/>
        <w:ind w:firstLine="567"/>
        <w:jc w:val="both"/>
        <w:rPr>
          <w:rStyle w:val="y2iqfc"/>
          <w:rFonts w:ascii="Arial Narrow" w:hAnsi="Arial Narrow"/>
          <w:b/>
          <w:sz w:val="20"/>
          <w:szCs w:val="20"/>
        </w:rPr>
      </w:pPr>
      <w:r w:rsidRPr="00B75988">
        <w:rPr>
          <w:rStyle w:val="y2iqfc"/>
          <w:rFonts w:ascii="Arial Narrow" w:hAnsi="Arial Narrow" w:cs="Arial"/>
          <w:sz w:val="20"/>
          <w:szCs w:val="20"/>
        </w:rPr>
        <w:t xml:space="preserve">Masalah gizi anak </w:t>
      </w:r>
      <w:proofErr w:type="gramStart"/>
      <w:r w:rsidRPr="00B75988">
        <w:rPr>
          <w:rStyle w:val="y2iqfc"/>
          <w:rFonts w:ascii="Arial Narrow" w:hAnsi="Arial Narrow" w:cs="Arial"/>
          <w:sz w:val="20"/>
          <w:szCs w:val="20"/>
        </w:rPr>
        <w:t>usia</w:t>
      </w:r>
      <w:proofErr w:type="gramEnd"/>
      <w:r w:rsidRPr="00B75988">
        <w:rPr>
          <w:rStyle w:val="y2iqfc"/>
          <w:rFonts w:ascii="Arial Narrow" w:hAnsi="Arial Narrow" w:cs="Arial"/>
          <w:sz w:val="20"/>
          <w:szCs w:val="20"/>
        </w:rPr>
        <w:t xml:space="preserve"> sekolah disebabkan adanya ketidakseimbangan antara asupan (intake dengan kebutuhan tubuh akan makanan dan pengaruh interaksi penyakit (infeksi). Laporan Riskesdas</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2013 menunjukkan masih tingginya persentase anak usia 5-12 tahun yang kurus, pendek (stunting) gemuk dan an</w:t>
      </w:r>
      <w:r w:rsidR="00E8490B">
        <w:rPr>
          <w:rStyle w:val="y2iqfc"/>
          <w:rFonts w:ascii="Arial Narrow" w:hAnsi="Arial Narrow" w:cs="Arial"/>
          <w:sz w:val="20"/>
          <w:szCs w:val="20"/>
        </w:rPr>
        <w:t xml:space="preserve">emia yaitu masing-masing 11,2%, </w:t>
      </w:r>
      <w:r w:rsidRPr="00B75988">
        <w:rPr>
          <w:rStyle w:val="y2iqfc"/>
          <w:rFonts w:ascii="Arial Narrow" w:hAnsi="Arial Narrow" w:cs="Arial"/>
          <w:sz w:val="20"/>
          <w:szCs w:val="20"/>
        </w:rPr>
        <w:t>30,7%,</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 xml:space="preserve">18,8% dan 26,4%. </w:t>
      </w:r>
      <w:r w:rsidR="00E8490B" w:rsidRPr="00B75988">
        <w:rPr>
          <w:rStyle w:val="y2iqfc"/>
          <w:rFonts w:ascii="Arial Narrow" w:hAnsi="Arial Narrow" w:cs="Arial"/>
          <w:sz w:val="20"/>
          <w:szCs w:val="20"/>
        </w:rPr>
        <w:t>M</w:t>
      </w:r>
      <w:r w:rsidRPr="00B75988">
        <w:rPr>
          <w:rStyle w:val="y2iqfc"/>
          <w:rFonts w:ascii="Arial Narrow" w:hAnsi="Arial Narrow" w:cs="Arial"/>
          <w:sz w:val="20"/>
          <w:szCs w:val="20"/>
        </w:rPr>
        <w:t>eskipun</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persentase anak sekolah dasar yang pendek di Indonesia menurun dari 35,8% (Riskesdas 2010) menjadi 30,7 %</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(Riskesdas 2013), namun persentase tersebut masih tergolong sangat tinggi dan merupakan masalah gizi masyarakat (Dirjen Dikdasmen,</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2016).</w:t>
      </w:r>
    </w:p>
    <w:p w:rsidR="00B75988" w:rsidRDefault="00B75988" w:rsidP="00B75988">
      <w:pPr>
        <w:spacing w:after="0" w:line="240" w:lineRule="auto"/>
        <w:ind w:firstLine="567"/>
        <w:jc w:val="both"/>
        <w:rPr>
          <w:rStyle w:val="y2iqfc"/>
          <w:rFonts w:ascii="Arial Narrow" w:hAnsi="Arial Narrow"/>
          <w:b/>
          <w:sz w:val="20"/>
          <w:szCs w:val="20"/>
        </w:rPr>
      </w:pPr>
      <w:r w:rsidRPr="00B75988">
        <w:rPr>
          <w:rStyle w:val="y2iqfc"/>
          <w:rFonts w:ascii="Arial Narrow" w:hAnsi="Arial Narrow" w:cs="Arial"/>
          <w:sz w:val="20"/>
          <w:szCs w:val="20"/>
        </w:rPr>
        <w:t xml:space="preserve">Salah satu bentuk dukungan terhadap program Indonesia sehat adalah program </w:t>
      </w:r>
      <w:r w:rsidR="008F77C2">
        <w:rPr>
          <w:rStyle w:val="y2iqfc"/>
          <w:rFonts w:ascii="Arial Narrow" w:hAnsi="Arial Narrow" w:cs="Arial"/>
          <w:sz w:val="20"/>
          <w:szCs w:val="20"/>
        </w:rPr>
        <w:t>PROGAS</w:t>
      </w:r>
      <w:r w:rsidRPr="00B75988">
        <w:rPr>
          <w:rStyle w:val="y2iqfc"/>
          <w:rFonts w:ascii="Arial Narrow" w:hAnsi="Arial Narrow" w:cs="Arial"/>
          <w:sz w:val="20"/>
          <w:szCs w:val="20"/>
        </w:rPr>
        <w:t xml:space="preserve"> (Program Gizi Anak Sekolah). Anak sekolah yang menjadi sasaran kegiatan ini adalah siswa sekolah dasar (SD).</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Pemberian pendidikan gizi anak sekolah bertujuan untuk meningkatkan asupan gizi dan menumbuhan budi pekerti anak agar memiliki kualitas fisik yang kuat, perilaku dan budaya yang bersih dan sehat demi terbentunya karakter yang tangguh dan berdaya saing.</w:t>
      </w:r>
    </w:p>
    <w:p w:rsidR="00B75988" w:rsidRDefault="00B75988" w:rsidP="00B75988">
      <w:pPr>
        <w:spacing w:after="0" w:line="240" w:lineRule="auto"/>
        <w:ind w:firstLine="567"/>
        <w:jc w:val="both"/>
        <w:rPr>
          <w:rStyle w:val="y2iqfc"/>
          <w:rFonts w:ascii="Arial Narrow" w:hAnsi="Arial Narrow"/>
          <w:b/>
          <w:sz w:val="20"/>
          <w:szCs w:val="20"/>
        </w:rPr>
      </w:pPr>
      <w:r w:rsidRPr="00B75988">
        <w:rPr>
          <w:rStyle w:val="y2iqfc"/>
          <w:rFonts w:ascii="Arial Narrow" w:hAnsi="Arial Narrow" w:cs="Arial"/>
          <w:sz w:val="20"/>
          <w:szCs w:val="20"/>
        </w:rPr>
        <w:t>Intervensi Kesehatan dan Gizi Sekolah (KGS) atau School Health and Nutrition (SHN) adalah investasi</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yang penting untuk pendidikan karena kesehatan dangizi buruk pada anak usia sekolah dapat menghambat</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tercapainya tujuan pendidikan. Dampak negatif daripenyakit dan gizi buruk pada anak-anak dapat terasa</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sepanjang masa pertumbuhan mereka. Selain itu</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meskipun resiko kematian yang diakibatkan penyakit</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 xml:space="preserve">dan gizi buruk pada anak </w:t>
      </w:r>
      <w:proofErr w:type="gramStart"/>
      <w:r w:rsidRPr="00B75988">
        <w:rPr>
          <w:rStyle w:val="y2iqfc"/>
          <w:rFonts w:ascii="Arial Narrow" w:hAnsi="Arial Narrow" w:cs="Arial"/>
          <w:sz w:val="20"/>
          <w:szCs w:val="20"/>
        </w:rPr>
        <w:t>usia</w:t>
      </w:r>
      <w:proofErr w:type="gramEnd"/>
      <w:r w:rsidRPr="00B75988">
        <w:rPr>
          <w:rStyle w:val="y2iqfc"/>
          <w:rFonts w:ascii="Arial Narrow" w:hAnsi="Arial Narrow" w:cs="Arial"/>
          <w:sz w:val="20"/>
          <w:szCs w:val="20"/>
        </w:rPr>
        <w:t xml:space="preserve"> sekolah cukup kecil,</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penyakit dan gizi buruk dapat mempengaruhi partisipasi</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dan kemajuan di sekolah serta proses belajar mereka.</w:t>
      </w:r>
    </w:p>
    <w:p w:rsidR="00B75988" w:rsidRDefault="00B75988" w:rsidP="00B75988">
      <w:pPr>
        <w:spacing w:after="0" w:line="240" w:lineRule="auto"/>
        <w:ind w:firstLine="567"/>
        <w:jc w:val="both"/>
        <w:rPr>
          <w:rStyle w:val="y2iqfc"/>
          <w:rFonts w:ascii="Arial Narrow" w:hAnsi="Arial Narrow"/>
          <w:b/>
          <w:sz w:val="20"/>
          <w:szCs w:val="20"/>
        </w:rPr>
      </w:pPr>
      <w:r w:rsidRPr="00B75988">
        <w:rPr>
          <w:rStyle w:val="y2iqfc"/>
          <w:rFonts w:ascii="Arial Narrow" w:hAnsi="Arial Narrow" w:cs="Arial"/>
          <w:sz w:val="20"/>
          <w:szCs w:val="20"/>
        </w:rPr>
        <w:t xml:space="preserve">Status kesehatan dan gizi anak </w:t>
      </w:r>
      <w:proofErr w:type="gramStart"/>
      <w:r w:rsidRPr="00B75988">
        <w:rPr>
          <w:rStyle w:val="y2iqfc"/>
          <w:rFonts w:ascii="Arial Narrow" w:hAnsi="Arial Narrow" w:cs="Arial"/>
          <w:sz w:val="20"/>
          <w:szCs w:val="20"/>
        </w:rPr>
        <w:t>usia</w:t>
      </w:r>
      <w:proofErr w:type="gramEnd"/>
      <w:r w:rsidRPr="00B75988">
        <w:rPr>
          <w:rStyle w:val="y2iqfc"/>
          <w:rFonts w:ascii="Arial Narrow" w:hAnsi="Arial Narrow" w:cs="Arial"/>
          <w:sz w:val="20"/>
          <w:szCs w:val="20"/>
        </w:rPr>
        <w:t xml:space="preserve"> sekolah di Indonesia mungkin merupakan faktor penting dalam pencapaian tujuan “Pendidikan untuk Semua” </w:t>
      </w:r>
      <w:r w:rsidRPr="00E81A02">
        <w:rPr>
          <w:rStyle w:val="y2iqfc"/>
          <w:rFonts w:ascii="Arial Narrow" w:hAnsi="Arial Narrow" w:cs="Arial"/>
          <w:i/>
          <w:sz w:val="20"/>
          <w:szCs w:val="20"/>
        </w:rPr>
        <w:t>(Education for All)</w:t>
      </w:r>
      <w:r w:rsidRPr="00B75988">
        <w:rPr>
          <w:rStyle w:val="y2iqfc"/>
          <w:rFonts w:ascii="Arial Narrow" w:hAnsi="Arial Narrow" w:cs="Arial"/>
          <w:sz w:val="20"/>
          <w:szCs w:val="20"/>
        </w:rPr>
        <w:t xml:space="preserve"> dan MDG. Jika siswa tidak sehat dan bergizi baik, sekolah tidak dapat memenuhi misi utamanya dalam menyediakan pendidikan yang efektif, efisien dan adil. Beberapa permasalahan utama dalam kesehatan dan gizi dapat menghambat </w:t>
      </w:r>
      <w:r w:rsidRPr="00B75988">
        <w:rPr>
          <w:rStyle w:val="y2iqfc"/>
          <w:rFonts w:ascii="Arial Narrow" w:hAnsi="Arial Narrow" w:cs="Arial"/>
          <w:sz w:val="20"/>
          <w:szCs w:val="20"/>
        </w:rPr>
        <w:lastRenderedPageBreak/>
        <w:t xml:space="preserve">proses belajar. Intervensi untuk menjawab permasalahan-permasalahan tersebut sangat hemat biaya dan lebih memberikan manfaat bagi anak-anak miskin dan anak-anak yang kurang beruntung dibandingkan dengan intervensi pendidikan lainnya. Intervensi ini pada saat yang </w:t>
      </w:r>
      <w:proofErr w:type="gramStart"/>
      <w:r w:rsidRPr="00B75988">
        <w:rPr>
          <w:rStyle w:val="y2iqfc"/>
          <w:rFonts w:ascii="Arial Narrow" w:hAnsi="Arial Narrow" w:cs="Arial"/>
          <w:sz w:val="20"/>
          <w:szCs w:val="20"/>
        </w:rPr>
        <w:t>sama</w:t>
      </w:r>
      <w:proofErr w:type="gramEnd"/>
      <w:r w:rsidRPr="00B75988">
        <w:rPr>
          <w:rStyle w:val="y2iqfc"/>
          <w:rFonts w:ascii="Arial Narrow" w:hAnsi="Arial Narrow" w:cs="Arial"/>
          <w:sz w:val="20"/>
          <w:szCs w:val="20"/>
        </w:rPr>
        <w:t xml:space="preserve"> juga mengu</w:t>
      </w:r>
      <w:r w:rsidR="00E8490B">
        <w:rPr>
          <w:rStyle w:val="y2iqfc"/>
          <w:rFonts w:ascii="Arial Narrow" w:hAnsi="Arial Narrow" w:cs="Arial"/>
          <w:sz w:val="20"/>
          <w:szCs w:val="20"/>
        </w:rPr>
        <w:t>rangi ketidaksetaraan gender (</w:t>
      </w:r>
      <w:r w:rsidRPr="00B75988">
        <w:rPr>
          <w:rStyle w:val="y2iqfc"/>
          <w:rFonts w:ascii="Arial Narrow" w:hAnsi="Arial Narrow" w:cs="Arial"/>
          <w:sz w:val="20"/>
          <w:szCs w:val="20"/>
        </w:rPr>
        <w:t>Rosso &amp; Arlianti 2009)</w:t>
      </w:r>
      <w:r>
        <w:rPr>
          <w:rStyle w:val="y2iqfc"/>
          <w:rFonts w:ascii="Arial Narrow" w:hAnsi="Arial Narrow" w:cs="Arial"/>
          <w:sz w:val="20"/>
          <w:szCs w:val="20"/>
        </w:rPr>
        <w:t>.</w:t>
      </w:r>
    </w:p>
    <w:p w:rsidR="00B75988" w:rsidRDefault="00B75988" w:rsidP="00B75988">
      <w:pPr>
        <w:spacing w:after="0" w:line="240" w:lineRule="auto"/>
        <w:ind w:firstLine="567"/>
        <w:jc w:val="both"/>
        <w:rPr>
          <w:rStyle w:val="y2iqfc"/>
          <w:rFonts w:ascii="Arial Narrow" w:hAnsi="Arial Narrow"/>
          <w:b/>
          <w:sz w:val="20"/>
          <w:szCs w:val="20"/>
        </w:rPr>
      </w:pPr>
      <w:r w:rsidRPr="00B75988">
        <w:rPr>
          <w:rStyle w:val="y2iqfc"/>
          <w:rFonts w:ascii="Arial Narrow" w:hAnsi="Arial Narrow" w:cs="Arial"/>
          <w:sz w:val="20"/>
          <w:szCs w:val="20"/>
        </w:rPr>
        <w:t xml:space="preserve">Banyak penyakit yang diderita anak-anak pada masa awal </w:t>
      </w:r>
      <w:r w:rsidR="00E8490B">
        <w:rPr>
          <w:rStyle w:val="y2iqfc"/>
          <w:rFonts w:ascii="Arial Narrow" w:hAnsi="Arial Narrow" w:cs="Arial"/>
          <w:sz w:val="20"/>
          <w:szCs w:val="20"/>
        </w:rPr>
        <w:t xml:space="preserve">kanak-kanaknya (0-5 tahun) </w:t>
      </w:r>
      <w:proofErr w:type="gramStart"/>
      <w:r w:rsidR="00E8490B">
        <w:rPr>
          <w:rStyle w:val="y2iqfc"/>
          <w:rFonts w:ascii="Arial Narrow" w:hAnsi="Arial Narrow" w:cs="Arial"/>
          <w:sz w:val="20"/>
          <w:szCs w:val="20"/>
        </w:rPr>
        <w:t>akan</w:t>
      </w:r>
      <w:proofErr w:type="gramEnd"/>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terus muncul kembali</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selama masa sekolahnya, terutama di awal-awal masa</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 xml:space="preserve">sekolah (6-8 tahun). Malaria, ISPA dan diare </w:t>
      </w:r>
      <w:proofErr w:type="gramStart"/>
      <w:r w:rsidRPr="00B75988">
        <w:rPr>
          <w:rStyle w:val="y2iqfc"/>
          <w:rFonts w:ascii="Arial Narrow" w:hAnsi="Arial Narrow" w:cs="Arial"/>
          <w:sz w:val="20"/>
          <w:szCs w:val="20"/>
        </w:rPr>
        <w:t>akan</w:t>
      </w:r>
      <w:proofErr w:type="gramEnd"/>
      <w:r w:rsidRPr="00B75988">
        <w:rPr>
          <w:rStyle w:val="y2iqfc"/>
          <w:rFonts w:ascii="Arial Narrow" w:hAnsi="Arial Narrow" w:cs="Arial"/>
          <w:sz w:val="20"/>
          <w:szCs w:val="20"/>
        </w:rPr>
        <w:t xml:space="preserve"> terus</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menjadi penyebab penyakit yang serius dan dalam beberapa</w:t>
      </w:r>
      <w:r w:rsidR="00E8490B">
        <w:rPr>
          <w:rStyle w:val="y2iqfc"/>
          <w:rFonts w:ascii="Arial Narrow" w:hAnsi="Arial Narrow" w:cs="Arial"/>
          <w:sz w:val="20"/>
          <w:szCs w:val="20"/>
        </w:rPr>
        <w:t xml:space="preserve"> kasus, </w:t>
      </w:r>
      <w:r w:rsidRPr="00B75988">
        <w:rPr>
          <w:rStyle w:val="y2iqfc"/>
          <w:rFonts w:ascii="Arial Narrow" w:hAnsi="Arial Narrow" w:cs="Arial"/>
          <w:sz w:val="20"/>
          <w:szCs w:val="20"/>
        </w:rPr>
        <w:t>menjadi sebab kematian populasi anak usia sekolah.</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Penyakit lainnya, yang paling sering dicatat adalah infeksi</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parasit usus, dapat lebih sering terjadi dan lebih banyak</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 xml:space="preserve">jumlahnya di komunitas anak </w:t>
      </w:r>
      <w:proofErr w:type="gramStart"/>
      <w:r w:rsidRPr="00B75988">
        <w:rPr>
          <w:rStyle w:val="y2iqfc"/>
          <w:rFonts w:ascii="Arial Narrow" w:hAnsi="Arial Narrow" w:cs="Arial"/>
          <w:sz w:val="20"/>
          <w:szCs w:val="20"/>
        </w:rPr>
        <w:t>usia</w:t>
      </w:r>
      <w:proofErr w:type="gramEnd"/>
      <w:r w:rsidRPr="00B75988">
        <w:rPr>
          <w:rStyle w:val="y2iqfc"/>
          <w:rFonts w:ascii="Arial Narrow" w:hAnsi="Arial Narrow" w:cs="Arial"/>
          <w:sz w:val="20"/>
          <w:szCs w:val="20"/>
        </w:rPr>
        <w:t xml:space="preserve"> sekolah. Status kesehatan</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dan gizi adalah faktor</w:t>
      </w:r>
      <w:r w:rsidR="00E8490B">
        <w:rPr>
          <w:rStyle w:val="y2iqfc"/>
          <w:rFonts w:ascii="Arial Narrow" w:hAnsi="Arial Narrow" w:cs="Arial"/>
          <w:sz w:val="20"/>
          <w:szCs w:val="20"/>
        </w:rPr>
        <w:t xml:space="preserve"> penentu yang kuat </w:t>
      </w:r>
      <w:proofErr w:type="gramStart"/>
      <w:r w:rsidR="00E8490B">
        <w:rPr>
          <w:rStyle w:val="y2iqfc"/>
          <w:rFonts w:ascii="Arial Narrow" w:hAnsi="Arial Narrow" w:cs="Arial"/>
          <w:sz w:val="20"/>
          <w:szCs w:val="20"/>
        </w:rPr>
        <w:t>akan</w:t>
      </w:r>
      <w:proofErr w:type="gramEnd"/>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kapasitas</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belajar dan seberapa baik seorang anak berfungsi di sekolah.</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Kesehatan yang buruk dapat mengurangi perkembangan</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kognitif seorang anak baik karena terjadinya perubahan</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fisiologis atau karena berkurangnya kemampuan untuk</w:t>
      </w:r>
      <w:r w:rsidR="00E8490B">
        <w:rPr>
          <w:rStyle w:val="y2iqfc"/>
          <w:rFonts w:ascii="Arial Narrow" w:hAnsi="Arial Narrow" w:cs="Arial"/>
          <w:sz w:val="20"/>
          <w:szCs w:val="20"/>
        </w:rPr>
        <w:t xml:space="preserve"> </w:t>
      </w:r>
      <w:r w:rsidRPr="00B75988">
        <w:rPr>
          <w:rStyle w:val="y2iqfc"/>
          <w:rFonts w:ascii="Arial Narrow" w:hAnsi="Arial Narrow" w:cs="Arial"/>
          <w:sz w:val="20"/>
          <w:szCs w:val="20"/>
        </w:rPr>
        <w:t>berpartisipasi dalam aktivitas belajar atau m</w:t>
      </w:r>
      <w:r w:rsidR="00E8490B">
        <w:rPr>
          <w:rStyle w:val="y2iqfc"/>
          <w:rFonts w:ascii="Arial Narrow" w:hAnsi="Arial Narrow" w:cs="Arial"/>
          <w:sz w:val="20"/>
          <w:szCs w:val="20"/>
        </w:rPr>
        <w:t xml:space="preserve">ungkin pulakarena kedua-duanya </w:t>
      </w:r>
      <w:r w:rsidRPr="00B75988">
        <w:rPr>
          <w:rStyle w:val="y2iqfc"/>
          <w:rFonts w:ascii="Arial Narrow" w:hAnsi="Arial Narrow" w:cs="Arial"/>
          <w:sz w:val="20"/>
          <w:szCs w:val="20"/>
        </w:rPr>
        <w:t>(Rosso &amp; Arlianti 2009)</w:t>
      </w:r>
      <w:r>
        <w:rPr>
          <w:rStyle w:val="y2iqfc"/>
          <w:rFonts w:ascii="Arial Narrow" w:hAnsi="Arial Narrow"/>
          <w:b/>
          <w:sz w:val="20"/>
          <w:szCs w:val="20"/>
        </w:rPr>
        <w:t>.</w:t>
      </w:r>
    </w:p>
    <w:p w:rsidR="00B75988" w:rsidRDefault="00B75988" w:rsidP="00B75988">
      <w:pPr>
        <w:spacing w:after="0" w:line="240" w:lineRule="auto"/>
        <w:ind w:firstLine="567"/>
        <w:jc w:val="both"/>
        <w:rPr>
          <w:rStyle w:val="y2iqfc"/>
          <w:rFonts w:ascii="Arial Narrow" w:hAnsi="Arial Narrow"/>
          <w:b/>
          <w:sz w:val="20"/>
          <w:szCs w:val="20"/>
        </w:rPr>
      </w:pPr>
      <w:r w:rsidRPr="00B75988">
        <w:rPr>
          <w:rStyle w:val="y2iqfc"/>
          <w:rFonts w:ascii="Arial Narrow" w:hAnsi="Arial Narrow" w:cs="Arial"/>
          <w:sz w:val="20"/>
          <w:szCs w:val="20"/>
        </w:rPr>
        <w:t>Berdasarkan laporan berita Republika 27 April 2016, program gizi anak sekolah dilaksanakan secara bertahap.Pada tahap awal, Program Gizi Anak Sekolah diterapkan di empat kabupaten, yakni Kabupaten Kupang, Kabupaten Timor Tengah Selatan, Kabupaten Belu, dan Kabupaten Tangerang.Melihat laporan di atas terlihat bah</w:t>
      </w:r>
      <w:r w:rsidR="00E81A02">
        <w:rPr>
          <w:rStyle w:val="y2iqfc"/>
          <w:rFonts w:ascii="Arial Narrow" w:hAnsi="Arial Narrow" w:cs="Arial"/>
          <w:sz w:val="20"/>
          <w:szCs w:val="20"/>
        </w:rPr>
        <w:t>wa dari empat kabupaten yang di</w:t>
      </w:r>
      <w:r w:rsidRPr="00B75988">
        <w:rPr>
          <w:rStyle w:val="y2iqfc"/>
          <w:rFonts w:ascii="Arial Narrow" w:hAnsi="Arial Narrow" w:cs="Arial"/>
          <w:sz w:val="20"/>
          <w:szCs w:val="20"/>
        </w:rPr>
        <w:t>pilih 75% adalah kabupaten yang berada di Provinsi NTT. Provinsi NTT dipilih sebagai pilot project dengan tiga di kabupaten yakni Kabupaten Kupang, Timor Tengah Selatan (TTS) dan Belu, dengan sasaran mencakup 142 Sekolah Dasar (SD), dan melibatkan 36 ribu anak yang akan mendapat asupan gizi selama 96 hari. Program pemberian gizi anak ini bertujuan meningkatkan kualitas pendidikan dan prestasi belajar peserta didik.</w:t>
      </w:r>
    </w:p>
    <w:p w:rsidR="00E8490B" w:rsidRDefault="00B75988" w:rsidP="00E8490B">
      <w:pPr>
        <w:spacing w:after="0" w:line="240" w:lineRule="auto"/>
        <w:ind w:firstLine="567"/>
        <w:jc w:val="both"/>
        <w:rPr>
          <w:rStyle w:val="y2iqfc"/>
          <w:rFonts w:ascii="Arial Narrow" w:hAnsi="Arial Narrow"/>
          <w:b/>
          <w:sz w:val="20"/>
          <w:szCs w:val="20"/>
        </w:rPr>
      </w:pPr>
      <w:r w:rsidRPr="00B75988">
        <w:rPr>
          <w:rStyle w:val="y2iqfc"/>
          <w:rFonts w:ascii="Arial Narrow" w:hAnsi="Arial Narrow" w:cs="Arial"/>
          <w:sz w:val="20"/>
          <w:szCs w:val="20"/>
        </w:rPr>
        <w:t>Dari sekian banyak ke</w:t>
      </w:r>
      <w:r>
        <w:rPr>
          <w:rStyle w:val="y2iqfc"/>
          <w:rFonts w:ascii="Arial Narrow" w:hAnsi="Arial Narrow" w:cs="Arial"/>
          <w:sz w:val="20"/>
          <w:szCs w:val="20"/>
        </w:rPr>
        <w:t xml:space="preserve">camatan yang ada di </w:t>
      </w:r>
      <w:r w:rsidRPr="00B75988">
        <w:rPr>
          <w:rStyle w:val="y2iqfc"/>
          <w:rFonts w:ascii="Arial Narrow" w:hAnsi="Arial Narrow" w:cs="Arial"/>
          <w:sz w:val="20"/>
          <w:szCs w:val="20"/>
        </w:rPr>
        <w:t xml:space="preserve">Kabupaten Kupang, yang menjadi sasaran </w:t>
      </w:r>
      <w:r w:rsidRPr="00B75988">
        <w:rPr>
          <w:rStyle w:val="y2iqfc"/>
          <w:rFonts w:ascii="Arial Narrow" w:hAnsi="Arial Narrow" w:cs="Arial"/>
          <w:sz w:val="20"/>
          <w:szCs w:val="20"/>
        </w:rPr>
        <w:lastRenderedPageBreak/>
        <w:t>pelaksanaan program gizi anak sekolah (</w:t>
      </w:r>
      <w:r w:rsidR="008F77C2">
        <w:rPr>
          <w:rStyle w:val="y2iqfc"/>
          <w:rFonts w:ascii="Arial Narrow" w:hAnsi="Arial Narrow" w:cs="Arial"/>
          <w:sz w:val="20"/>
          <w:szCs w:val="20"/>
        </w:rPr>
        <w:t>PROGAS</w:t>
      </w:r>
      <w:r w:rsidRPr="00B75988">
        <w:rPr>
          <w:rStyle w:val="y2iqfc"/>
          <w:rFonts w:ascii="Arial Narrow" w:hAnsi="Arial Narrow" w:cs="Arial"/>
          <w:sz w:val="20"/>
          <w:szCs w:val="20"/>
        </w:rPr>
        <w:t>) hanya di tiga kecamatan yaitu kecamatan Sulamu, Kecamatan Amabi Oefeto Timur dan Kecamatan Kupang Tengah. Kecamatan Kupang Tengah merupakan salah satu kecamatan yang menjadi sasaran pelaksanaan program gizi anak sekolah (</w:t>
      </w:r>
      <w:r w:rsidR="008F77C2">
        <w:rPr>
          <w:rStyle w:val="y2iqfc"/>
          <w:rFonts w:ascii="Arial Narrow" w:hAnsi="Arial Narrow" w:cs="Arial"/>
          <w:sz w:val="20"/>
          <w:szCs w:val="20"/>
        </w:rPr>
        <w:t>PROGAS</w:t>
      </w:r>
      <w:r w:rsidRPr="00B75988">
        <w:rPr>
          <w:rStyle w:val="y2iqfc"/>
          <w:rFonts w:ascii="Arial Narrow" w:hAnsi="Arial Narrow" w:cs="Arial"/>
          <w:sz w:val="20"/>
          <w:szCs w:val="20"/>
        </w:rPr>
        <w:t xml:space="preserve"> di Kabupaten Kupang NTT.</w:t>
      </w:r>
      <w:r w:rsidR="00E81A02">
        <w:rPr>
          <w:rStyle w:val="y2iqfc"/>
          <w:rFonts w:ascii="Arial Narrow" w:hAnsi="Arial Narrow" w:cs="Arial"/>
          <w:sz w:val="20"/>
          <w:szCs w:val="20"/>
        </w:rPr>
        <w:t xml:space="preserve"> </w:t>
      </w:r>
      <w:r w:rsidRPr="00B75988">
        <w:rPr>
          <w:rStyle w:val="y2iqfc"/>
          <w:rFonts w:ascii="Arial Narrow" w:hAnsi="Arial Narrow" w:cs="Arial"/>
          <w:sz w:val="20"/>
          <w:szCs w:val="20"/>
        </w:rPr>
        <w:t xml:space="preserve">Berdasarkan laporan Mikannews.com 28 April </w:t>
      </w:r>
      <w:r w:rsidR="005901F2">
        <w:rPr>
          <w:rStyle w:val="y2iqfc"/>
          <w:rFonts w:ascii="Arial Narrow" w:hAnsi="Arial Narrow" w:cs="Arial"/>
          <w:sz w:val="20"/>
          <w:szCs w:val="20"/>
        </w:rPr>
        <w:t>2016, s</w:t>
      </w:r>
      <w:r w:rsidRPr="00B75988">
        <w:rPr>
          <w:rStyle w:val="y2iqfc"/>
          <w:rFonts w:ascii="Arial Narrow" w:hAnsi="Arial Narrow" w:cs="Arial"/>
          <w:sz w:val="20"/>
          <w:szCs w:val="20"/>
        </w:rPr>
        <w:t>edikit</w:t>
      </w:r>
      <w:r w:rsidR="00E8490B">
        <w:rPr>
          <w:rStyle w:val="y2iqfc"/>
          <w:rFonts w:ascii="Arial Narrow" w:hAnsi="Arial Narrow" w:cs="Arial"/>
          <w:sz w:val="20"/>
          <w:szCs w:val="20"/>
        </w:rPr>
        <w:t>nya 51 SD di Kabupaten Kupang, </w:t>
      </w:r>
      <w:r w:rsidRPr="00B75988">
        <w:rPr>
          <w:rStyle w:val="y2iqfc"/>
          <w:rFonts w:ascii="Arial Narrow" w:hAnsi="Arial Narrow" w:cs="Arial"/>
          <w:sz w:val="20"/>
          <w:szCs w:val="20"/>
        </w:rPr>
        <w:t>Nusa Tenggara Timur, mendapat Program Sarapan Pagi Anak Sekolah (</w:t>
      </w:r>
      <w:r w:rsidR="008F77C2">
        <w:rPr>
          <w:rStyle w:val="y2iqfc"/>
          <w:rFonts w:ascii="Arial Narrow" w:hAnsi="Arial Narrow" w:cs="Arial"/>
          <w:sz w:val="20"/>
          <w:szCs w:val="20"/>
        </w:rPr>
        <w:t>PROGAS</w:t>
      </w:r>
      <w:r w:rsidRPr="00B75988">
        <w:rPr>
          <w:rStyle w:val="y2iqfc"/>
          <w:rFonts w:ascii="Arial Narrow" w:hAnsi="Arial Narrow" w:cs="Arial"/>
          <w:sz w:val="20"/>
          <w:szCs w:val="20"/>
        </w:rPr>
        <w:t xml:space="preserve">). Program Kementrian Pendidikan dan Kebudayaan bidang sekolah dasar ini </w:t>
      </w:r>
      <w:proofErr w:type="gramStart"/>
      <w:r w:rsidRPr="00B75988">
        <w:rPr>
          <w:rStyle w:val="y2iqfc"/>
          <w:rFonts w:ascii="Arial Narrow" w:hAnsi="Arial Narrow" w:cs="Arial"/>
          <w:sz w:val="20"/>
          <w:szCs w:val="20"/>
        </w:rPr>
        <w:t>akan</w:t>
      </w:r>
      <w:proofErr w:type="gramEnd"/>
      <w:r w:rsidRPr="00B75988">
        <w:rPr>
          <w:rStyle w:val="y2iqfc"/>
          <w:rFonts w:ascii="Arial Narrow" w:hAnsi="Arial Narrow" w:cs="Arial"/>
          <w:sz w:val="20"/>
          <w:szCs w:val="20"/>
        </w:rPr>
        <w:t xml:space="preserve"> menyiapkan sarapan pagi bagi 10.329 murid SD di Kabupaten Kupang.</w:t>
      </w:r>
    </w:p>
    <w:p w:rsidR="00B75988" w:rsidRDefault="00E8490B" w:rsidP="00E8490B">
      <w:pPr>
        <w:spacing w:after="0" w:line="240" w:lineRule="auto"/>
        <w:ind w:firstLine="567"/>
        <w:jc w:val="both"/>
        <w:rPr>
          <w:rStyle w:val="y2iqfc"/>
          <w:rFonts w:ascii="Arial Narrow" w:hAnsi="Arial Narrow"/>
          <w:b/>
          <w:sz w:val="20"/>
          <w:szCs w:val="20"/>
        </w:rPr>
      </w:pPr>
      <w:r>
        <w:rPr>
          <w:rStyle w:val="y2iqfc"/>
          <w:rFonts w:ascii="Arial Narrow" w:hAnsi="Arial Narrow" w:cs="Arial"/>
          <w:sz w:val="20"/>
          <w:szCs w:val="20"/>
        </w:rPr>
        <w:t xml:space="preserve">Hadirnya program ini diharapkan dapat </w:t>
      </w:r>
      <w:r w:rsidR="00B75988" w:rsidRPr="00B75988">
        <w:rPr>
          <w:rStyle w:val="y2iqfc"/>
          <w:rFonts w:ascii="Arial Narrow" w:hAnsi="Arial Narrow" w:cs="Arial"/>
          <w:sz w:val="20"/>
          <w:szCs w:val="20"/>
        </w:rPr>
        <w:t>menciptakan sumber daya manusia yang unggul dari segala segi termasuk keadaan fisik anak. Pasalnya presentasi kondisi fisik anak indonesia usia 5-12 t</w:t>
      </w:r>
      <w:r>
        <w:rPr>
          <w:rStyle w:val="y2iqfc"/>
          <w:rFonts w:ascii="Arial Narrow" w:hAnsi="Arial Narrow" w:cs="Arial"/>
          <w:sz w:val="20"/>
          <w:szCs w:val="20"/>
        </w:rPr>
        <w:t>ahun sangat merosot, kurus 11</w:t>
      </w:r>
      <w:proofErr w:type="gramStart"/>
      <w:r>
        <w:rPr>
          <w:rStyle w:val="y2iqfc"/>
          <w:rFonts w:ascii="Arial Narrow" w:hAnsi="Arial Narrow" w:cs="Arial"/>
          <w:sz w:val="20"/>
          <w:szCs w:val="20"/>
        </w:rPr>
        <w:t>,2</w:t>
      </w:r>
      <w:proofErr w:type="gramEnd"/>
      <w:r w:rsidR="00B75988" w:rsidRPr="00B75988">
        <w:rPr>
          <w:rStyle w:val="y2iqfc"/>
          <w:rFonts w:ascii="Arial Narrow" w:hAnsi="Arial Narrow" w:cs="Arial"/>
          <w:sz w:val="20"/>
          <w:szCs w:val="20"/>
        </w:rPr>
        <w:t>%, dan pendek 30%.</w:t>
      </w:r>
    </w:p>
    <w:p w:rsidR="00E17C33" w:rsidRDefault="00B75988" w:rsidP="00E17C33">
      <w:pPr>
        <w:spacing w:after="0" w:line="240" w:lineRule="auto"/>
        <w:ind w:firstLine="567"/>
        <w:jc w:val="both"/>
        <w:rPr>
          <w:rStyle w:val="y2iqfc"/>
          <w:rFonts w:ascii="Arial Narrow" w:hAnsi="Arial Narrow" w:cs="Arial"/>
          <w:sz w:val="20"/>
          <w:szCs w:val="20"/>
        </w:rPr>
      </w:pPr>
      <w:r w:rsidRPr="00B75988">
        <w:rPr>
          <w:rStyle w:val="y2iqfc"/>
          <w:rFonts w:ascii="Arial Narrow" w:hAnsi="Arial Narrow" w:cs="Arial"/>
          <w:sz w:val="20"/>
          <w:szCs w:val="20"/>
        </w:rPr>
        <w:t>Melihat latar belakang di atas maka perlu adanya upaya evaluasi terhadap program gizi anak sekolah untuk melihat dampak terhadap peningkatan status gizi siswa SD. Salah satu keunggulan prodi gizi poltekkes kemenkes kupang adalah penanganan gizi anak sekolah.</w:t>
      </w:r>
      <w:r>
        <w:rPr>
          <w:rStyle w:val="y2iqfc"/>
          <w:rFonts w:ascii="Arial Narrow" w:hAnsi="Arial Narrow" w:cs="Arial"/>
          <w:sz w:val="20"/>
          <w:szCs w:val="20"/>
        </w:rPr>
        <w:t xml:space="preserve"> </w:t>
      </w:r>
    </w:p>
    <w:p w:rsidR="001353F4" w:rsidRPr="00E17C33" w:rsidRDefault="001353F4" w:rsidP="00E17C33">
      <w:pPr>
        <w:spacing w:after="0" w:line="240" w:lineRule="auto"/>
        <w:ind w:firstLine="567"/>
        <w:jc w:val="both"/>
        <w:rPr>
          <w:rFonts w:ascii="Arial Narrow" w:hAnsi="Arial Narrow"/>
          <w:b/>
          <w:sz w:val="20"/>
          <w:szCs w:val="20"/>
        </w:rPr>
      </w:pPr>
    </w:p>
    <w:p w:rsidR="000537BC" w:rsidRDefault="000537BC" w:rsidP="000537BC">
      <w:pPr>
        <w:spacing w:after="0" w:line="240" w:lineRule="auto"/>
        <w:jc w:val="both"/>
        <w:rPr>
          <w:rFonts w:ascii="Arial Narrow" w:hAnsi="Arial Narrow"/>
          <w:b/>
          <w:sz w:val="20"/>
          <w:szCs w:val="20"/>
        </w:rPr>
      </w:pPr>
      <w:r>
        <w:rPr>
          <w:rFonts w:ascii="Arial Narrow" w:hAnsi="Arial Narrow"/>
          <w:b/>
          <w:sz w:val="20"/>
          <w:szCs w:val="20"/>
        </w:rPr>
        <w:t>METODE</w:t>
      </w:r>
    </w:p>
    <w:p w:rsidR="000537BC" w:rsidRDefault="000537BC" w:rsidP="000537BC">
      <w:pPr>
        <w:spacing w:after="0" w:line="240" w:lineRule="auto"/>
        <w:jc w:val="both"/>
        <w:rPr>
          <w:rFonts w:ascii="Arial Narrow" w:hAnsi="Arial Narrow"/>
          <w:b/>
          <w:sz w:val="20"/>
          <w:szCs w:val="20"/>
        </w:rPr>
      </w:pPr>
      <w:r>
        <w:rPr>
          <w:rFonts w:ascii="Arial Narrow" w:hAnsi="Arial Narrow"/>
          <w:b/>
          <w:sz w:val="20"/>
          <w:szCs w:val="20"/>
        </w:rPr>
        <w:t>Desain, Tempat dan Waktu</w:t>
      </w:r>
    </w:p>
    <w:p w:rsidR="00D3298B" w:rsidRDefault="002D29A0" w:rsidP="00AD5C45">
      <w:pPr>
        <w:spacing w:after="0" w:line="240" w:lineRule="auto"/>
        <w:ind w:firstLine="567"/>
        <w:jc w:val="both"/>
        <w:rPr>
          <w:rFonts w:ascii="Arial Narrow" w:eastAsia="Times New Roman" w:hAnsi="Arial Narrow" w:cs="Arial"/>
          <w:sz w:val="20"/>
          <w:szCs w:val="20"/>
        </w:rPr>
      </w:pPr>
      <w:r w:rsidRPr="002D29A0">
        <w:rPr>
          <w:rFonts w:ascii="Arial Narrow" w:eastAsia="Times New Roman" w:hAnsi="Arial Narrow" w:cs="Arial"/>
          <w:sz w:val="20"/>
          <w:szCs w:val="20"/>
        </w:rPr>
        <w:t>Penelitian ini bersifat kualitatif dan kuantitatif dengan mengunakan desain cross sectional/</w:t>
      </w:r>
      <w:r w:rsidR="00D23FD0">
        <w:rPr>
          <w:rFonts w:ascii="Arial Narrow" w:eastAsia="Times New Roman" w:hAnsi="Arial Narrow" w:cs="Arial"/>
          <w:sz w:val="20"/>
          <w:szCs w:val="20"/>
        </w:rPr>
        <w:t xml:space="preserve"> </w:t>
      </w:r>
      <w:r w:rsidRPr="002D29A0">
        <w:rPr>
          <w:rFonts w:ascii="Arial Narrow" w:eastAsia="Times New Roman" w:hAnsi="Arial Narrow" w:cs="Arial"/>
          <w:sz w:val="20"/>
          <w:szCs w:val="20"/>
        </w:rPr>
        <w:t xml:space="preserve">potong lintang. Penggunaan metode ini karena penelitian ini bertujuan bagaimana dampak </w:t>
      </w:r>
      <w:r w:rsidR="008F77C2">
        <w:rPr>
          <w:rFonts w:ascii="Arial Narrow" w:eastAsia="Times New Roman" w:hAnsi="Arial Narrow" w:cs="Arial"/>
          <w:sz w:val="20"/>
          <w:szCs w:val="20"/>
        </w:rPr>
        <w:t>PROGAS</w:t>
      </w:r>
      <w:r w:rsidRPr="002D29A0">
        <w:rPr>
          <w:rFonts w:ascii="Arial Narrow" w:eastAsia="Times New Roman" w:hAnsi="Arial Narrow" w:cs="Arial"/>
          <w:sz w:val="20"/>
          <w:szCs w:val="20"/>
        </w:rPr>
        <w:t xml:space="preserve"> terhadap status gizi dan prestasi belaja</w:t>
      </w:r>
      <w:r w:rsidR="00E8490B">
        <w:rPr>
          <w:rFonts w:ascii="Arial Narrow" w:eastAsia="Times New Roman" w:hAnsi="Arial Narrow" w:cs="Arial"/>
          <w:sz w:val="20"/>
          <w:szCs w:val="20"/>
        </w:rPr>
        <w:t xml:space="preserve">r iswa sekolah dasar. </w:t>
      </w:r>
      <w:proofErr w:type="gramStart"/>
      <w:r w:rsidR="00E8490B">
        <w:rPr>
          <w:rFonts w:ascii="Arial Narrow" w:eastAsia="Times New Roman" w:hAnsi="Arial Narrow" w:cs="Arial"/>
          <w:sz w:val="20"/>
          <w:szCs w:val="20"/>
        </w:rPr>
        <w:t>Indikator</w:t>
      </w:r>
      <w:r w:rsidRPr="002D29A0">
        <w:rPr>
          <w:rFonts w:ascii="Arial Narrow" w:eastAsia="Times New Roman" w:hAnsi="Arial Narrow" w:cs="Arial"/>
          <w:sz w:val="20"/>
          <w:szCs w:val="20"/>
        </w:rPr>
        <w:t xml:space="preserve"> Status gizi yang digunakan dalam pe</w:t>
      </w:r>
      <w:r w:rsidR="0035524A">
        <w:rPr>
          <w:rFonts w:ascii="Arial Narrow" w:eastAsia="Times New Roman" w:hAnsi="Arial Narrow" w:cs="Arial"/>
          <w:sz w:val="20"/>
          <w:szCs w:val="20"/>
        </w:rPr>
        <w:t>nelitian ini adalah IMT/U. Indik</w:t>
      </w:r>
      <w:bookmarkStart w:id="0" w:name="_GoBack"/>
      <w:bookmarkEnd w:id="0"/>
      <w:r w:rsidRPr="002D29A0">
        <w:rPr>
          <w:rFonts w:ascii="Arial Narrow" w:eastAsia="Times New Roman" w:hAnsi="Arial Narrow" w:cs="Arial"/>
          <w:sz w:val="20"/>
          <w:szCs w:val="20"/>
        </w:rPr>
        <w:t>ator prestasi belajar yang diamati dalam penelitian ini adalah rata-rata nilai raport.</w:t>
      </w:r>
      <w:proofErr w:type="gramEnd"/>
      <w:r w:rsidR="00D3298B">
        <w:rPr>
          <w:rFonts w:ascii="Arial Narrow" w:eastAsia="Times New Roman" w:hAnsi="Arial Narrow" w:cs="Arial"/>
          <w:sz w:val="20"/>
          <w:szCs w:val="20"/>
        </w:rPr>
        <w:t xml:space="preserve"> </w:t>
      </w:r>
    </w:p>
    <w:p w:rsidR="00D3298B" w:rsidRDefault="009B0E2E" w:rsidP="00AD5C45">
      <w:pPr>
        <w:spacing w:after="0" w:line="240" w:lineRule="auto"/>
        <w:ind w:firstLine="567"/>
        <w:jc w:val="both"/>
        <w:rPr>
          <w:rFonts w:ascii="Arial Narrow" w:eastAsia="Times New Roman" w:hAnsi="Arial Narrow" w:cs="Arial"/>
          <w:sz w:val="20"/>
          <w:szCs w:val="20"/>
        </w:rPr>
      </w:pPr>
      <w:r w:rsidRPr="009B0E2E">
        <w:rPr>
          <w:rFonts w:ascii="Arial Narrow" w:eastAsia="Times New Roman" w:hAnsi="Arial Narrow" w:cs="Arial"/>
          <w:sz w:val="20"/>
          <w:szCs w:val="20"/>
        </w:rPr>
        <w:t>Pe</w:t>
      </w:r>
      <w:r w:rsidR="00D3298B">
        <w:rPr>
          <w:rFonts w:ascii="Arial Narrow" w:eastAsia="Times New Roman" w:hAnsi="Arial Narrow" w:cs="Arial"/>
          <w:sz w:val="20"/>
          <w:szCs w:val="20"/>
        </w:rPr>
        <w:t xml:space="preserve">laksanaan penelitian </w:t>
      </w:r>
      <w:r w:rsidR="00D3298B" w:rsidRPr="00D3298B">
        <w:rPr>
          <w:rFonts w:ascii="Arial Narrow" w:eastAsia="Times New Roman" w:hAnsi="Arial Narrow" w:cs="Arial"/>
          <w:sz w:val="20"/>
          <w:szCs w:val="20"/>
        </w:rPr>
        <w:t>di K</w:t>
      </w:r>
      <w:r w:rsidR="00D3298B">
        <w:rPr>
          <w:rFonts w:ascii="Arial Narrow" w:eastAsia="Times New Roman" w:hAnsi="Arial Narrow" w:cs="Arial"/>
          <w:sz w:val="20"/>
          <w:szCs w:val="20"/>
        </w:rPr>
        <w:t xml:space="preserve">abupaten </w:t>
      </w:r>
      <w:r w:rsidR="00D3298B" w:rsidRPr="00D3298B">
        <w:rPr>
          <w:rFonts w:ascii="Arial Narrow" w:eastAsia="Times New Roman" w:hAnsi="Arial Narrow" w:cs="Arial"/>
          <w:sz w:val="20"/>
          <w:szCs w:val="20"/>
        </w:rPr>
        <w:t xml:space="preserve">Kupang pada dua kelompok sekolah yaitu kelompok sekolah yang menjalankan program </w:t>
      </w:r>
      <w:r w:rsidR="008F77C2">
        <w:rPr>
          <w:rFonts w:ascii="Arial Narrow" w:eastAsia="Times New Roman" w:hAnsi="Arial Narrow" w:cs="Arial"/>
          <w:sz w:val="20"/>
          <w:szCs w:val="20"/>
        </w:rPr>
        <w:t>PROGAS</w:t>
      </w:r>
      <w:r w:rsidR="00D3298B" w:rsidRPr="00D3298B">
        <w:rPr>
          <w:rFonts w:ascii="Arial Narrow" w:eastAsia="Times New Roman" w:hAnsi="Arial Narrow" w:cs="Arial"/>
          <w:sz w:val="20"/>
          <w:szCs w:val="20"/>
        </w:rPr>
        <w:t xml:space="preserve"> dan kelompok sekolah yang tidak menjalankan program </w:t>
      </w:r>
      <w:r w:rsidR="008F77C2">
        <w:rPr>
          <w:rFonts w:ascii="Arial Narrow" w:eastAsia="Times New Roman" w:hAnsi="Arial Narrow" w:cs="Arial"/>
          <w:sz w:val="20"/>
          <w:szCs w:val="20"/>
        </w:rPr>
        <w:t>PROGAS</w:t>
      </w:r>
      <w:r w:rsidR="00D3298B" w:rsidRPr="00D3298B">
        <w:rPr>
          <w:rFonts w:ascii="Arial Narrow" w:eastAsia="Times New Roman" w:hAnsi="Arial Narrow" w:cs="Arial"/>
          <w:sz w:val="20"/>
          <w:szCs w:val="20"/>
        </w:rPr>
        <w:t>. Penelitian ini dilaksanakan bulan Juni-Nopemebr 2017.</w:t>
      </w:r>
    </w:p>
    <w:p w:rsidR="004B4182" w:rsidRDefault="004B4182" w:rsidP="004B4182">
      <w:pPr>
        <w:spacing w:after="0" w:line="240" w:lineRule="auto"/>
        <w:jc w:val="both"/>
        <w:rPr>
          <w:rFonts w:ascii="Arial Narrow" w:eastAsia="Times New Roman" w:hAnsi="Arial Narrow" w:cs="Arial"/>
          <w:sz w:val="20"/>
          <w:szCs w:val="20"/>
        </w:rPr>
      </w:pPr>
    </w:p>
    <w:p w:rsidR="00D3298B" w:rsidRDefault="00D3298B" w:rsidP="00D3298B">
      <w:pPr>
        <w:spacing w:after="0" w:line="240" w:lineRule="auto"/>
        <w:jc w:val="both"/>
        <w:rPr>
          <w:rFonts w:ascii="Arial Narrow" w:hAnsi="Arial Narrow"/>
          <w:b/>
          <w:sz w:val="20"/>
          <w:szCs w:val="20"/>
        </w:rPr>
      </w:pPr>
      <w:r>
        <w:rPr>
          <w:rFonts w:ascii="Arial Narrow" w:hAnsi="Arial Narrow"/>
          <w:b/>
          <w:sz w:val="20"/>
          <w:szCs w:val="20"/>
        </w:rPr>
        <w:t>Populasi dan Sampel</w:t>
      </w:r>
    </w:p>
    <w:p w:rsidR="00D3298B" w:rsidRDefault="00D3298B" w:rsidP="00AD5C45">
      <w:pPr>
        <w:spacing w:after="0" w:line="240" w:lineRule="auto"/>
        <w:ind w:firstLine="567"/>
        <w:jc w:val="both"/>
        <w:rPr>
          <w:rFonts w:ascii="Arial Narrow" w:eastAsia="Times New Roman" w:hAnsi="Arial Narrow" w:cs="Arial"/>
          <w:sz w:val="20"/>
          <w:szCs w:val="20"/>
        </w:rPr>
      </w:pPr>
      <w:r w:rsidRPr="00D3298B">
        <w:rPr>
          <w:rFonts w:ascii="Arial Narrow" w:eastAsia="Times New Roman" w:hAnsi="Arial Narrow" w:cs="Arial"/>
          <w:sz w:val="20"/>
          <w:szCs w:val="20"/>
        </w:rPr>
        <w:t xml:space="preserve">Adapun populasi dalam penelitian ini adalah semua siswa sekolah dasar yang menjalankan program </w:t>
      </w:r>
      <w:r w:rsidR="008F77C2">
        <w:rPr>
          <w:rFonts w:ascii="Arial Narrow" w:eastAsia="Times New Roman" w:hAnsi="Arial Narrow" w:cs="Arial"/>
          <w:sz w:val="20"/>
          <w:szCs w:val="20"/>
        </w:rPr>
        <w:t>PROGAS</w:t>
      </w:r>
      <w:r w:rsidR="00E8490B">
        <w:rPr>
          <w:rFonts w:ascii="Arial Narrow" w:eastAsia="Times New Roman" w:hAnsi="Arial Narrow" w:cs="Arial"/>
          <w:sz w:val="20"/>
          <w:szCs w:val="20"/>
        </w:rPr>
        <w:t xml:space="preserve"> dan </w:t>
      </w:r>
      <w:r w:rsidRPr="00D3298B">
        <w:rPr>
          <w:rFonts w:ascii="Arial Narrow" w:eastAsia="Times New Roman" w:hAnsi="Arial Narrow" w:cs="Arial"/>
          <w:sz w:val="20"/>
          <w:szCs w:val="20"/>
        </w:rPr>
        <w:t xml:space="preserve">semua siswa sekolah dasar yang tidak menjalankan program </w:t>
      </w:r>
      <w:r w:rsidR="008F77C2">
        <w:rPr>
          <w:rFonts w:ascii="Arial Narrow" w:eastAsia="Times New Roman" w:hAnsi="Arial Narrow" w:cs="Arial"/>
          <w:sz w:val="20"/>
          <w:szCs w:val="20"/>
        </w:rPr>
        <w:t>PROGAS</w:t>
      </w:r>
      <w:r w:rsidRPr="00D3298B">
        <w:rPr>
          <w:rFonts w:ascii="Arial Narrow" w:eastAsia="Times New Roman" w:hAnsi="Arial Narrow" w:cs="Arial"/>
          <w:sz w:val="20"/>
          <w:szCs w:val="20"/>
        </w:rPr>
        <w:t>. Sedangkan sampel dalam penelitian ini adalah secara purposive dengan kriteria mencakup s</w:t>
      </w:r>
      <w:r w:rsidR="003B1A8A">
        <w:rPr>
          <w:rFonts w:ascii="Arial Narrow" w:eastAsia="Times New Roman" w:hAnsi="Arial Narrow" w:cs="Arial"/>
          <w:sz w:val="20"/>
          <w:szCs w:val="20"/>
        </w:rPr>
        <w:t>iswa dari Sekolah Dasar</w:t>
      </w:r>
      <w:r w:rsidRPr="00D3298B">
        <w:rPr>
          <w:rFonts w:ascii="Arial Narrow" w:eastAsia="Times New Roman" w:hAnsi="Arial Narrow" w:cs="Arial"/>
          <w:sz w:val="20"/>
          <w:szCs w:val="20"/>
        </w:rPr>
        <w:t xml:space="preserve"> program dan </w:t>
      </w:r>
      <w:r w:rsidR="00E8490B">
        <w:rPr>
          <w:rFonts w:ascii="Arial Narrow" w:eastAsia="Times New Roman" w:hAnsi="Arial Narrow" w:cs="Arial"/>
          <w:sz w:val="20"/>
          <w:szCs w:val="20"/>
        </w:rPr>
        <w:t>NON</w:t>
      </w:r>
      <w:r w:rsidRPr="00D3298B">
        <w:rPr>
          <w:rFonts w:ascii="Arial Narrow" w:eastAsia="Times New Roman" w:hAnsi="Arial Narrow" w:cs="Arial"/>
          <w:sz w:val="20"/>
          <w:szCs w:val="20"/>
        </w:rPr>
        <w:t xml:space="preserve"> program berada pada satu wilayah administrasi, siswa dari Sekolah Dasar program dan </w:t>
      </w:r>
      <w:r w:rsidR="00E8490B">
        <w:rPr>
          <w:rFonts w:ascii="Arial Narrow" w:eastAsia="Times New Roman" w:hAnsi="Arial Narrow" w:cs="Arial"/>
          <w:sz w:val="20"/>
          <w:szCs w:val="20"/>
        </w:rPr>
        <w:t>NON</w:t>
      </w:r>
      <w:r w:rsidRPr="00D3298B">
        <w:rPr>
          <w:rFonts w:ascii="Arial Narrow" w:eastAsia="Times New Roman" w:hAnsi="Arial Narrow" w:cs="Arial"/>
          <w:sz w:val="20"/>
          <w:szCs w:val="20"/>
        </w:rPr>
        <w:t xml:space="preserve"> program merupakan sekolah negeri, dan siswa Sekolah Dasar program dan </w:t>
      </w:r>
      <w:r w:rsidR="00E8490B">
        <w:rPr>
          <w:rFonts w:ascii="Arial Narrow" w:eastAsia="Times New Roman" w:hAnsi="Arial Narrow" w:cs="Arial"/>
          <w:sz w:val="20"/>
          <w:szCs w:val="20"/>
        </w:rPr>
        <w:t>NON</w:t>
      </w:r>
      <w:r w:rsidRPr="00D3298B">
        <w:rPr>
          <w:rFonts w:ascii="Arial Narrow" w:eastAsia="Times New Roman" w:hAnsi="Arial Narrow" w:cs="Arial"/>
          <w:sz w:val="20"/>
          <w:szCs w:val="20"/>
        </w:rPr>
        <w:t xml:space="preserve"> program  memiliki karakter yang sama yaitu berada di Kecamatan Kupang Tengah.</w:t>
      </w:r>
    </w:p>
    <w:p w:rsidR="003B1A8A" w:rsidRDefault="003B1A8A" w:rsidP="00AD5C45">
      <w:pPr>
        <w:spacing w:after="0" w:line="240" w:lineRule="auto"/>
        <w:ind w:firstLine="567"/>
        <w:jc w:val="both"/>
        <w:rPr>
          <w:rFonts w:ascii="Arial Narrow" w:eastAsia="Times New Roman" w:hAnsi="Arial Narrow" w:cs="Arial"/>
          <w:sz w:val="20"/>
          <w:szCs w:val="20"/>
        </w:rPr>
      </w:pPr>
      <w:r>
        <w:rPr>
          <w:rFonts w:ascii="Arial Narrow" w:eastAsia="Times New Roman" w:hAnsi="Arial Narrow" w:cs="Arial"/>
          <w:sz w:val="20"/>
          <w:szCs w:val="20"/>
        </w:rPr>
        <w:lastRenderedPageBreak/>
        <w:t xml:space="preserve">Berdasarkan hasil penentuan sampel, </w:t>
      </w:r>
      <w:r w:rsidRPr="003B1A8A">
        <w:rPr>
          <w:rFonts w:ascii="Arial Narrow" w:eastAsia="Times New Roman" w:hAnsi="Arial Narrow" w:cs="Arial"/>
          <w:sz w:val="20"/>
          <w:szCs w:val="20"/>
        </w:rPr>
        <w:t>sampel minimal dari masing-masing kelompok adalah 197 siswa. Untuk mencegah adanya sampel yang drop out maka perlu di tambahkan 10%. Dengan demikian jumlah sampel minimal dari setiap kelompok adalah 217 siswa. Dengan demikian total sampel dalam penelitian ini (dua kelompok) adalah 434 siswa.</w:t>
      </w:r>
    </w:p>
    <w:p w:rsidR="003B1A8A" w:rsidRPr="003B1A8A" w:rsidRDefault="00905385" w:rsidP="00905385">
      <w:pPr>
        <w:spacing w:after="0" w:line="240" w:lineRule="auto"/>
        <w:ind w:firstLine="567"/>
        <w:jc w:val="both"/>
        <w:rPr>
          <w:rFonts w:ascii="Arial Narrow" w:eastAsia="Times New Roman" w:hAnsi="Arial Narrow" w:cs="Arial"/>
          <w:sz w:val="20"/>
          <w:szCs w:val="20"/>
        </w:rPr>
      </w:pPr>
      <w:r w:rsidRPr="00905385">
        <w:rPr>
          <w:rFonts w:ascii="Arial Narrow" w:eastAsia="Times New Roman" w:hAnsi="Arial Narrow" w:cs="Arial"/>
          <w:sz w:val="20"/>
          <w:szCs w:val="20"/>
        </w:rPr>
        <w:t xml:space="preserve">Pengambilan sampel dalam penelitian ini adalah menggunakan tekhnik quota sampling. Artinya dari semua siswa kelas 4-6 diambil semuanya dan apabila belum memnuhi quota maka bisa diambil dari sekolah terdekat yang memiliki karakter yang </w:t>
      </w:r>
      <w:proofErr w:type="gramStart"/>
      <w:r w:rsidRPr="00905385">
        <w:rPr>
          <w:rFonts w:ascii="Arial Narrow" w:eastAsia="Times New Roman" w:hAnsi="Arial Narrow" w:cs="Arial"/>
          <w:sz w:val="20"/>
          <w:szCs w:val="20"/>
        </w:rPr>
        <w:t>sama</w:t>
      </w:r>
      <w:proofErr w:type="gramEnd"/>
      <w:r w:rsidRPr="00905385">
        <w:rPr>
          <w:rFonts w:ascii="Arial Narrow" w:eastAsia="Times New Roman" w:hAnsi="Arial Narrow" w:cs="Arial"/>
          <w:sz w:val="20"/>
          <w:szCs w:val="20"/>
        </w:rPr>
        <w:t>.</w:t>
      </w:r>
      <w:r>
        <w:rPr>
          <w:rFonts w:ascii="Arial Narrow" w:eastAsia="Times New Roman" w:hAnsi="Arial Narrow" w:cs="Arial"/>
          <w:sz w:val="20"/>
          <w:szCs w:val="20"/>
        </w:rPr>
        <w:t xml:space="preserve"> Berikut dengan kriteira sampel, berupa kriteria inklusi: </w:t>
      </w:r>
      <w:r w:rsidRPr="00905385">
        <w:rPr>
          <w:rFonts w:ascii="Arial Narrow" w:eastAsia="Times New Roman" w:hAnsi="Arial Narrow" w:cs="Arial"/>
          <w:sz w:val="20"/>
          <w:szCs w:val="20"/>
        </w:rPr>
        <w:t>Siswa kelas 3-6 SD, Terdaftar di sekolah tersebut minimal 3 tahun terakhir</w:t>
      </w:r>
      <w:r>
        <w:rPr>
          <w:rFonts w:ascii="Arial Narrow" w:eastAsia="Times New Roman" w:hAnsi="Arial Narrow" w:cs="Arial"/>
          <w:sz w:val="20"/>
          <w:szCs w:val="20"/>
        </w:rPr>
        <w:t xml:space="preserve">, </w:t>
      </w:r>
      <w:r w:rsidRPr="00905385">
        <w:rPr>
          <w:rFonts w:ascii="Arial Narrow" w:eastAsia="Times New Roman" w:hAnsi="Arial Narrow" w:cs="Arial"/>
          <w:sz w:val="20"/>
          <w:szCs w:val="20"/>
        </w:rPr>
        <w:t>Bukan siswa mengulang</w:t>
      </w:r>
      <w:r>
        <w:rPr>
          <w:rFonts w:ascii="Arial Narrow" w:eastAsia="Times New Roman" w:hAnsi="Arial Narrow" w:cs="Arial"/>
          <w:sz w:val="20"/>
          <w:szCs w:val="20"/>
        </w:rPr>
        <w:t xml:space="preserve">, dan </w:t>
      </w:r>
      <w:r w:rsidRPr="00905385">
        <w:rPr>
          <w:rFonts w:ascii="Arial Narrow" w:eastAsia="Times New Roman" w:hAnsi="Arial Narrow" w:cs="Arial"/>
          <w:sz w:val="20"/>
          <w:szCs w:val="20"/>
        </w:rPr>
        <w:t>Bersedia menjadi sampel penelitian</w:t>
      </w:r>
      <w:r>
        <w:rPr>
          <w:rFonts w:ascii="Arial Narrow" w:eastAsia="Times New Roman" w:hAnsi="Arial Narrow" w:cs="Arial"/>
          <w:sz w:val="20"/>
          <w:szCs w:val="20"/>
        </w:rPr>
        <w:t xml:space="preserve">, sementara kriteria eksklusi: </w:t>
      </w:r>
      <w:r w:rsidRPr="00905385">
        <w:rPr>
          <w:rFonts w:ascii="Arial Narrow" w:eastAsia="Times New Roman" w:hAnsi="Arial Narrow" w:cs="Arial"/>
          <w:sz w:val="20"/>
          <w:szCs w:val="20"/>
        </w:rPr>
        <w:t>Memiliki kelainan fisik (bungkuk atau pincang)</w:t>
      </w:r>
      <w:r>
        <w:rPr>
          <w:rFonts w:ascii="Arial Narrow" w:eastAsia="Times New Roman" w:hAnsi="Arial Narrow" w:cs="Arial"/>
          <w:sz w:val="20"/>
          <w:szCs w:val="20"/>
        </w:rPr>
        <w:t xml:space="preserve">, </w:t>
      </w:r>
      <w:r w:rsidRPr="00905385">
        <w:rPr>
          <w:rFonts w:ascii="Arial Narrow" w:eastAsia="Times New Roman" w:hAnsi="Arial Narrow" w:cs="Arial"/>
          <w:sz w:val="20"/>
          <w:szCs w:val="20"/>
        </w:rPr>
        <w:t>Mengundurkan diri dari penelitian</w:t>
      </w:r>
      <w:r>
        <w:rPr>
          <w:rFonts w:ascii="Arial Narrow" w:eastAsia="Times New Roman" w:hAnsi="Arial Narrow" w:cs="Arial"/>
          <w:sz w:val="20"/>
          <w:szCs w:val="20"/>
        </w:rPr>
        <w:t xml:space="preserve">, dan </w:t>
      </w:r>
      <w:r w:rsidRPr="00905385">
        <w:rPr>
          <w:rFonts w:ascii="Arial Narrow" w:eastAsia="Times New Roman" w:hAnsi="Arial Narrow" w:cs="Arial"/>
          <w:sz w:val="20"/>
          <w:szCs w:val="20"/>
        </w:rPr>
        <w:t>Tidak masuk sekolah pada saat pengukuran/penelitian</w:t>
      </w:r>
      <w:r>
        <w:rPr>
          <w:rFonts w:ascii="Arial Narrow" w:eastAsia="Times New Roman" w:hAnsi="Arial Narrow" w:cs="Arial"/>
          <w:sz w:val="20"/>
          <w:szCs w:val="20"/>
        </w:rPr>
        <w:t>.</w:t>
      </w:r>
    </w:p>
    <w:p w:rsidR="003B1A8A" w:rsidRDefault="003B1A8A" w:rsidP="004B4182">
      <w:pPr>
        <w:spacing w:after="0" w:line="240" w:lineRule="auto"/>
        <w:jc w:val="both"/>
        <w:rPr>
          <w:rFonts w:ascii="Arial Narrow" w:hAnsi="Arial Narrow"/>
          <w:b/>
          <w:sz w:val="20"/>
          <w:szCs w:val="20"/>
        </w:rPr>
      </w:pPr>
    </w:p>
    <w:p w:rsidR="004B4182" w:rsidRDefault="009B157B" w:rsidP="004B4182">
      <w:pPr>
        <w:spacing w:after="0" w:line="240" w:lineRule="auto"/>
        <w:jc w:val="both"/>
        <w:rPr>
          <w:rFonts w:ascii="Arial Narrow" w:hAnsi="Arial Narrow"/>
          <w:b/>
          <w:sz w:val="20"/>
          <w:szCs w:val="20"/>
        </w:rPr>
      </w:pPr>
      <w:r>
        <w:rPr>
          <w:rFonts w:ascii="Arial Narrow" w:hAnsi="Arial Narrow"/>
          <w:b/>
          <w:sz w:val="20"/>
          <w:szCs w:val="20"/>
        </w:rPr>
        <w:t>Analisis</w:t>
      </w:r>
      <w:r w:rsidR="004B4182">
        <w:rPr>
          <w:rFonts w:ascii="Arial Narrow" w:hAnsi="Arial Narrow"/>
          <w:b/>
          <w:sz w:val="20"/>
          <w:szCs w:val="20"/>
        </w:rPr>
        <w:t xml:space="preserve"> Data</w:t>
      </w:r>
    </w:p>
    <w:p w:rsidR="009B157B" w:rsidRPr="0018652D" w:rsidRDefault="009B157B" w:rsidP="009C0451">
      <w:pPr>
        <w:spacing w:after="0" w:line="240" w:lineRule="auto"/>
        <w:ind w:firstLine="709"/>
        <w:jc w:val="both"/>
        <w:rPr>
          <w:rFonts w:ascii="Arial Narrow" w:eastAsia="Times New Roman" w:hAnsi="Arial Narrow" w:cs="Arial"/>
          <w:noProof/>
          <w:sz w:val="20"/>
          <w:szCs w:val="20"/>
        </w:rPr>
      </w:pPr>
      <w:r w:rsidRPr="009B157B">
        <w:rPr>
          <w:rFonts w:ascii="Arial Narrow" w:eastAsia="Times New Roman" w:hAnsi="Arial Narrow" w:cs="Arial"/>
          <w:noProof/>
          <w:sz w:val="20"/>
          <w:szCs w:val="20"/>
        </w:rPr>
        <w:t xml:space="preserve">Analisa data kuantitatif menggunakan komputer. Kemudian, perbedaan antara kelompok program dan kelompok </w:t>
      </w:r>
      <w:r w:rsidR="00E8490B">
        <w:rPr>
          <w:rFonts w:ascii="Arial Narrow" w:eastAsia="Times New Roman" w:hAnsi="Arial Narrow" w:cs="Arial"/>
          <w:noProof/>
          <w:sz w:val="20"/>
          <w:szCs w:val="20"/>
        </w:rPr>
        <w:t>NON</w:t>
      </w:r>
      <w:r w:rsidRPr="009B157B">
        <w:rPr>
          <w:rFonts w:ascii="Arial Narrow" w:eastAsia="Times New Roman" w:hAnsi="Arial Narrow" w:cs="Arial"/>
          <w:noProof/>
          <w:sz w:val="20"/>
          <w:szCs w:val="20"/>
        </w:rPr>
        <w:t>-program diuji menggunakan independent t-tests dan untuk mengetahui pengaruh status gizi terhadap prestasi belajar siswa digunakan analisis regresi linear.  Status gizi siswa dianalisa dengan cara menghitung z-scores dengan menggunakan program WHO AnthroPlus 2007.</w:t>
      </w:r>
    </w:p>
    <w:p w:rsidR="00972482" w:rsidRPr="00BF685E" w:rsidRDefault="00972482" w:rsidP="00972482">
      <w:pPr>
        <w:spacing w:after="0" w:line="240" w:lineRule="auto"/>
        <w:jc w:val="both"/>
        <w:rPr>
          <w:rFonts w:ascii="Arial Narrow" w:eastAsia="Times New Roman" w:hAnsi="Arial Narrow" w:cs="Arial"/>
          <w:sz w:val="20"/>
          <w:szCs w:val="20"/>
        </w:rPr>
      </w:pPr>
    </w:p>
    <w:p w:rsidR="00E30FDA" w:rsidRDefault="00E30FDA" w:rsidP="00E30FDA">
      <w:pPr>
        <w:spacing w:after="0" w:line="240" w:lineRule="auto"/>
        <w:jc w:val="both"/>
        <w:rPr>
          <w:rFonts w:ascii="Arial Narrow" w:hAnsi="Arial Narrow"/>
          <w:b/>
          <w:sz w:val="20"/>
          <w:szCs w:val="20"/>
        </w:rPr>
      </w:pPr>
      <w:r>
        <w:rPr>
          <w:rFonts w:ascii="Arial Narrow" w:hAnsi="Arial Narrow"/>
          <w:b/>
          <w:sz w:val="20"/>
          <w:szCs w:val="20"/>
        </w:rPr>
        <w:t>HASIL</w:t>
      </w:r>
      <w:r w:rsidR="009A55F8">
        <w:rPr>
          <w:rFonts w:ascii="Arial Narrow" w:hAnsi="Arial Narrow"/>
          <w:b/>
          <w:sz w:val="20"/>
          <w:szCs w:val="20"/>
        </w:rPr>
        <w:t xml:space="preserve"> DAN PEMBAHASAN</w:t>
      </w:r>
    </w:p>
    <w:p w:rsidR="00141DF2" w:rsidRDefault="000D0699" w:rsidP="00D248AB">
      <w:pPr>
        <w:pStyle w:val="ListParagraph"/>
        <w:numPr>
          <w:ilvl w:val="0"/>
          <w:numId w:val="2"/>
        </w:numPr>
        <w:spacing w:after="0" w:line="240" w:lineRule="auto"/>
        <w:ind w:left="284" w:hanging="284"/>
        <w:contextualSpacing w:val="0"/>
        <w:jc w:val="both"/>
        <w:rPr>
          <w:rFonts w:ascii="Arial Narrow" w:eastAsia="Times New Roman" w:hAnsi="Arial Narrow" w:cs="Arial"/>
          <w:sz w:val="20"/>
          <w:szCs w:val="20"/>
        </w:rPr>
      </w:pPr>
      <w:r>
        <w:rPr>
          <w:rFonts w:ascii="Arial Narrow" w:eastAsia="Times New Roman" w:hAnsi="Arial Narrow" w:cs="Arial"/>
          <w:sz w:val="20"/>
          <w:szCs w:val="20"/>
        </w:rPr>
        <w:t>Hasil Analisis Univariate</w:t>
      </w:r>
    </w:p>
    <w:p w:rsidR="00136332" w:rsidRDefault="000D0699" w:rsidP="00D248AB">
      <w:pPr>
        <w:pStyle w:val="ListParagraph"/>
        <w:spacing w:after="0" w:line="240" w:lineRule="auto"/>
        <w:ind w:left="284" w:firstLine="567"/>
        <w:contextualSpacing w:val="0"/>
        <w:jc w:val="both"/>
        <w:rPr>
          <w:rFonts w:ascii="Arial Narrow" w:eastAsia="Times New Roman" w:hAnsi="Arial Narrow" w:cs="Arial"/>
          <w:sz w:val="20"/>
          <w:szCs w:val="20"/>
        </w:rPr>
      </w:pPr>
      <w:r w:rsidRPr="000D0699">
        <w:rPr>
          <w:rFonts w:ascii="Arial Narrow" w:eastAsia="Times New Roman" w:hAnsi="Arial Narrow" w:cs="Arial"/>
          <w:sz w:val="20"/>
          <w:szCs w:val="20"/>
        </w:rPr>
        <w:t>Hasil analisis univariate dalam penelitian ini dapat d</w:t>
      </w:r>
      <w:r w:rsidR="00BA665B">
        <w:rPr>
          <w:rFonts w:ascii="Arial Narrow" w:eastAsia="Times New Roman" w:hAnsi="Arial Narrow" w:cs="Arial"/>
          <w:sz w:val="20"/>
          <w:szCs w:val="20"/>
        </w:rPr>
        <w:t xml:space="preserve">ilihat pada </w:t>
      </w:r>
      <w:r w:rsidR="009E3A46">
        <w:rPr>
          <w:rFonts w:ascii="Arial Narrow" w:eastAsia="Times New Roman" w:hAnsi="Arial Narrow" w:cs="Arial"/>
          <w:sz w:val="20"/>
          <w:szCs w:val="20"/>
        </w:rPr>
        <w:t>tabel</w:t>
      </w:r>
      <w:r w:rsidR="00BA665B">
        <w:rPr>
          <w:rFonts w:ascii="Arial Narrow" w:eastAsia="Times New Roman" w:hAnsi="Arial Narrow" w:cs="Arial"/>
          <w:sz w:val="20"/>
          <w:szCs w:val="20"/>
        </w:rPr>
        <w:t xml:space="preserve"> 01</w:t>
      </w:r>
      <w:r w:rsidR="00C066C2">
        <w:rPr>
          <w:rFonts w:ascii="Arial Narrow" w:eastAsia="Times New Roman" w:hAnsi="Arial Narrow" w:cs="Arial"/>
          <w:sz w:val="20"/>
          <w:szCs w:val="20"/>
        </w:rPr>
        <w:t xml:space="preserve"> berikut ini:</w:t>
      </w:r>
    </w:p>
    <w:p w:rsidR="00C066C2" w:rsidRPr="00C066C2" w:rsidRDefault="00C066C2" w:rsidP="00C066C2">
      <w:pPr>
        <w:pStyle w:val="ListParagraph"/>
        <w:spacing w:after="0" w:line="240" w:lineRule="auto"/>
        <w:ind w:left="357" w:firstLine="709"/>
        <w:contextualSpacing w:val="0"/>
        <w:jc w:val="both"/>
        <w:rPr>
          <w:rFonts w:ascii="Arial Narrow" w:eastAsia="Times New Roman" w:hAnsi="Arial Narrow" w:cs="Arial"/>
          <w:sz w:val="20"/>
          <w:szCs w:val="20"/>
        </w:rPr>
      </w:pPr>
    </w:p>
    <w:p w:rsidR="00C066C2" w:rsidRDefault="000D0699" w:rsidP="00D61D90">
      <w:pPr>
        <w:pStyle w:val="Caption"/>
        <w:spacing w:after="120"/>
        <w:ind w:left="284"/>
        <w:jc w:val="center"/>
        <w:rPr>
          <w:rFonts w:ascii="Arial Narrow" w:eastAsia="Times New Roman" w:hAnsi="Arial Narrow" w:cs="Arial"/>
          <w:i w:val="0"/>
          <w:iCs w:val="0"/>
          <w:color w:val="auto"/>
          <w:sz w:val="20"/>
          <w:szCs w:val="20"/>
        </w:rPr>
      </w:pPr>
      <w:r w:rsidRPr="000D0699">
        <w:rPr>
          <w:rFonts w:ascii="Arial Narrow" w:eastAsia="Times New Roman" w:hAnsi="Arial Narrow" w:cs="Arial"/>
          <w:i w:val="0"/>
          <w:iCs w:val="0"/>
          <w:color w:val="auto"/>
          <w:sz w:val="20"/>
          <w:szCs w:val="20"/>
        </w:rPr>
        <w:t xml:space="preserve">Tabel </w:t>
      </w:r>
      <w:r>
        <w:rPr>
          <w:rFonts w:ascii="Arial Narrow" w:eastAsia="Times New Roman" w:hAnsi="Arial Narrow" w:cs="Arial"/>
          <w:i w:val="0"/>
          <w:iCs w:val="0"/>
          <w:color w:val="auto"/>
          <w:sz w:val="20"/>
          <w:szCs w:val="20"/>
        </w:rPr>
        <w:t>0</w:t>
      </w:r>
      <w:r w:rsidRPr="000D0699">
        <w:rPr>
          <w:rFonts w:ascii="Arial Narrow" w:eastAsia="Times New Roman" w:hAnsi="Arial Narrow" w:cs="Arial"/>
          <w:i w:val="0"/>
          <w:iCs w:val="0"/>
          <w:color w:val="auto"/>
          <w:sz w:val="20"/>
          <w:szCs w:val="20"/>
        </w:rPr>
        <w:fldChar w:fldCharType="begin"/>
      </w:r>
      <w:r w:rsidRPr="000D0699">
        <w:rPr>
          <w:rFonts w:ascii="Arial Narrow" w:eastAsia="Times New Roman" w:hAnsi="Arial Narrow" w:cs="Arial"/>
          <w:i w:val="0"/>
          <w:iCs w:val="0"/>
          <w:color w:val="auto"/>
          <w:sz w:val="20"/>
          <w:szCs w:val="20"/>
        </w:rPr>
        <w:instrText xml:space="preserve"> SEQ Tabel \* ARABIC </w:instrText>
      </w:r>
      <w:r w:rsidRPr="000D0699">
        <w:rPr>
          <w:rFonts w:ascii="Arial Narrow" w:eastAsia="Times New Roman" w:hAnsi="Arial Narrow" w:cs="Arial"/>
          <w:i w:val="0"/>
          <w:iCs w:val="0"/>
          <w:color w:val="auto"/>
          <w:sz w:val="20"/>
          <w:szCs w:val="20"/>
        </w:rPr>
        <w:fldChar w:fldCharType="separate"/>
      </w:r>
      <w:r w:rsidR="00AD003E">
        <w:rPr>
          <w:rFonts w:ascii="Arial Narrow" w:eastAsia="Times New Roman" w:hAnsi="Arial Narrow" w:cs="Arial"/>
          <w:i w:val="0"/>
          <w:iCs w:val="0"/>
          <w:noProof/>
          <w:color w:val="auto"/>
          <w:sz w:val="20"/>
          <w:szCs w:val="20"/>
        </w:rPr>
        <w:t>1</w:t>
      </w:r>
      <w:r w:rsidRPr="000D0699">
        <w:rPr>
          <w:rFonts w:ascii="Arial Narrow" w:eastAsia="Times New Roman" w:hAnsi="Arial Narrow" w:cs="Arial"/>
          <w:i w:val="0"/>
          <w:iCs w:val="0"/>
          <w:color w:val="auto"/>
          <w:sz w:val="20"/>
          <w:szCs w:val="20"/>
        </w:rPr>
        <w:fldChar w:fldCharType="end"/>
      </w:r>
      <w:r w:rsidR="00136332">
        <w:rPr>
          <w:rFonts w:ascii="Arial Narrow" w:eastAsia="Times New Roman" w:hAnsi="Arial Narrow" w:cs="Arial"/>
          <w:i w:val="0"/>
          <w:iCs w:val="0"/>
          <w:color w:val="auto"/>
          <w:sz w:val="20"/>
          <w:szCs w:val="20"/>
        </w:rPr>
        <w:br/>
      </w:r>
      <w:r>
        <w:rPr>
          <w:rFonts w:ascii="Arial Narrow" w:eastAsia="Times New Roman" w:hAnsi="Arial Narrow" w:cs="Arial"/>
          <w:i w:val="0"/>
          <w:iCs w:val="0"/>
          <w:color w:val="auto"/>
          <w:sz w:val="20"/>
          <w:szCs w:val="20"/>
        </w:rPr>
        <w:t xml:space="preserve">Hasil Analisis Univariate pada Kelompok </w:t>
      </w:r>
      <w:r w:rsidR="008F77C2">
        <w:rPr>
          <w:rFonts w:ascii="Arial Narrow" w:eastAsia="Times New Roman" w:hAnsi="Arial Narrow" w:cs="Arial"/>
          <w:i w:val="0"/>
          <w:iCs w:val="0"/>
          <w:color w:val="auto"/>
          <w:sz w:val="20"/>
          <w:szCs w:val="20"/>
        </w:rPr>
        <w:t>PROGAS</w:t>
      </w:r>
      <w:r>
        <w:rPr>
          <w:rFonts w:ascii="Arial Narrow" w:eastAsia="Times New Roman" w:hAnsi="Arial Narrow" w:cs="Arial"/>
          <w:i w:val="0"/>
          <w:iCs w:val="0"/>
          <w:color w:val="auto"/>
          <w:sz w:val="20"/>
          <w:szCs w:val="20"/>
        </w:rPr>
        <w:t xml:space="preserve"> dan </w:t>
      </w:r>
      <w:r w:rsidR="00E8490B">
        <w:rPr>
          <w:rFonts w:ascii="Arial Narrow" w:eastAsia="Times New Roman" w:hAnsi="Arial Narrow" w:cs="Arial"/>
          <w:i w:val="0"/>
          <w:iCs w:val="0"/>
          <w:color w:val="auto"/>
          <w:sz w:val="20"/>
          <w:szCs w:val="20"/>
        </w:rPr>
        <w:t>NON</w:t>
      </w:r>
      <w:r>
        <w:rPr>
          <w:rFonts w:ascii="Arial Narrow" w:eastAsia="Times New Roman" w:hAnsi="Arial Narrow" w:cs="Arial"/>
          <w:i w:val="0"/>
          <w:iCs w:val="0"/>
          <w:color w:val="auto"/>
          <w:sz w:val="20"/>
          <w:szCs w:val="20"/>
        </w:rPr>
        <w:t xml:space="preserve"> </w:t>
      </w:r>
      <w:r w:rsidR="008F77C2">
        <w:rPr>
          <w:rFonts w:ascii="Arial Narrow" w:eastAsia="Times New Roman" w:hAnsi="Arial Narrow" w:cs="Arial"/>
          <w:i w:val="0"/>
          <w:iCs w:val="0"/>
          <w:color w:val="auto"/>
          <w:sz w:val="20"/>
          <w:szCs w:val="20"/>
        </w:rPr>
        <w:t>PROGAS</w:t>
      </w:r>
    </w:p>
    <w:tbl>
      <w:tblPr>
        <w:tblStyle w:val="LightShading1"/>
        <w:tblW w:w="4536" w:type="dxa"/>
        <w:tblInd w:w="-142" w:type="dxa"/>
        <w:shd w:val="clear" w:color="auto" w:fill="FFFFFF" w:themeFill="background1"/>
        <w:tblLayout w:type="fixed"/>
        <w:tblLook w:val="04A0" w:firstRow="1" w:lastRow="0" w:firstColumn="1" w:lastColumn="0" w:noHBand="0" w:noVBand="1"/>
      </w:tblPr>
      <w:tblGrid>
        <w:gridCol w:w="425"/>
        <w:gridCol w:w="1418"/>
        <w:gridCol w:w="709"/>
        <w:gridCol w:w="567"/>
        <w:gridCol w:w="707"/>
        <w:gridCol w:w="710"/>
      </w:tblGrid>
      <w:tr w:rsidR="00C066C2" w:rsidTr="00B13BD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25" w:type="dxa"/>
            <w:vMerge w:val="restart"/>
            <w:tcBorders>
              <w:top w:val="single" w:sz="18" w:space="0" w:color="auto"/>
              <w:bottom w:val="single" w:sz="6" w:space="0" w:color="auto"/>
            </w:tcBorders>
            <w:shd w:val="clear" w:color="auto" w:fill="FFFFFF" w:themeFill="background1"/>
            <w:vAlign w:val="center"/>
            <w:hideMark/>
          </w:tcPr>
          <w:p w:rsidR="00C066C2" w:rsidRPr="00C066C2" w:rsidRDefault="00C066C2">
            <w:pPr>
              <w:pStyle w:val="ListParagraph"/>
              <w:ind w:left="0"/>
              <w:jc w:val="center"/>
              <w:rPr>
                <w:rFonts w:ascii="Arial Narrow" w:eastAsia="Times New Roman" w:hAnsi="Arial Narrow" w:cs="Arial"/>
                <w:b w:val="0"/>
                <w:bCs w:val="0"/>
                <w:color w:val="auto"/>
                <w:sz w:val="18"/>
                <w:szCs w:val="20"/>
                <w:lang w:val="en-US"/>
              </w:rPr>
            </w:pPr>
            <w:r w:rsidRPr="00C066C2">
              <w:rPr>
                <w:rFonts w:ascii="Arial Narrow" w:eastAsia="Times New Roman" w:hAnsi="Arial Narrow" w:cs="Arial"/>
                <w:b w:val="0"/>
                <w:bCs w:val="0"/>
                <w:color w:val="auto"/>
                <w:sz w:val="18"/>
                <w:szCs w:val="20"/>
                <w:lang w:val="en-US"/>
              </w:rPr>
              <w:t>NO</w:t>
            </w:r>
          </w:p>
        </w:tc>
        <w:tc>
          <w:tcPr>
            <w:tcW w:w="1418" w:type="dxa"/>
            <w:vMerge w:val="restart"/>
            <w:tcBorders>
              <w:top w:val="single" w:sz="18" w:space="0" w:color="auto"/>
              <w:bottom w:val="single" w:sz="6" w:space="0" w:color="auto"/>
            </w:tcBorders>
            <w:shd w:val="clear" w:color="auto" w:fill="FFFFFF" w:themeFill="background1"/>
            <w:vAlign w:val="center"/>
            <w:hideMark/>
          </w:tcPr>
          <w:p w:rsidR="00C066C2" w:rsidRPr="00C066C2" w:rsidRDefault="00C066C2">
            <w:pPr>
              <w:pStyle w:val="ListParagraph"/>
              <w:ind w:left="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18"/>
                <w:szCs w:val="20"/>
                <w:lang w:val="en-US"/>
              </w:rPr>
            </w:pPr>
            <w:r w:rsidRPr="00C066C2">
              <w:rPr>
                <w:rFonts w:ascii="Arial Narrow" w:eastAsia="Times New Roman" w:hAnsi="Arial Narrow" w:cs="Arial"/>
                <w:b w:val="0"/>
                <w:bCs w:val="0"/>
                <w:color w:val="auto"/>
                <w:sz w:val="18"/>
                <w:szCs w:val="20"/>
                <w:lang w:val="en-US"/>
              </w:rPr>
              <w:t>KETERANGAN</w:t>
            </w:r>
          </w:p>
        </w:tc>
        <w:tc>
          <w:tcPr>
            <w:tcW w:w="1276" w:type="dxa"/>
            <w:gridSpan w:val="2"/>
            <w:tcBorders>
              <w:top w:val="single" w:sz="18" w:space="0" w:color="auto"/>
              <w:bottom w:val="single" w:sz="4" w:space="0" w:color="auto"/>
            </w:tcBorders>
            <w:shd w:val="clear" w:color="auto" w:fill="FFFFFF" w:themeFill="background1"/>
            <w:vAlign w:val="center"/>
            <w:hideMark/>
          </w:tcPr>
          <w:p w:rsidR="00C066C2" w:rsidRPr="00C066C2" w:rsidRDefault="008F77C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18"/>
                <w:szCs w:val="20"/>
                <w:lang w:val="en-US"/>
              </w:rPr>
            </w:pPr>
            <w:r>
              <w:rPr>
                <w:rFonts w:ascii="Arial Narrow" w:eastAsia="Times New Roman" w:hAnsi="Arial Narrow" w:cs="Arial"/>
                <w:b w:val="0"/>
                <w:bCs w:val="0"/>
                <w:color w:val="auto"/>
                <w:sz w:val="18"/>
                <w:szCs w:val="20"/>
                <w:lang w:val="en-US"/>
              </w:rPr>
              <w:t>PROGAS</w:t>
            </w:r>
          </w:p>
        </w:tc>
        <w:tc>
          <w:tcPr>
            <w:tcW w:w="1417" w:type="dxa"/>
            <w:gridSpan w:val="2"/>
            <w:tcBorders>
              <w:top w:val="single" w:sz="18" w:space="0" w:color="auto"/>
              <w:bottom w:val="single" w:sz="4" w:space="0" w:color="auto"/>
            </w:tcBorders>
            <w:shd w:val="clear" w:color="auto" w:fill="FFFFFF" w:themeFill="background1"/>
            <w:vAlign w:val="center"/>
            <w:hideMark/>
          </w:tcPr>
          <w:p w:rsidR="00C066C2" w:rsidRPr="00C066C2" w:rsidRDefault="00E8490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18"/>
                <w:szCs w:val="20"/>
                <w:lang w:val="en-US"/>
              </w:rPr>
            </w:pPr>
            <w:r>
              <w:rPr>
                <w:rFonts w:ascii="Arial Narrow" w:eastAsia="Times New Roman" w:hAnsi="Arial Narrow" w:cs="Arial"/>
                <w:b w:val="0"/>
                <w:bCs w:val="0"/>
                <w:color w:val="auto"/>
                <w:sz w:val="18"/>
                <w:szCs w:val="20"/>
                <w:lang w:val="en-US"/>
              </w:rPr>
              <w:t>NON</w:t>
            </w:r>
            <w:r w:rsidR="00C066C2" w:rsidRPr="00C066C2">
              <w:rPr>
                <w:rFonts w:ascii="Arial Narrow" w:eastAsia="Times New Roman" w:hAnsi="Arial Narrow" w:cs="Arial"/>
                <w:b w:val="0"/>
                <w:bCs w:val="0"/>
                <w:color w:val="auto"/>
                <w:sz w:val="18"/>
                <w:szCs w:val="20"/>
                <w:lang w:val="en-US"/>
              </w:rPr>
              <w:t xml:space="preserve">  </w:t>
            </w:r>
            <w:r w:rsidR="008F77C2">
              <w:rPr>
                <w:rFonts w:ascii="Arial Narrow" w:eastAsia="Times New Roman" w:hAnsi="Arial Narrow" w:cs="Arial"/>
                <w:b w:val="0"/>
                <w:bCs w:val="0"/>
                <w:color w:val="auto"/>
                <w:sz w:val="18"/>
                <w:szCs w:val="20"/>
                <w:lang w:val="en-US"/>
              </w:rPr>
              <w:t>PROGAS</w:t>
            </w:r>
          </w:p>
        </w:tc>
      </w:tr>
      <w:tr w:rsidR="00C066C2" w:rsidTr="00B13BD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5" w:type="dxa"/>
            <w:vMerge/>
            <w:tcBorders>
              <w:top w:val="single" w:sz="18" w:space="0" w:color="auto"/>
              <w:bottom w:val="single" w:sz="6" w:space="0" w:color="auto"/>
            </w:tcBorders>
            <w:shd w:val="clear" w:color="auto" w:fill="FFFFFF" w:themeFill="background1"/>
            <w:vAlign w:val="center"/>
            <w:hideMark/>
          </w:tcPr>
          <w:p w:rsidR="00C066C2" w:rsidRPr="00C066C2" w:rsidRDefault="00C066C2">
            <w:pPr>
              <w:rPr>
                <w:rFonts w:ascii="Arial Narrow" w:eastAsia="Times New Roman" w:hAnsi="Arial Narrow" w:cs="Arial"/>
                <w:b w:val="0"/>
                <w:bCs w:val="0"/>
                <w:color w:val="auto"/>
                <w:sz w:val="18"/>
                <w:szCs w:val="20"/>
              </w:rPr>
            </w:pPr>
          </w:p>
        </w:tc>
        <w:tc>
          <w:tcPr>
            <w:tcW w:w="1418" w:type="dxa"/>
            <w:vMerge/>
            <w:tcBorders>
              <w:top w:val="single" w:sz="18" w:space="0" w:color="auto"/>
              <w:bottom w:val="single" w:sz="6" w:space="0" w:color="auto"/>
            </w:tcBorders>
            <w:shd w:val="clear" w:color="auto" w:fill="FFFFFF" w:themeFill="background1"/>
            <w:vAlign w:val="center"/>
            <w:hideMark/>
          </w:tcPr>
          <w:p w:rsidR="00C066C2" w:rsidRPr="00C066C2" w:rsidRDefault="00C066C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rPr>
            </w:pPr>
          </w:p>
        </w:tc>
        <w:tc>
          <w:tcPr>
            <w:tcW w:w="709" w:type="dxa"/>
            <w:tcBorders>
              <w:top w:val="single" w:sz="4" w:space="0" w:color="auto"/>
              <w:bottom w:val="single" w:sz="6" w:space="0" w:color="auto"/>
            </w:tcBorders>
            <w:shd w:val="clear" w:color="auto" w:fill="FFFFFF" w:themeFill="background1"/>
            <w:vAlign w:val="center"/>
            <w:hideMark/>
          </w:tcPr>
          <w:p w:rsidR="00C066C2" w:rsidRPr="00C066C2" w:rsidRDefault="00C066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N</w:t>
            </w:r>
          </w:p>
        </w:tc>
        <w:tc>
          <w:tcPr>
            <w:tcW w:w="567" w:type="dxa"/>
            <w:tcBorders>
              <w:top w:val="single" w:sz="4" w:space="0" w:color="auto"/>
              <w:bottom w:val="single" w:sz="6" w:space="0" w:color="auto"/>
            </w:tcBorders>
            <w:shd w:val="clear" w:color="auto" w:fill="FFFFFF" w:themeFill="background1"/>
            <w:vAlign w:val="center"/>
            <w:hideMark/>
          </w:tcPr>
          <w:p w:rsidR="00C066C2" w:rsidRPr="00C066C2" w:rsidRDefault="00C066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w:t>
            </w:r>
          </w:p>
        </w:tc>
        <w:tc>
          <w:tcPr>
            <w:tcW w:w="707" w:type="dxa"/>
            <w:tcBorders>
              <w:top w:val="single" w:sz="4" w:space="0" w:color="auto"/>
              <w:bottom w:val="single" w:sz="6" w:space="0" w:color="auto"/>
            </w:tcBorders>
            <w:shd w:val="clear" w:color="auto" w:fill="FFFFFF" w:themeFill="background1"/>
            <w:vAlign w:val="center"/>
            <w:hideMark/>
          </w:tcPr>
          <w:p w:rsidR="00C066C2" w:rsidRPr="00C066C2" w:rsidRDefault="00C066C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rPr>
            </w:pPr>
            <w:r w:rsidRPr="00C066C2">
              <w:rPr>
                <w:rFonts w:ascii="Arial Narrow" w:eastAsia="Times New Roman" w:hAnsi="Arial Narrow" w:cs="Arial"/>
                <w:color w:val="auto"/>
                <w:sz w:val="18"/>
                <w:szCs w:val="20"/>
              </w:rPr>
              <w:t>N</w:t>
            </w:r>
          </w:p>
        </w:tc>
        <w:tc>
          <w:tcPr>
            <w:tcW w:w="710" w:type="dxa"/>
            <w:tcBorders>
              <w:top w:val="single" w:sz="4" w:space="0" w:color="auto"/>
              <w:bottom w:val="single" w:sz="6" w:space="0" w:color="auto"/>
            </w:tcBorders>
            <w:shd w:val="clear" w:color="auto" w:fill="FFFFFF" w:themeFill="background1"/>
            <w:vAlign w:val="center"/>
            <w:hideMark/>
          </w:tcPr>
          <w:p w:rsidR="00C066C2" w:rsidRPr="00C066C2" w:rsidRDefault="00C066C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rPr>
            </w:pPr>
            <w:r w:rsidRPr="00C066C2">
              <w:rPr>
                <w:rFonts w:ascii="Arial Narrow" w:eastAsia="Times New Roman" w:hAnsi="Arial Narrow" w:cs="Arial"/>
                <w:color w:val="auto"/>
                <w:sz w:val="18"/>
                <w:szCs w:val="20"/>
              </w:rPr>
              <w:t>%</w:t>
            </w:r>
          </w:p>
        </w:tc>
      </w:tr>
      <w:tr w:rsidR="00C066C2" w:rsidTr="00B13BD8">
        <w:trPr>
          <w:trHeight w:val="678"/>
        </w:trPr>
        <w:tc>
          <w:tcPr>
            <w:cnfStyle w:val="001000000000" w:firstRow="0" w:lastRow="0" w:firstColumn="1" w:lastColumn="0" w:oddVBand="0" w:evenVBand="0" w:oddHBand="0" w:evenHBand="0" w:firstRowFirstColumn="0" w:firstRowLastColumn="0" w:lastRowFirstColumn="0" w:lastRowLastColumn="0"/>
            <w:tcW w:w="425" w:type="dxa"/>
            <w:tcBorders>
              <w:top w:val="single" w:sz="6" w:space="0" w:color="auto"/>
              <w:left w:val="nil"/>
              <w:bottom w:val="nil"/>
              <w:right w:val="nil"/>
            </w:tcBorders>
            <w:shd w:val="clear" w:color="auto" w:fill="FFFFFF" w:themeFill="background1"/>
            <w:hideMark/>
          </w:tcPr>
          <w:p w:rsidR="00C066C2" w:rsidRPr="00C066C2" w:rsidRDefault="00C066C2">
            <w:pPr>
              <w:pStyle w:val="ListParagraph"/>
              <w:ind w:left="0"/>
              <w:jc w:val="center"/>
              <w:rPr>
                <w:rFonts w:ascii="Arial Narrow" w:eastAsia="Times New Roman" w:hAnsi="Arial Narrow" w:cs="Arial"/>
                <w:b w:val="0"/>
                <w:bCs w:val="0"/>
                <w:color w:val="auto"/>
                <w:sz w:val="18"/>
                <w:szCs w:val="20"/>
                <w:lang w:val="en-US"/>
              </w:rPr>
            </w:pPr>
            <w:r w:rsidRPr="00C066C2">
              <w:rPr>
                <w:rFonts w:ascii="Arial Narrow" w:eastAsia="Times New Roman" w:hAnsi="Arial Narrow" w:cs="Arial"/>
                <w:b w:val="0"/>
                <w:bCs w:val="0"/>
                <w:color w:val="auto"/>
                <w:sz w:val="18"/>
                <w:szCs w:val="20"/>
                <w:lang w:val="en-US"/>
              </w:rPr>
              <w:t>1</w:t>
            </w:r>
          </w:p>
        </w:tc>
        <w:tc>
          <w:tcPr>
            <w:tcW w:w="1418" w:type="dxa"/>
            <w:tcBorders>
              <w:top w:val="single" w:sz="6" w:space="0" w:color="auto"/>
              <w:left w:val="nil"/>
              <w:bottom w:val="nil"/>
              <w:right w:val="nil"/>
            </w:tcBorders>
            <w:shd w:val="clear" w:color="auto" w:fill="FFFFFF" w:themeFill="background1"/>
            <w:hideMark/>
          </w:tcPr>
          <w:p w:rsidR="00C066C2" w:rsidRPr="00C066C2" w:rsidRDefault="00C066C2">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JENIS KELAMIN:</w:t>
            </w:r>
          </w:p>
          <w:p w:rsidR="00C066C2" w:rsidRPr="00C066C2" w:rsidRDefault="00C066C2" w:rsidP="00C066C2">
            <w:pPr>
              <w:pStyle w:val="ListParagraph"/>
              <w:numPr>
                <w:ilvl w:val="0"/>
                <w:numId w:val="10"/>
              </w:numPr>
              <w:ind w:left="142" w:hanging="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LAKI-LAKI</w:t>
            </w:r>
          </w:p>
          <w:p w:rsidR="00C066C2" w:rsidRPr="00C066C2" w:rsidRDefault="00C066C2" w:rsidP="00C066C2">
            <w:pPr>
              <w:pStyle w:val="ListParagraph"/>
              <w:numPr>
                <w:ilvl w:val="0"/>
                <w:numId w:val="10"/>
              </w:numPr>
              <w:ind w:left="142" w:hanging="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PEREMPUAN</w:t>
            </w:r>
          </w:p>
        </w:tc>
        <w:tc>
          <w:tcPr>
            <w:tcW w:w="709" w:type="dxa"/>
            <w:tcBorders>
              <w:top w:val="single" w:sz="6" w:space="0" w:color="auto"/>
              <w:left w:val="nil"/>
              <w:bottom w:val="nil"/>
              <w:right w:val="nil"/>
            </w:tcBorders>
            <w:shd w:val="clear" w:color="auto" w:fill="FFFFFF" w:themeFill="background1"/>
          </w:tcPr>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p>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98</w:t>
            </w:r>
          </w:p>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137</w:t>
            </w:r>
          </w:p>
        </w:tc>
        <w:tc>
          <w:tcPr>
            <w:tcW w:w="567" w:type="dxa"/>
            <w:tcBorders>
              <w:top w:val="single" w:sz="6" w:space="0" w:color="auto"/>
              <w:left w:val="nil"/>
              <w:bottom w:val="nil"/>
              <w:right w:val="nil"/>
            </w:tcBorders>
            <w:shd w:val="clear" w:color="auto" w:fill="FFFFFF" w:themeFill="background1"/>
          </w:tcPr>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p>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41.7</w:t>
            </w:r>
          </w:p>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58.3</w:t>
            </w:r>
          </w:p>
        </w:tc>
        <w:tc>
          <w:tcPr>
            <w:tcW w:w="707" w:type="dxa"/>
            <w:tcBorders>
              <w:top w:val="single" w:sz="6" w:space="0" w:color="auto"/>
              <w:left w:val="nil"/>
              <w:bottom w:val="nil"/>
              <w:right w:val="nil"/>
            </w:tcBorders>
            <w:shd w:val="clear" w:color="auto" w:fill="FFFFFF" w:themeFill="background1"/>
          </w:tcPr>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p>
          <w:p w:rsidR="00C066C2" w:rsidRPr="00C066C2" w:rsidRDefault="00C066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rPr>
            </w:pPr>
            <w:r w:rsidRPr="00C066C2">
              <w:rPr>
                <w:rFonts w:ascii="Arial Narrow" w:eastAsia="Times New Roman" w:hAnsi="Arial Narrow" w:cs="Arial"/>
                <w:color w:val="auto"/>
                <w:sz w:val="18"/>
                <w:szCs w:val="20"/>
              </w:rPr>
              <w:t>88</w:t>
            </w:r>
          </w:p>
          <w:p w:rsidR="00C066C2" w:rsidRPr="00C066C2" w:rsidRDefault="00C066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rPr>
            </w:pPr>
            <w:r w:rsidRPr="00C066C2">
              <w:rPr>
                <w:rFonts w:ascii="Arial Narrow" w:eastAsia="Times New Roman" w:hAnsi="Arial Narrow" w:cs="Arial"/>
                <w:color w:val="auto"/>
                <w:sz w:val="18"/>
                <w:szCs w:val="20"/>
              </w:rPr>
              <w:t>83</w:t>
            </w:r>
          </w:p>
        </w:tc>
        <w:tc>
          <w:tcPr>
            <w:tcW w:w="710" w:type="dxa"/>
            <w:tcBorders>
              <w:top w:val="single" w:sz="6" w:space="0" w:color="auto"/>
              <w:left w:val="nil"/>
              <w:bottom w:val="nil"/>
              <w:right w:val="nil"/>
            </w:tcBorders>
            <w:shd w:val="clear" w:color="auto" w:fill="FFFFFF" w:themeFill="background1"/>
          </w:tcPr>
          <w:p w:rsidR="00C066C2" w:rsidRPr="00C066C2" w:rsidRDefault="00C066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rPr>
            </w:pPr>
          </w:p>
          <w:p w:rsidR="00C066C2" w:rsidRPr="00C066C2" w:rsidRDefault="00C066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rPr>
            </w:pPr>
            <w:r w:rsidRPr="00C066C2">
              <w:rPr>
                <w:rFonts w:ascii="Arial Narrow" w:eastAsia="Times New Roman" w:hAnsi="Arial Narrow" w:cs="Arial"/>
                <w:color w:val="auto"/>
                <w:sz w:val="18"/>
                <w:szCs w:val="20"/>
              </w:rPr>
              <w:t>51,5</w:t>
            </w:r>
          </w:p>
          <w:p w:rsidR="00C066C2" w:rsidRPr="00C066C2" w:rsidRDefault="00C066C2">
            <w:pPr>
              <w:spacing w:after="12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rPr>
            </w:pPr>
            <w:r w:rsidRPr="00C066C2">
              <w:rPr>
                <w:rFonts w:ascii="Arial Narrow" w:eastAsia="Times New Roman" w:hAnsi="Arial Narrow" w:cs="Arial"/>
                <w:color w:val="auto"/>
                <w:sz w:val="18"/>
                <w:szCs w:val="20"/>
              </w:rPr>
              <w:t>48,5</w:t>
            </w:r>
          </w:p>
        </w:tc>
      </w:tr>
      <w:tr w:rsidR="00C066C2" w:rsidTr="00C06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nil"/>
              <w:bottom w:val="nil"/>
            </w:tcBorders>
            <w:shd w:val="clear" w:color="auto" w:fill="FFFFFF" w:themeFill="background1"/>
            <w:hideMark/>
          </w:tcPr>
          <w:p w:rsidR="00C066C2" w:rsidRPr="00C066C2" w:rsidRDefault="00C066C2">
            <w:pPr>
              <w:pStyle w:val="ListParagraph"/>
              <w:ind w:left="0"/>
              <w:jc w:val="center"/>
              <w:rPr>
                <w:rFonts w:ascii="Arial Narrow" w:eastAsia="Times New Roman" w:hAnsi="Arial Narrow" w:cs="Arial"/>
                <w:b w:val="0"/>
                <w:bCs w:val="0"/>
                <w:color w:val="auto"/>
                <w:sz w:val="18"/>
                <w:szCs w:val="20"/>
                <w:lang w:val="en-US"/>
              </w:rPr>
            </w:pPr>
            <w:r w:rsidRPr="00C066C2">
              <w:rPr>
                <w:rFonts w:ascii="Arial Narrow" w:eastAsia="Times New Roman" w:hAnsi="Arial Narrow" w:cs="Arial"/>
                <w:b w:val="0"/>
                <w:bCs w:val="0"/>
                <w:color w:val="auto"/>
                <w:sz w:val="18"/>
                <w:szCs w:val="20"/>
                <w:lang w:val="en-US"/>
              </w:rPr>
              <w:t>2</w:t>
            </w:r>
          </w:p>
        </w:tc>
        <w:tc>
          <w:tcPr>
            <w:tcW w:w="1418" w:type="dxa"/>
            <w:tcBorders>
              <w:top w:val="nil"/>
              <w:bottom w:val="nil"/>
            </w:tcBorders>
            <w:shd w:val="clear" w:color="auto" w:fill="FFFFFF" w:themeFill="background1"/>
            <w:hideMark/>
          </w:tcPr>
          <w:p w:rsidR="00C066C2" w:rsidRPr="00C066C2" w:rsidRDefault="00C066C2">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IMT/U:</w:t>
            </w:r>
          </w:p>
          <w:p w:rsidR="00C066C2" w:rsidRPr="00C066C2" w:rsidRDefault="00C066C2" w:rsidP="00C066C2">
            <w:pPr>
              <w:pStyle w:val="ListParagraph"/>
              <w:numPr>
                <w:ilvl w:val="0"/>
                <w:numId w:val="11"/>
              </w:numPr>
              <w:ind w:left="142" w:hanging="142"/>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MINIMUM</w:t>
            </w:r>
          </w:p>
          <w:p w:rsidR="00C066C2" w:rsidRPr="00C066C2" w:rsidRDefault="00C066C2" w:rsidP="00C066C2">
            <w:pPr>
              <w:pStyle w:val="ListParagraph"/>
              <w:numPr>
                <w:ilvl w:val="0"/>
                <w:numId w:val="11"/>
              </w:numPr>
              <w:ind w:left="142" w:hanging="142"/>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MEAN</w:t>
            </w:r>
          </w:p>
          <w:p w:rsidR="00C066C2" w:rsidRPr="00C066C2" w:rsidRDefault="00C066C2" w:rsidP="00C066C2">
            <w:pPr>
              <w:pStyle w:val="ListParagraph"/>
              <w:numPr>
                <w:ilvl w:val="0"/>
                <w:numId w:val="11"/>
              </w:numPr>
              <w:ind w:left="142" w:hanging="142"/>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MAXIMUM</w:t>
            </w:r>
          </w:p>
        </w:tc>
        <w:tc>
          <w:tcPr>
            <w:tcW w:w="709" w:type="dxa"/>
            <w:tcBorders>
              <w:top w:val="nil"/>
              <w:bottom w:val="nil"/>
            </w:tcBorders>
            <w:shd w:val="clear" w:color="auto" w:fill="FFFFFF" w:themeFill="background1"/>
          </w:tcPr>
          <w:p w:rsidR="00C066C2" w:rsidRPr="00C066C2" w:rsidRDefault="00C066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p>
          <w:p w:rsidR="00C066C2" w:rsidRPr="00C066C2" w:rsidRDefault="00C066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12.06</w:t>
            </w:r>
          </w:p>
          <w:p w:rsidR="00C066C2" w:rsidRPr="00C066C2" w:rsidRDefault="00C066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15.03</w:t>
            </w:r>
          </w:p>
          <w:p w:rsidR="00C066C2" w:rsidRPr="00C066C2" w:rsidRDefault="00C066C2" w:rsidP="00C066C2">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24.55</w:t>
            </w:r>
          </w:p>
        </w:tc>
        <w:tc>
          <w:tcPr>
            <w:tcW w:w="567" w:type="dxa"/>
            <w:tcBorders>
              <w:top w:val="nil"/>
              <w:bottom w:val="nil"/>
            </w:tcBorders>
            <w:shd w:val="clear" w:color="auto" w:fill="FFFFFF" w:themeFill="background1"/>
          </w:tcPr>
          <w:p w:rsidR="00C066C2" w:rsidRPr="00C066C2" w:rsidRDefault="00C066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p>
        </w:tc>
        <w:tc>
          <w:tcPr>
            <w:tcW w:w="707" w:type="dxa"/>
            <w:tcBorders>
              <w:top w:val="nil"/>
              <w:bottom w:val="nil"/>
            </w:tcBorders>
            <w:shd w:val="clear" w:color="auto" w:fill="FFFFFF" w:themeFill="background1"/>
          </w:tcPr>
          <w:p w:rsidR="00C066C2" w:rsidRPr="00C066C2" w:rsidRDefault="00C066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p>
          <w:p w:rsidR="00C066C2" w:rsidRPr="00C066C2" w:rsidRDefault="00C066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10, 58</w:t>
            </w:r>
          </w:p>
          <w:p w:rsidR="00C066C2" w:rsidRPr="00C066C2" w:rsidRDefault="00C066C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14 ,66</w:t>
            </w:r>
          </w:p>
          <w:p w:rsidR="00C066C2" w:rsidRPr="00C066C2" w:rsidRDefault="00C066C2">
            <w:pPr>
              <w:pStyle w:val="ListParagraph"/>
              <w:spacing w:after="120"/>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23, 07</w:t>
            </w:r>
          </w:p>
        </w:tc>
        <w:tc>
          <w:tcPr>
            <w:tcW w:w="710" w:type="dxa"/>
            <w:tcBorders>
              <w:top w:val="nil"/>
              <w:bottom w:val="nil"/>
            </w:tcBorders>
            <w:shd w:val="clear" w:color="auto" w:fill="FFFFFF" w:themeFill="background1"/>
          </w:tcPr>
          <w:p w:rsidR="00C066C2" w:rsidRPr="00C066C2" w:rsidRDefault="00C066C2">
            <w:pPr>
              <w:pStyle w:val="ListParagraph"/>
              <w:ind w:left="0" w:firstLine="72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p>
          <w:p w:rsidR="00C066C2" w:rsidRPr="00C066C2" w:rsidRDefault="00C066C2">
            <w:pPr>
              <w:pStyle w:val="ListParagraph"/>
              <w:ind w:left="0" w:firstLine="72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z w:val="18"/>
                <w:szCs w:val="20"/>
                <w:lang w:val="en-US"/>
              </w:rPr>
            </w:pPr>
          </w:p>
        </w:tc>
      </w:tr>
      <w:tr w:rsidR="00C066C2" w:rsidTr="00C066C2">
        <w:tc>
          <w:tcPr>
            <w:cnfStyle w:val="001000000000" w:firstRow="0" w:lastRow="0" w:firstColumn="1" w:lastColumn="0" w:oddVBand="0" w:evenVBand="0" w:oddHBand="0" w:evenHBand="0" w:firstRowFirstColumn="0" w:firstRowLastColumn="0" w:lastRowFirstColumn="0" w:lastRowLastColumn="0"/>
            <w:tcW w:w="425" w:type="dxa"/>
            <w:tcBorders>
              <w:top w:val="nil"/>
              <w:left w:val="nil"/>
              <w:bottom w:val="single" w:sz="6" w:space="0" w:color="auto"/>
              <w:right w:val="nil"/>
            </w:tcBorders>
            <w:shd w:val="clear" w:color="auto" w:fill="FFFFFF" w:themeFill="background1"/>
            <w:hideMark/>
          </w:tcPr>
          <w:p w:rsidR="00C066C2" w:rsidRPr="00C066C2" w:rsidRDefault="00C066C2">
            <w:pPr>
              <w:pStyle w:val="ListParagraph"/>
              <w:ind w:left="0"/>
              <w:jc w:val="center"/>
              <w:rPr>
                <w:rFonts w:ascii="Arial Narrow" w:eastAsia="Times New Roman" w:hAnsi="Arial Narrow" w:cs="Arial"/>
                <w:b w:val="0"/>
                <w:bCs w:val="0"/>
                <w:color w:val="auto"/>
                <w:sz w:val="18"/>
                <w:szCs w:val="20"/>
                <w:lang w:val="en-US"/>
              </w:rPr>
            </w:pPr>
            <w:r w:rsidRPr="00C066C2">
              <w:rPr>
                <w:rFonts w:ascii="Arial Narrow" w:eastAsia="Times New Roman" w:hAnsi="Arial Narrow" w:cs="Arial"/>
                <w:b w:val="0"/>
                <w:bCs w:val="0"/>
                <w:color w:val="auto"/>
                <w:sz w:val="18"/>
                <w:szCs w:val="20"/>
                <w:lang w:val="en-US"/>
              </w:rPr>
              <w:t>3</w:t>
            </w:r>
          </w:p>
        </w:tc>
        <w:tc>
          <w:tcPr>
            <w:tcW w:w="1418" w:type="dxa"/>
            <w:tcBorders>
              <w:top w:val="nil"/>
              <w:left w:val="nil"/>
              <w:bottom w:val="single" w:sz="6" w:space="0" w:color="auto"/>
              <w:right w:val="nil"/>
            </w:tcBorders>
            <w:shd w:val="clear" w:color="auto" w:fill="FFFFFF" w:themeFill="background1"/>
            <w:hideMark/>
          </w:tcPr>
          <w:p w:rsidR="00C066C2" w:rsidRPr="00C066C2" w:rsidRDefault="00C066C2">
            <w:pPr>
              <w:pStyle w:val="ListParagraph"/>
              <w:ind w:left="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RATA-RATA NILAI:</w:t>
            </w:r>
          </w:p>
          <w:p w:rsidR="00C066C2" w:rsidRPr="00C066C2" w:rsidRDefault="00C066C2" w:rsidP="00C066C2">
            <w:pPr>
              <w:pStyle w:val="ListParagraph"/>
              <w:numPr>
                <w:ilvl w:val="0"/>
                <w:numId w:val="12"/>
              </w:numPr>
              <w:ind w:left="142" w:hanging="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MINIMUM</w:t>
            </w:r>
          </w:p>
          <w:p w:rsidR="00C066C2" w:rsidRPr="00C066C2" w:rsidRDefault="00C066C2" w:rsidP="00C066C2">
            <w:pPr>
              <w:pStyle w:val="ListParagraph"/>
              <w:numPr>
                <w:ilvl w:val="0"/>
                <w:numId w:val="12"/>
              </w:numPr>
              <w:ind w:left="142" w:hanging="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MEAN</w:t>
            </w:r>
          </w:p>
          <w:p w:rsidR="00C066C2" w:rsidRPr="00C066C2" w:rsidRDefault="00C066C2" w:rsidP="00C066C2">
            <w:pPr>
              <w:pStyle w:val="ListParagraph"/>
              <w:numPr>
                <w:ilvl w:val="0"/>
                <w:numId w:val="12"/>
              </w:numPr>
              <w:ind w:left="142" w:hanging="142"/>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MAXIMUM</w:t>
            </w:r>
          </w:p>
        </w:tc>
        <w:tc>
          <w:tcPr>
            <w:tcW w:w="709" w:type="dxa"/>
            <w:tcBorders>
              <w:top w:val="nil"/>
              <w:left w:val="nil"/>
              <w:bottom w:val="single" w:sz="6" w:space="0" w:color="auto"/>
              <w:right w:val="nil"/>
            </w:tcBorders>
            <w:shd w:val="clear" w:color="auto" w:fill="FFFFFF" w:themeFill="background1"/>
          </w:tcPr>
          <w:p w:rsid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p>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p>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64</w:t>
            </w:r>
          </w:p>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76,37</w:t>
            </w:r>
          </w:p>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94</w:t>
            </w:r>
          </w:p>
        </w:tc>
        <w:tc>
          <w:tcPr>
            <w:tcW w:w="567" w:type="dxa"/>
            <w:tcBorders>
              <w:top w:val="nil"/>
              <w:left w:val="nil"/>
              <w:bottom w:val="single" w:sz="6" w:space="0" w:color="auto"/>
              <w:right w:val="nil"/>
            </w:tcBorders>
            <w:shd w:val="clear" w:color="auto" w:fill="FFFFFF" w:themeFill="background1"/>
          </w:tcPr>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p>
        </w:tc>
        <w:tc>
          <w:tcPr>
            <w:tcW w:w="707" w:type="dxa"/>
            <w:tcBorders>
              <w:top w:val="nil"/>
              <w:left w:val="nil"/>
              <w:bottom w:val="single" w:sz="6" w:space="0" w:color="auto"/>
              <w:right w:val="nil"/>
            </w:tcBorders>
            <w:shd w:val="clear" w:color="auto" w:fill="FFFFFF" w:themeFill="background1"/>
          </w:tcPr>
          <w:p w:rsid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p>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p>
          <w:p w:rsidR="00C066C2" w:rsidRPr="00C066C2" w:rsidRDefault="00C066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rPr>
            </w:pPr>
            <w:r w:rsidRPr="00C066C2">
              <w:rPr>
                <w:rFonts w:ascii="Arial Narrow" w:eastAsia="Times New Roman" w:hAnsi="Arial Narrow" w:cs="Arial"/>
                <w:color w:val="auto"/>
                <w:sz w:val="18"/>
                <w:szCs w:val="20"/>
              </w:rPr>
              <w:t>59</w:t>
            </w:r>
          </w:p>
          <w:p w:rsidR="00C066C2" w:rsidRPr="00C066C2" w:rsidRDefault="00C066C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sidRPr="00C066C2">
              <w:rPr>
                <w:rFonts w:ascii="Arial Narrow" w:eastAsia="Times New Roman" w:hAnsi="Arial Narrow" w:cs="Arial"/>
                <w:color w:val="auto"/>
                <w:sz w:val="18"/>
                <w:szCs w:val="20"/>
                <w:lang w:val="en-US"/>
              </w:rPr>
              <w:t>74.6</w:t>
            </w:r>
          </w:p>
          <w:p w:rsidR="00C066C2" w:rsidRPr="00C066C2" w:rsidRDefault="00C066C2">
            <w:pPr>
              <w:spacing w:after="12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rPr>
            </w:pPr>
            <w:r w:rsidRPr="00C066C2">
              <w:rPr>
                <w:rFonts w:ascii="Arial Narrow" w:eastAsia="Times New Roman" w:hAnsi="Arial Narrow" w:cs="Arial"/>
                <w:color w:val="auto"/>
                <w:sz w:val="18"/>
                <w:szCs w:val="20"/>
              </w:rPr>
              <w:t>92</w:t>
            </w:r>
          </w:p>
        </w:tc>
        <w:tc>
          <w:tcPr>
            <w:tcW w:w="710" w:type="dxa"/>
            <w:tcBorders>
              <w:top w:val="nil"/>
              <w:left w:val="nil"/>
              <w:bottom w:val="single" w:sz="6" w:space="0" w:color="auto"/>
              <w:right w:val="nil"/>
            </w:tcBorders>
            <w:shd w:val="clear" w:color="auto" w:fill="FFFFFF" w:themeFill="background1"/>
          </w:tcPr>
          <w:p w:rsidR="00C066C2" w:rsidRPr="00C066C2" w:rsidRDefault="00C066C2">
            <w:pPr>
              <w:pStyle w:val="ListParagraph"/>
              <w:ind w:left="0" w:firstLine="72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p>
        </w:tc>
      </w:tr>
    </w:tbl>
    <w:p w:rsidR="00136332" w:rsidRDefault="009A55F8" w:rsidP="00136332">
      <w:pPr>
        <w:spacing w:after="0" w:line="240" w:lineRule="auto"/>
        <w:rPr>
          <w:rFonts w:ascii="Arial Narrow" w:hAnsi="Arial Narrow"/>
          <w:sz w:val="20"/>
          <w:lang w:val="en-ID"/>
        </w:rPr>
      </w:pPr>
      <w:r>
        <w:rPr>
          <w:rFonts w:ascii="Arial Narrow" w:hAnsi="Arial Narrow"/>
          <w:sz w:val="20"/>
          <w:lang w:val="en-ID"/>
        </w:rPr>
        <w:t>Sumber: Data Primer, 2017</w:t>
      </w:r>
    </w:p>
    <w:p w:rsidR="009A55F8" w:rsidRPr="001518E5" w:rsidRDefault="009A55F8" w:rsidP="00136332">
      <w:pPr>
        <w:spacing w:after="0" w:line="240" w:lineRule="auto"/>
        <w:rPr>
          <w:rFonts w:ascii="Arial Narrow" w:hAnsi="Arial Narrow"/>
          <w:sz w:val="20"/>
          <w:lang w:val="en-ID"/>
        </w:rPr>
      </w:pPr>
    </w:p>
    <w:p w:rsidR="00D248AB" w:rsidRDefault="00D248AB" w:rsidP="00D248AB">
      <w:pPr>
        <w:pStyle w:val="ListParagraph"/>
        <w:spacing w:after="0" w:line="240" w:lineRule="auto"/>
        <w:ind w:left="284" w:firstLine="567"/>
        <w:contextualSpacing w:val="0"/>
        <w:jc w:val="both"/>
        <w:rPr>
          <w:rFonts w:ascii="Arial Narrow" w:eastAsia="Times New Roman" w:hAnsi="Arial Narrow" w:cs="Arial"/>
          <w:sz w:val="20"/>
          <w:szCs w:val="20"/>
        </w:rPr>
      </w:pPr>
      <w:bookmarkStart w:id="1" w:name="_Toc108452104"/>
      <w:proofErr w:type="gramStart"/>
      <w:r w:rsidRPr="00D248AB">
        <w:rPr>
          <w:rFonts w:ascii="Arial Narrow" w:eastAsia="Times New Roman" w:hAnsi="Arial Narrow" w:cs="Arial"/>
          <w:sz w:val="20"/>
          <w:szCs w:val="20"/>
        </w:rPr>
        <w:t xml:space="preserve">Dari </w:t>
      </w:r>
      <w:r w:rsidR="009E3A46">
        <w:rPr>
          <w:rFonts w:ascii="Arial Narrow" w:eastAsia="Times New Roman" w:hAnsi="Arial Narrow" w:cs="Arial"/>
          <w:sz w:val="20"/>
          <w:szCs w:val="20"/>
        </w:rPr>
        <w:t>tabel</w:t>
      </w:r>
      <w:r w:rsidRPr="00D248AB">
        <w:rPr>
          <w:rFonts w:ascii="Arial Narrow" w:eastAsia="Times New Roman" w:hAnsi="Arial Narrow" w:cs="Arial"/>
          <w:sz w:val="20"/>
          <w:szCs w:val="20"/>
        </w:rPr>
        <w:t xml:space="preserve"> di atas dapat diketahui bahwa pada kelompok sekolah yang mendapat </w:t>
      </w:r>
      <w:r w:rsidR="008F77C2">
        <w:rPr>
          <w:rFonts w:ascii="Arial Narrow" w:eastAsia="Times New Roman" w:hAnsi="Arial Narrow" w:cs="Arial"/>
          <w:sz w:val="20"/>
          <w:szCs w:val="20"/>
        </w:rPr>
        <w:t>PROGAS</w:t>
      </w:r>
      <w:r w:rsidRPr="00D248AB">
        <w:rPr>
          <w:rFonts w:ascii="Arial Narrow" w:eastAsia="Times New Roman" w:hAnsi="Arial Narrow" w:cs="Arial"/>
          <w:sz w:val="20"/>
          <w:szCs w:val="20"/>
        </w:rPr>
        <w:t xml:space="preserve"> sebagian besar perempuan (58.</w:t>
      </w:r>
      <w:r w:rsidR="00E8490B">
        <w:rPr>
          <w:rFonts w:ascii="Arial Narrow" w:eastAsia="Times New Roman" w:hAnsi="Arial Narrow" w:cs="Arial"/>
          <w:sz w:val="20"/>
          <w:szCs w:val="20"/>
        </w:rPr>
        <w:t xml:space="preserve">3%) sedangkan pada kelompok NON </w:t>
      </w:r>
      <w:r w:rsidR="008F77C2">
        <w:rPr>
          <w:rFonts w:ascii="Arial Narrow" w:eastAsia="Times New Roman" w:hAnsi="Arial Narrow" w:cs="Arial"/>
          <w:sz w:val="20"/>
          <w:szCs w:val="20"/>
        </w:rPr>
        <w:t>PROGAS</w:t>
      </w:r>
      <w:r w:rsidR="00E8490B">
        <w:rPr>
          <w:rFonts w:ascii="Arial Narrow" w:eastAsia="Times New Roman" w:hAnsi="Arial Narrow" w:cs="Arial"/>
          <w:sz w:val="20"/>
          <w:szCs w:val="20"/>
        </w:rPr>
        <w:t xml:space="preserve"> sebagian besar laki-laki</w:t>
      </w:r>
      <w:r w:rsidRPr="00D248AB">
        <w:rPr>
          <w:rFonts w:ascii="Arial Narrow" w:eastAsia="Times New Roman" w:hAnsi="Arial Narrow" w:cs="Arial"/>
          <w:sz w:val="20"/>
          <w:szCs w:val="20"/>
        </w:rPr>
        <w:t xml:space="preserve"> yaitu sebanyak 51.5%.</w:t>
      </w:r>
      <w:proofErr w:type="gramEnd"/>
      <w:r w:rsidRPr="00D248AB">
        <w:rPr>
          <w:rFonts w:ascii="Arial Narrow" w:eastAsia="Times New Roman" w:hAnsi="Arial Narrow" w:cs="Arial"/>
          <w:sz w:val="20"/>
          <w:szCs w:val="20"/>
        </w:rPr>
        <w:t xml:space="preserve"> Berdasarkan indicator status gizi imt/u diketahui bahwa rata-rata antara kelompok </w:t>
      </w:r>
      <w:r w:rsidR="008F77C2">
        <w:rPr>
          <w:rFonts w:ascii="Arial Narrow" w:eastAsia="Times New Roman" w:hAnsi="Arial Narrow" w:cs="Arial"/>
          <w:sz w:val="20"/>
          <w:szCs w:val="20"/>
        </w:rPr>
        <w:t>PROGAS</w:t>
      </w:r>
      <w:r w:rsidRPr="00D248AB">
        <w:rPr>
          <w:rFonts w:ascii="Arial Narrow" w:eastAsia="Times New Roman" w:hAnsi="Arial Narrow" w:cs="Arial"/>
          <w:sz w:val="20"/>
          <w:szCs w:val="20"/>
        </w:rPr>
        <w:t xml:space="preserve"> dan </w:t>
      </w:r>
      <w:r w:rsidR="00E8490B">
        <w:rPr>
          <w:rFonts w:ascii="Arial Narrow" w:eastAsia="Times New Roman" w:hAnsi="Arial Narrow" w:cs="Arial"/>
          <w:sz w:val="20"/>
          <w:szCs w:val="20"/>
        </w:rPr>
        <w:t>NON</w:t>
      </w:r>
      <w:r w:rsidRPr="00D248AB">
        <w:rPr>
          <w:rFonts w:ascii="Arial Narrow" w:eastAsia="Times New Roman" w:hAnsi="Arial Narrow" w:cs="Arial"/>
          <w:sz w:val="20"/>
          <w:szCs w:val="20"/>
        </w:rPr>
        <w:t xml:space="preserve"> </w:t>
      </w:r>
      <w:r w:rsidR="008F77C2">
        <w:rPr>
          <w:rFonts w:ascii="Arial Narrow" w:eastAsia="Times New Roman" w:hAnsi="Arial Narrow" w:cs="Arial"/>
          <w:sz w:val="20"/>
          <w:szCs w:val="20"/>
        </w:rPr>
        <w:t>PROGAS</w:t>
      </w:r>
      <w:r w:rsidRPr="00D248AB">
        <w:rPr>
          <w:rFonts w:ascii="Arial Narrow" w:eastAsia="Times New Roman" w:hAnsi="Arial Narrow" w:cs="Arial"/>
          <w:sz w:val="20"/>
          <w:szCs w:val="20"/>
        </w:rPr>
        <w:t xml:space="preserve"> berbeda yaitu pada kelompok </w:t>
      </w:r>
      <w:r w:rsidR="008F77C2">
        <w:rPr>
          <w:rFonts w:ascii="Arial Narrow" w:eastAsia="Times New Roman" w:hAnsi="Arial Narrow" w:cs="Arial"/>
          <w:sz w:val="20"/>
          <w:szCs w:val="20"/>
        </w:rPr>
        <w:t>PROGAS</w:t>
      </w:r>
      <w:r w:rsidRPr="00D248AB">
        <w:rPr>
          <w:rFonts w:ascii="Arial Narrow" w:eastAsia="Times New Roman" w:hAnsi="Arial Narrow" w:cs="Arial"/>
          <w:sz w:val="20"/>
          <w:szCs w:val="20"/>
        </w:rPr>
        <w:t xml:space="preserve"> memiliki rata-rata 15.01, dengan nilai minimum 12.06 dan maximum 24.55. </w:t>
      </w:r>
      <w:proofErr w:type="gramStart"/>
      <w:r w:rsidRPr="00D248AB">
        <w:rPr>
          <w:rFonts w:ascii="Arial Narrow" w:eastAsia="Times New Roman" w:hAnsi="Arial Narrow" w:cs="Arial"/>
          <w:sz w:val="20"/>
          <w:szCs w:val="20"/>
        </w:rPr>
        <w:t xml:space="preserve">Sedangkan pada kelompok </w:t>
      </w:r>
      <w:r w:rsidR="00E8490B">
        <w:rPr>
          <w:rFonts w:ascii="Arial Narrow" w:eastAsia="Times New Roman" w:hAnsi="Arial Narrow" w:cs="Arial"/>
          <w:sz w:val="20"/>
          <w:szCs w:val="20"/>
        </w:rPr>
        <w:t>NON</w:t>
      </w:r>
      <w:r w:rsidRPr="00D248AB">
        <w:rPr>
          <w:rFonts w:ascii="Arial Narrow" w:eastAsia="Times New Roman" w:hAnsi="Arial Narrow" w:cs="Arial"/>
          <w:sz w:val="20"/>
          <w:szCs w:val="20"/>
        </w:rPr>
        <w:t xml:space="preserve"> </w:t>
      </w:r>
      <w:r w:rsidR="008F77C2">
        <w:rPr>
          <w:rFonts w:ascii="Arial Narrow" w:eastAsia="Times New Roman" w:hAnsi="Arial Narrow" w:cs="Arial"/>
          <w:sz w:val="20"/>
          <w:szCs w:val="20"/>
        </w:rPr>
        <w:t>PROGAS</w:t>
      </w:r>
      <w:r w:rsidRPr="00D248AB">
        <w:rPr>
          <w:rFonts w:ascii="Arial Narrow" w:eastAsia="Times New Roman" w:hAnsi="Arial Narrow" w:cs="Arial"/>
          <w:sz w:val="20"/>
          <w:szCs w:val="20"/>
        </w:rPr>
        <w:t xml:space="preserve"> memiliki rata-rata 14.66 dengan nilai minimum 10.58 dan maximum 23.07.</w:t>
      </w:r>
      <w:proofErr w:type="gramEnd"/>
      <w:r w:rsidRPr="00D248AB">
        <w:rPr>
          <w:rFonts w:ascii="Arial Narrow" w:eastAsia="Times New Roman" w:hAnsi="Arial Narrow" w:cs="Arial"/>
          <w:sz w:val="20"/>
          <w:szCs w:val="20"/>
        </w:rPr>
        <w:t xml:space="preserve"> Berdasarkan  rata-rata nilai raport diketahui bahwa rata-rata antara kelompok </w:t>
      </w:r>
      <w:r w:rsidR="008F77C2">
        <w:rPr>
          <w:rFonts w:ascii="Arial Narrow" w:eastAsia="Times New Roman" w:hAnsi="Arial Narrow" w:cs="Arial"/>
          <w:sz w:val="20"/>
          <w:szCs w:val="20"/>
        </w:rPr>
        <w:t>PROGAS</w:t>
      </w:r>
      <w:r w:rsidRPr="00D248AB">
        <w:rPr>
          <w:rFonts w:ascii="Arial Narrow" w:eastAsia="Times New Roman" w:hAnsi="Arial Narrow" w:cs="Arial"/>
          <w:sz w:val="20"/>
          <w:szCs w:val="20"/>
        </w:rPr>
        <w:t xml:space="preserve"> dan </w:t>
      </w:r>
      <w:r w:rsidR="00E8490B">
        <w:rPr>
          <w:rFonts w:ascii="Arial Narrow" w:eastAsia="Times New Roman" w:hAnsi="Arial Narrow" w:cs="Arial"/>
          <w:sz w:val="20"/>
          <w:szCs w:val="20"/>
        </w:rPr>
        <w:t>NON</w:t>
      </w:r>
      <w:r w:rsidRPr="00D248AB">
        <w:rPr>
          <w:rFonts w:ascii="Arial Narrow" w:eastAsia="Times New Roman" w:hAnsi="Arial Narrow" w:cs="Arial"/>
          <w:sz w:val="20"/>
          <w:szCs w:val="20"/>
        </w:rPr>
        <w:t xml:space="preserve"> </w:t>
      </w:r>
      <w:r w:rsidR="008F77C2">
        <w:rPr>
          <w:rFonts w:ascii="Arial Narrow" w:eastAsia="Times New Roman" w:hAnsi="Arial Narrow" w:cs="Arial"/>
          <w:sz w:val="20"/>
          <w:szCs w:val="20"/>
        </w:rPr>
        <w:t>PROGAS</w:t>
      </w:r>
      <w:r w:rsidRPr="00D248AB">
        <w:rPr>
          <w:rFonts w:ascii="Arial Narrow" w:eastAsia="Times New Roman" w:hAnsi="Arial Narrow" w:cs="Arial"/>
          <w:sz w:val="20"/>
          <w:szCs w:val="20"/>
        </w:rPr>
        <w:t xml:space="preserve"> berbeda yaitu pada kelompok </w:t>
      </w:r>
      <w:r w:rsidR="008F77C2">
        <w:rPr>
          <w:rFonts w:ascii="Arial Narrow" w:eastAsia="Times New Roman" w:hAnsi="Arial Narrow" w:cs="Arial"/>
          <w:sz w:val="20"/>
          <w:szCs w:val="20"/>
        </w:rPr>
        <w:t>PROGAS</w:t>
      </w:r>
      <w:r w:rsidRPr="00D248AB">
        <w:rPr>
          <w:rFonts w:ascii="Arial Narrow" w:eastAsia="Times New Roman" w:hAnsi="Arial Narrow" w:cs="Arial"/>
          <w:sz w:val="20"/>
          <w:szCs w:val="20"/>
        </w:rPr>
        <w:t xml:space="preserve"> memiliki rata-rata 76.37 dengan nilai minimum 64 dan maximum 94. </w:t>
      </w:r>
      <w:proofErr w:type="gramStart"/>
      <w:r w:rsidRPr="00D248AB">
        <w:rPr>
          <w:rFonts w:ascii="Arial Narrow" w:eastAsia="Times New Roman" w:hAnsi="Arial Narrow" w:cs="Arial"/>
          <w:sz w:val="20"/>
          <w:szCs w:val="20"/>
        </w:rPr>
        <w:t xml:space="preserve">Sedangkan pada kelompok </w:t>
      </w:r>
      <w:r w:rsidR="00E8490B">
        <w:rPr>
          <w:rFonts w:ascii="Arial Narrow" w:eastAsia="Times New Roman" w:hAnsi="Arial Narrow" w:cs="Arial"/>
          <w:sz w:val="20"/>
          <w:szCs w:val="20"/>
        </w:rPr>
        <w:t>NON</w:t>
      </w:r>
      <w:r w:rsidRPr="00D248AB">
        <w:rPr>
          <w:rFonts w:ascii="Arial Narrow" w:eastAsia="Times New Roman" w:hAnsi="Arial Narrow" w:cs="Arial"/>
          <w:sz w:val="20"/>
          <w:szCs w:val="20"/>
        </w:rPr>
        <w:t xml:space="preserve"> </w:t>
      </w:r>
      <w:r w:rsidR="008F77C2">
        <w:rPr>
          <w:rFonts w:ascii="Arial Narrow" w:eastAsia="Times New Roman" w:hAnsi="Arial Narrow" w:cs="Arial"/>
          <w:sz w:val="20"/>
          <w:szCs w:val="20"/>
        </w:rPr>
        <w:t>PROGAS</w:t>
      </w:r>
      <w:r w:rsidRPr="00D248AB">
        <w:rPr>
          <w:rFonts w:ascii="Arial Narrow" w:eastAsia="Times New Roman" w:hAnsi="Arial Narrow" w:cs="Arial"/>
          <w:sz w:val="20"/>
          <w:szCs w:val="20"/>
        </w:rPr>
        <w:t xml:space="preserve"> memiliki rata-rata 74.60 dengan nilai minimum 59 dan maximum 92.</w:t>
      </w:r>
      <w:proofErr w:type="gramEnd"/>
    </w:p>
    <w:bookmarkEnd w:id="1"/>
    <w:p w:rsidR="00E34BDC" w:rsidRDefault="00E34BDC" w:rsidP="00CF537A">
      <w:pPr>
        <w:spacing w:after="0" w:line="240" w:lineRule="auto"/>
        <w:jc w:val="both"/>
        <w:rPr>
          <w:rFonts w:ascii="Arial Narrow" w:eastAsia="Times New Roman" w:hAnsi="Arial Narrow" w:cs="Arial"/>
          <w:sz w:val="20"/>
          <w:szCs w:val="20"/>
          <w:lang w:val="en-ID"/>
        </w:rPr>
      </w:pPr>
    </w:p>
    <w:p w:rsidR="00DB5264" w:rsidRDefault="00DB5264" w:rsidP="00DB5264">
      <w:pPr>
        <w:pStyle w:val="ListParagraph"/>
        <w:numPr>
          <w:ilvl w:val="0"/>
          <w:numId w:val="2"/>
        </w:numPr>
        <w:spacing w:after="0" w:line="240" w:lineRule="auto"/>
        <w:ind w:left="284" w:hanging="284"/>
        <w:contextualSpacing w:val="0"/>
        <w:jc w:val="both"/>
        <w:rPr>
          <w:rFonts w:ascii="Arial Narrow" w:eastAsia="Times New Roman" w:hAnsi="Arial Narrow" w:cs="Arial"/>
          <w:sz w:val="20"/>
          <w:szCs w:val="20"/>
        </w:rPr>
      </w:pPr>
      <w:r>
        <w:rPr>
          <w:rFonts w:ascii="Arial Narrow" w:eastAsia="Times New Roman" w:hAnsi="Arial Narrow" w:cs="Arial"/>
          <w:sz w:val="20"/>
          <w:szCs w:val="20"/>
        </w:rPr>
        <w:t>Hasil Uji Beda (Uji T)</w:t>
      </w:r>
    </w:p>
    <w:p w:rsidR="00DB5264" w:rsidRDefault="00DB5264" w:rsidP="00DB5264">
      <w:pPr>
        <w:pStyle w:val="ListParagraph"/>
        <w:spacing w:after="0" w:line="240" w:lineRule="auto"/>
        <w:ind w:left="284" w:firstLine="567"/>
        <w:contextualSpacing w:val="0"/>
        <w:jc w:val="both"/>
        <w:rPr>
          <w:rFonts w:ascii="Arial Narrow" w:eastAsia="Times New Roman" w:hAnsi="Arial Narrow" w:cs="Arial"/>
          <w:sz w:val="20"/>
          <w:szCs w:val="20"/>
        </w:rPr>
      </w:pPr>
      <w:r w:rsidRPr="000D0699">
        <w:rPr>
          <w:rFonts w:ascii="Arial Narrow" w:eastAsia="Times New Roman" w:hAnsi="Arial Narrow" w:cs="Arial"/>
          <w:sz w:val="20"/>
          <w:szCs w:val="20"/>
        </w:rPr>
        <w:t xml:space="preserve">Hasil analisis </w:t>
      </w:r>
      <w:r>
        <w:rPr>
          <w:rFonts w:ascii="Arial Narrow" w:eastAsia="Times New Roman" w:hAnsi="Arial Narrow" w:cs="Arial"/>
          <w:sz w:val="20"/>
          <w:szCs w:val="20"/>
        </w:rPr>
        <w:t xml:space="preserve">uji </w:t>
      </w:r>
      <w:proofErr w:type="gramStart"/>
      <w:r>
        <w:rPr>
          <w:rFonts w:ascii="Arial Narrow" w:eastAsia="Times New Roman" w:hAnsi="Arial Narrow" w:cs="Arial"/>
          <w:sz w:val="20"/>
          <w:szCs w:val="20"/>
        </w:rPr>
        <w:t>beda</w:t>
      </w:r>
      <w:proofErr w:type="gramEnd"/>
      <w:r w:rsidRPr="000D0699">
        <w:rPr>
          <w:rFonts w:ascii="Arial Narrow" w:eastAsia="Times New Roman" w:hAnsi="Arial Narrow" w:cs="Arial"/>
          <w:sz w:val="20"/>
          <w:szCs w:val="20"/>
        </w:rPr>
        <w:t xml:space="preserve"> dalam penelitian ini dapat d</w:t>
      </w:r>
      <w:r w:rsidR="00D61D90">
        <w:rPr>
          <w:rFonts w:ascii="Arial Narrow" w:eastAsia="Times New Roman" w:hAnsi="Arial Narrow" w:cs="Arial"/>
          <w:sz w:val="20"/>
          <w:szCs w:val="20"/>
        </w:rPr>
        <w:t xml:space="preserve">ilihat pada </w:t>
      </w:r>
      <w:r w:rsidR="009E3A46">
        <w:rPr>
          <w:rFonts w:ascii="Arial Narrow" w:eastAsia="Times New Roman" w:hAnsi="Arial Narrow" w:cs="Arial"/>
          <w:sz w:val="20"/>
          <w:szCs w:val="20"/>
        </w:rPr>
        <w:t>tabel</w:t>
      </w:r>
      <w:r w:rsidR="00D61D90">
        <w:rPr>
          <w:rFonts w:ascii="Arial Narrow" w:eastAsia="Times New Roman" w:hAnsi="Arial Narrow" w:cs="Arial"/>
          <w:sz w:val="20"/>
          <w:szCs w:val="20"/>
        </w:rPr>
        <w:t xml:space="preserve"> 02</w:t>
      </w:r>
      <w:r>
        <w:rPr>
          <w:rFonts w:ascii="Arial Narrow" w:eastAsia="Times New Roman" w:hAnsi="Arial Narrow" w:cs="Arial"/>
          <w:sz w:val="20"/>
          <w:szCs w:val="20"/>
        </w:rPr>
        <w:t xml:space="preserve"> berikut ini:</w:t>
      </w:r>
    </w:p>
    <w:p w:rsidR="00DB5264" w:rsidRPr="00C066C2" w:rsidRDefault="00DB5264" w:rsidP="00DB5264">
      <w:pPr>
        <w:pStyle w:val="ListParagraph"/>
        <w:spacing w:after="0" w:line="240" w:lineRule="auto"/>
        <w:ind w:left="357" w:firstLine="709"/>
        <w:contextualSpacing w:val="0"/>
        <w:jc w:val="both"/>
        <w:rPr>
          <w:rFonts w:ascii="Arial Narrow" w:eastAsia="Times New Roman" w:hAnsi="Arial Narrow" w:cs="Arial"/>
          <w:sz w:val="20"/>
          <w:szCs w:val="20"/>
        </w:rPr>
      </w:pPr>
    </w:p>
    <w:p w:rsidR="00350A70" w:rsidRPr="00350A70" w:rsidRDefault="00DB5264" w:rsidP="00350A70">
      <w:pPr>
        <w:pStyle w:val="Caption"/>
        <w:spacing w:after="120"/>
        <w:ind w:left="284"/>
        <w:jc w:val="center"/>
        <w:rPr>
          <w:rFonts w:ascii="Arial Narrow" w:eastAsia="Times New Roman" w:hAnsi="Arial Narrow" w:cs="Arial"/>
          <w:i w:val="0"/>
          <w:iCs w:val="0"/>
          <w:color w:val="auto"/>
          <w:sz w:val="20"/>
          <w:szCs w:val="20"/>
        </w:rPr>
      </w:pPr>
      <w:r w:rsidRPr="000D0699">
        <w:rPr>
          <w:rFonts w:ascii="Arial Narrow" w:eastAsia="Times New Roman" w:hAnsi="Arial Narrow" w:cs="Arial"/>
          <w:i w:val="0"/>
          <w:iCs w:val="0"/>
          <w:color w:val="auto"/>
          <w:sz w:val="20"/>
          <w:szCs w:val="20"/>
        </w:rPr>
        <w:t xml:space="preserve">Tabel </w:t>
      </w:r>
      <w:r>
        <w:rPr>
          <w:rFonts w:ascii="Arial Narrow" w:eastAsia="Times New Roman" w:hAnsi="Arial Narrow" w:cs="Arial"/>
          <w:i w:val="0"/>
          <w:iCs w:val="0"/>
          <w:color w:val="auto"/>
          <w:sz w:val="20"/>
          <w:szCs w:val="20"/>
        </w:rPr>
        <w:t>0</w:t>
      </w:r>
      <w:r w:rsidRPr="000D0699">
        <w:rPr>
          <w:rFonts w:ascii="Arial Narrow" w:eastAsia="Times New Roman" w:hAnsi="Arial Narrow" w:cs="Arial"/>
          <w:i w:val="0"/>
          <w:iCs w:val="0"/>
          <w:color w:val="auto"/>
          <w:sz w:val="20"/>
          <w:szCs w:val="20"/>
        </w:rPr>
        <w:fldChar w:fldCharType="begin"/>
      </w:r>
      <w:r w:rsidRPr="000D0699">
        <w:rPr>
          <w:rFonts w:ascii="Arial Narrow" w:eastAsia="Times New Roman" w:hAnsi="Arial Narrow" w:cs="Arial"/>
          <w:i w:val="0"/>
          <w:iCs w:val="0"/>
          <w:color w:val="auto"/>
          <w:sz w:val="20"/>
          <w:szCs w:val="20"/>
        </w:rPr>
        <w:instrText xml:space="preserve"> SEQ Tabel \* ARABIC </w:instrText>
      </w:r>
      <w:r w:rsidRPr="000D0699">
        <w:rPr>
          <w:rFonts w:ascii="Arial Narrow" w:eastAsia="Times New Roman" w:hAnsi="Arial Narrow" w:cs="Arial"/>
          <w:i w:val="0"/>
          <w:iCs w:val="0"/>
          <w:color w:val="auto"/>
          <w:sz w:val="20"/>
          <w:szCs w:val="20"/>
        </w:rPr>
        <w:fldChar w:fldCharType="separate"/>
      </w:r>
      <w:r w:rsidR="00AD003E">
        <w:rPr>
          <w:rFonts w:ascii="Arial Narrow" w:eastAsia="Times New Roman" w:hAnsi="Arial Narrow" w:cs="Arial"/>
          <w:i w:val="0"/>
          <w:iCs w:val="0"/>
          <w:noProof/>
          <w:color w:val="auto"/>
          <w:sz w:val="20"/>
          <w:szCs w:val="20"/>
        </w:rPr>
        <w:t>2</w:t>
      </w:r>
      <w:r w:rsidRPr="000D0699">
        <w:rPr>
          <w:rFonts w:ascii="Arial Narrow" w:eastAsia="Times New Roman" w:hAnsi="Arial Narrow" w:cs="Arial"/>
          <w:i w:val="0"/>
          <w:iCs w:val="0"/>
          <w:color w:val="auto"/>
          <w:sz w:val="20"/>
          <w:szCs w:val="20"/>
        </w:rPr>
        <w:fldChar w:fldCharType="end"/>
      </w:r>
      <w:r>
        <w:rPr>
          <w:rFonts w:ascii="Arial Narrow" w:eastAsia="Times New Roman" w:hAnsi="Arial Narrow" w:cs="Arial"/>
          <w:i w:val="0"/>
          <w:iCs w:val="0"/>
          <w:color w:val="auto"/>
          <w:sz w:val="20"/>
          <w:szCs w:val="20"/>
        </w:rPr>
        <w:br/>
        <w:t xml:space="preserve">Hasil </w:t>
      </w:r>
      <w:r w:rsidR="00350A70">
        <w:rPr>
          <w:rFonts w:ascii="Arial Narrow" w:eastAsia="Times New Roman" w:hAnsi="Arial Narrow" w:cs="Arial"/>
          <w:i w:val="0"/>
          <w:iCs w:val="0"/>
          <w:color w:val="auto"/>
          <w:sz w:val="20"/>
          <w:szCs w:val="20"/>
        </w:rPr>
        <w:t>Uji Beda Status Gizi dan Prestasi Belajar Siswa</w:t>
      </w:r>
      <w:r>
        <w:rPr>
          <w:rFonts w:ascii="Arial Narrow" w:eastAsia="Times New Roman" w:hAnsi="Arial Narrow" w:cs="Arial"/>
          <w:i w:val="0"/>
          <w:iCs w:val="0"/>
          <w:color w:val="auto"/>
          <w:sz w:val="20"/>
          <w:szCs w:val="20"/>
        </w:rPr>
        <w:t xml:space="preserve"> pada Kelompok </w:t>
      </w:r>
      <w:r w:rsidR="008F77C2">
        <w:rPr>
          <w:rFonts w:ascii="Arial Narrow" w:eastAsia="Times New Roman" w:hAnsi="Arial Narrow" w:cs="Arial"/>
          <w:i w:val="0"/>
          <w:iCs w:val="0"/>
          <w:color w:val="auto"/>
          <w:sz w:val="20"/>
          <w:szCs w:val="20"/>
        </w:rPr>
        <w:t>PROGAS</w:t>
      </w:r>
      <w:r>
        <w:rPr>
          <w:rFonts w:ascii="Arial Narrow" w:eastAsia="Times New Roman" w:hAnsi="Arial Narrow" w:cs="Arial"/>
          <w:i w:val="0"/>
          <w:iCs w:val="0"/>
          <w:color w:val="auto"/>
          <w:sz w:val="20"/>
          <w:szCs w:val="20"/>
        </w:rPr>
        <w:t xml:space="preserve"> dan </w:t>
      </w:r>
      <w:r w:rsidR="00E8490B">
        <w:rPr>
          <w:rFonts w:ascii="Arial Narrow" w:eastAsia="Times New Roman" w:hAnsi="Arial Narrow" w:cs="Arial"/>
          <w:i w:val="0"/>
          <w:iCs w:val="0"/>
          <w:color w:val="auto"/>
          <w:sz w:val="20"/>
          <w:szCs w:val="20"/>
        </w:rPr>
        <w:t>NON</w:t>
      </w:r>
      <w:r>
        <w:rPr>
          <w:rFonts w:ascii="Arial Narrow" w:eastAsia="Times New Roman" w:hAnsi="Arial Narrow" w:cs="Arial"/>
          <w:i w:val="0"/>
          <w:iCs w:val="0"/>
          <w:color w:val="auto"/>
          <w:sz w:val="20"/>
          <w:szCs w:val="20"/>
        </w:rPr>
        <w:t xml:space="preserve"> </w:t>
      </w:r>
      <w:r w:rsidR="008F77C2">
        <w:rPr>
          <w:rFonts w:ascii="Arial Narrow" w:eastAsia="Times New Roman" w:hAnsi="Arial Narrow" w:cs="Arial"/>
          <w:i w:val="0"/>
          <w:iCs w:val="0"/>
          <w:color w:val="auto"/>
          <w:sz w:val="20"/>
          <w:szCs w:val="20"/>
        </w:rPr>
        <w:t>PROGAS</w:t>
      </w:r>
    </w:p>
    <w:tbl>
      <w:tblPr>
        <w:tblStyle w:val="LightShading1"/>
        <w:tblW w:w="4820" w:type="dxa"/>
        <w:tblInd w:w="-567" w:type="dxa"/>
        <w:shd w:val="clear" w:color="auto" w:fill="FFFFFF" w:themeFill="background1"/>
        <w:tblLayout w:type="fixed"/>
        <w:tblLook w:val="04A0" w:firstRow="1" w:lastRow="0" w:firstColumn="1" w:lastColumn="0" w:noHBand="0" w:noVBand="1"/>
      </w:tblPr>
      <w:tblGrid>
        <w:gridCol w:w="851"/>
        <w:gridCol w:w="851"/>
        <w:gridCol w:w="567"/>
        <w:gridCol w:w="567"/>
        <w:gridCol w:w="567"/>
        <w:gridCol w:w="567"/>
        <w:gridCol w:w="850"/>
      </w:tblGrid>
      <w:tr w:rsidR="00264E6E" w:rsidTr="009E60C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820" w:type="dxa"/>
            <w:gridSpan w:val="7"/>
            <w:tcBorders>
              <w:top w:val="single" w:sz="18" w:space="0" w:color="auto"/>
              <w:bottom w:val="single" w:sz="4" w:space="0" w:color="auto"/>
            </w:tcBorders>
            <w:shd w:val="clear" w:color="auto" w:fill="FFFFFF" w:themeFill="background1"/>
            <w:vAlign w:val="center"/>
          </w:tcPr>
          <w:p w:rsidR="00264E6E" w:rsidRPr="008853AB" w:rsidRDefault="00264E6E" w:rsidP="004072E0">
            <w:pPr>
              <w:pStyle w:val="ListParagraph"/>
              <w:ind w:left="0"/>
              <w:jc w:val="center"/>
              <w:rPr>
                <w:rFonts w:ascii="Arial Narrow" w:eastAsia="Times New Roman" w:hAnsi="Arial Narrow" w:cs="Arial"/>
                <w:b w:val="0"/>
                <w:bCs w:val="0"/>
                <w:color w:val="auto"/>
                <w:sz w:val="18"/>
                <w:szCs w:val="20"/>
                <w:lang w:val="en-US"/>
              </w:rPr>
            </w:pPr>
            <w:r>
              <w:rPr>
                <w:rFonts w:ascii="Arial Narrow" w:eastAsia="Times New Roman" w:hAnsi="Arial Narrow" w:cs="Arial"/>
                <w:b w:val="0"/>
                <w:bCs w:val="0"/>
                <w:color w:val="auto"/>
                <w:sz w:val="18"/>
                <w:szCs w:val="20"/>
                <w:lang w:val="en-US"/>
              </w:rPr>
              <w:t>Independent Samples Text</w:t>
            </w:r>
          </w:p>
        </w:tc>
      </w:tr>
      <w:tr w:rsidR="00264E6E" w:rsidTr="009E60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702" w:type="dxa"/>
            <w:gridSpan w:val="2"/>
            <w:vMerge w:val="restart"/>
            <w:tcBorders>
              <w:top w:val="single" w:sz="4" w:space="0" w:color="auto"/>
            </w:tcBorders>
            <w:shd w:val="clear" w:color="auto" w:fill="FFFFFF" w:themeFill="background1"/>
            <w:vAlign w:val="center"/>
          </w:tcPr>
          <w:p w:rsidR="00264E6E" w:rsidRPr="00264E6E" w:rsidRDefault="00264E6E" w:rsidP="00264E6E">
            <w:pPr>
              <w:jc w:val="center"/>
              <w:rPr>
                <w:rFonts w:ascii="Arial Narrow" w:eastAsia="Times New Roman" w:hAnsi="Arial Narrow" w:cs="Arial"/>
                <w:b w:val="0"/>
                <w:bCs w:val="0"/>
                <w:sz w:val="18"/>
                <w:szCs w:val="20"/>
              </w:rPr>
            </w:pPr>
          </w:p>
        </w:tc>
        <w:tc>
          <w:tcPr>
            <w:tcW w:w="1134" w:type="dxa"/>
            <w:gridSpan w:val="2"/>
            <w:tcBorders>
              <w:top w:val="single" w:sz="4" w:space="0" w:color="auto"/>
              <w:bottom w:val="single" w:sz="4" w:space="0" w:color="auto"/>
            </w:tcBorders>
            <w:shd w:val="clear" w:color="auto" w:fill="FFFFFF" w:themeFill="background1"/>
            <w:vAlign w:val="center"/>
          </w:tcPr>
          <w:p w:rsidR="00264E6E" w:rsidRPr="00264E6E" w:rsidRDefault="00264E6E" w:rsidP="00264E6E">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auto"/>
                <w:sz w:val="18"/>
                <w:szCs w:val="20"/>
              </w:rPr>
            </w:pPr>
            <w:r w:rsidRPr="00264E6E">
              <w:rPr>
                <w:rFonts w:ascii="Arial Narrow" w:eastAsia="Times New Roman" w:hAnsi="Arial Narrow" w:cs="Arial"/>
                <w:bCs/>
                <w:color w:val="auto"/>
                <w:sz w:val="18"/>
                <w:szCs w:val="20"/>
              </w:rPr>
              <w:t>Levene's Test for Equality of Variances</w:t>
            </w:r>
          </w:p>
        </w:tc>
        <w:tc>
          <w:tcPr>
            <w:tcW w:w="1984" w:type="dxa"/>
            <w:gridSpan w:val="3"/>
            <w:tcBorders>
              <w:top w:val="single" w:sz="4" w:space="0" w:color="auto"/>
              <w:bottom w:val="single" w:sz="4" w:space="0" w:color="auto"/>
            </w:tcBorders>
            <w:shd w:val="clear" w:color="auto" w:fill="FFFFFF" w:themeFill="background1"/>
            <w:vAlign w:val="center"/>
          </w:tcPr>
          <w:p w:rsidR="00264E6E" w:rsidRPr="00264E6E" w:rsidRDefault="00264E6E" w:rsidP="00264E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auto"/>
                <w:sz w:val="18"/>
                <w:szCs w:val="20"/>
                <w:lang w:val="en-US"/>
              </w:rPr>
            </w:pPr>
            <w:r w:rsidRPr="00264E6E">
              <w:rPr>
                <w:rFonts w:ascii="Arial Narrow" w:eastAsia="Times New Roman" w:hAnsi="Arial Narrow" w:cs="Arial"/>
                <w:bCs/>
                <w:color w:val="auto"/>
                <w:sz w:val="18"/>
                <w:szCs w:val="20"/>
                <w:lang w:val="en-US"/>
              </w:rPr>
              <w:t>t-test for Equality of Means</w:t>
            </w:r>
          </w:p>
        </w:tc>
      </w:tr>
      <w:tr w:rsidR="00264E6E" w:rsidTr="008E7D50">
        <w:trPr>
          <w:trHeight w:val="411"/>
        </w:trPr>
        <w:tc>
          <w:tcPr>
            <w:cnfStyle w:val="001000000000" w:firstRow="0" w:lastRow="0" w:firstColumn="1" w:lastColumn="0" w:oddVBand="0" w:evenVBand="0" w:oddHBand="0" w:evenHBand="0" w:firstRowFirstColumn="0" w:firstRowLastColumn="0" w:lastRowFirstColumn="0" w:lastRowLastColumn="0"/>
            <w:tcW w:w="1702" w:type="dxa"/>
            <w:gridSpan w:val="2"/>
            <w:vMerge/>
            <w:tcBorders>
              <w:bottom w:val="single" w:sz="4" w:space="0" w:color="auto"/>
            </w:tcBorders>
            <w:shd w:val="clear" w:color="auto" w:fill="FFFFFF" w:themeFill="background1"/>
            <w:vAlign w:val="center"/>
            <w:hideMark/>
          </w:tcPr>
          <w:p w:rsidR="00264E6E" w:rsidRDefault="00264E6E" w:rsidP="00E51793">
            <w:pPr>
              <w:pStyle w:val="ListParagraph"/>
              <w:ind w:left="0"/>
              <w:jc w:val="center"/>
              <w:rPr>
                <w:rFonts w:ascii="Arial Narrow" w:eastAsia="Times New Roman" w:hAnsi="Arial Narrow" w:cs="Arial"/>
                <w:sz w:val="18"/>
                <w:szCs w:val="20"/>
                <w:lang w:val="en-US"/>
              </w:rPr>
            </w:pPr>
          </w:p>
        </w:tc>
        <w:tc>
          <w:tcPr>
            <w:tcW w:w="567" w:type="dxa"/>
            <w:tcBorders>
              <w:top w:val="nil"/>
              <w:bottom w:val="single" w:sz="6" w:space="0" w:color="auto"/>
            </w:tcBorders>
            <w:shd w:val="clear" w:color="auto" w:fill="FFFFFF" w:themeFill="background1"/>
            <w:vAlign w:val="center"/>
            <w:hideMark/>
          </w:tcPr>
          <w:p w:rsidR="00264E6E" w:rsidRPr="00C066C2" w:rsidRDefault="00264E6E" w:rsidP="00E517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Pr>
                <w:rFonts w:ascii="Arial Narrow" w:eastAsia="Times New Roman" w:hAnsi="Arial Narrow" w:cs="Arial"/>
                <w:color w:val="auto"/>
                <w:sz w:val="18"/>
                <w:szCs w:val="20"/>
                <w:lang w:val="en-US"/>
              </w:rPr>
              <w:t>F</w:t>
            </w:r>
          </w:p>
        </w:tc>
        <w:tc>
          <w:tcPr>
            <w:tcW w:w="567" w:type="dxa"/>
            <w:tcBorders>
              <w:top w:val="nil"/>
              <w:bottom w:val="single" w:sz="6" w:space="0" w:color="auto"/>
            </w:tcBorders>
            <w:shd w:val="clear" w:color="auto" w:fill="FFFFFF" w:themeFill="background1"/>
            <w:vAlign w:val="center"/>
            <w:hideMark/>
          </w:tcPr>
          <w:p w:rsidR="00264E6E" w:rsidRPr="00C066C2" w:rsidRDefault="00264E6E" w:rsidP="008853A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lang w:val="en-US"/>
              </w:rPr>
            </w:pPr>
            <w:r>
              <w:rPr>
                <w:rFonts w:ascii="Arial Narrow" w:eastAsia="Times New Roman" w:hAnsi="Arial Narrow" w:cs="Arial"/>
                <w:color w:val="auto"/>
                <w:sz w:val="18"/>
                <w:szCs w:val="20"/>
                <w:lang w:val="en-US"/>
              </w:rPr>
              <w:t>Sig</w:t>
            </w:r>
          </w:p>
        </w:tc>
        <w:tc>
          <w:tcPr>
            <w:tcW w:w="567" w:type="dxa"/>
            <w:tcBorders>
              <w:top w:val="nil"/>
              <w:bottom w:val="single" w:sz="6" w:space="0" w:color="auto"/>
            </w:tcBorders>
            <w:shd w:val="clear" w:color="auto" w:fill="FFFFFF" w:themeFill="background1"/>
            <w:vAlign w:val="center"/>
            <w:hideMark/>
          </w:tcPr>
          <w:p w:rsidR="00264E6E" w:rsidRPr="00C066C2" w:rsidRDefault="00264E6E" w:rsidP="00E5179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rPr>
            </w:pPr>
            <w:r>
              <w:rPr>
                <w:rFonts w:ascii="Arial Narrow" w:eastAsia="Times New Roman" w:hAnsi="Arial Narrow" w:cs="Arial"/>
                <w:color w:val="auto"/>
                <w:sz w:val="18"/>
                <w:szCs w:val="20"/>
              </w:rPr>
              <w:t>t</w:t>
            </w:r>
          </w:p>
        </w:tc>
        <w:tc>
          <w:tcPr>
            <w:tcW w:w="567" w:type="dxa"/>
            <w:tcBorders>
              <w:top w:val="nil"/>
              <w:bottom w:val="single" w:sz="6" w:space="0" w:color="auto"/>
            </w:tcBorders>
            <w:shd w:val="clear" w:color="auto" w:fill="FFFFFF" w:themeFill="background1"/>
            <w:vAlign w:val="center"/>
            <w:hideMark/>
          </w:tcPr>
          <w:p w:rsidR="00264E6E" w:rsidRPr="00C066C2" w:rsidRDefault="00264E6E" w:rsidP="008853A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rPr>
            </w:pPr>
            <w:r>
              <w:rPr>
                <w:rFonts w:ascii="Arial Narrow" w:eastAsia="Times New Roman" w:hAnsi="Arial Narrow" w:cs="Arial"/>
                <w:color w:val="auto"/>
                <w:sz w:val="18"/>
                <w:szCs w:val="20"/>
              </w:rPr>
              <w:t>df</w:t>
            </w:r>
          </w:p>
        </w:tc>
        <w:tc>
          <w:tcPr>
            <w:tcW w:w="850" w:type="dxa"/>
            <w:tcBorders>
              <w:top w:val="nil"/>
              <w:bottom w:val="single" w:sz="6" w:space="0" w:color="auto"/>
            </w:tcBorders>
            <w:shd w:val="clear" w:color="auto" w:fill="FFFFFF" w:themeFill="background1"/>
          </w:tcPr>
          <w:p w:rsidR="00264E6E" w:rsidRPr="009E3A46" w:rsidRDefault="00264E6E" w:rsidP="008853A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pacing w:val="-4"/>
                <w:sz w:val="18"/>
                <w:szCs w:val="20"/>
              </w:rPr>
            </w:pPr>
            <w:r w:rsidRPr="009E3A46">
              <w:rPr>
                <w:rFonts w:ascii="Arial Narrow" w:eastAsia="Times New Roman" w:hAnsi="Arial Narrow" w:cs="Arial"/>
                <w:spacing w:val="-4"/>
                <w:sz w:val="18"/>
                <w:szCs w:val="20"/>
              </w:rPr>
              <w:t>Sig</w:t>
            </w:r>
          </w:p>
          <w:p w:rsidR="00264E6E" w:rsidRDefault="00264E6E" w:rsidP="008853A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20"/>
              </w:rPr>
            </w:pPr>
            <w:r w:rsidRPr="009E3A46">
              <w:rPr>
                <w:rFonts w:ascii="Arial Narrow" w:eastAsia="Times New Roman" w:hAnsi="Arial Narrow" w:cs="Arial"/>
                <w:spacing w:val="-4"/>
                <w:sz w:val="18"/>
                <w:szCs w:val="20"/>
              </w:rPr>
              <w:t>(2-tailed</w:t>
            </w:r>
            <w:r>
              <w:rPr>
                <w:rFonts w:ascii="Arial Narrow" w:eastAsia="Times New Roman" w:hAnsi="Arial Narrow" w:cs="Arial"/>
                <w:sz w:val="18"/>
                <w:szCs w:val="20"/>
              </w:rPr>
              <w:t>)</w:t>
            </w:r>
          </w:p>
        </w:tc>
      </w:tr>
      <w:tr w:rsidR="000E6158" w:rsidTr="00CF1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auto"/>
            </w:tcBorders>
            <w:shd w:val="clear" w:color="auto" w:fill="FFFFFF" w:themeFill="background1"/>
            <w:hideMark/>
          </w:tcPr>
          <w:p w:rsidR="000E6158" w:rsidRPr="000E6158" w:rsidRDefault="000E6158" w:rsidP="00866D28">
            <w:pPr>
              <w:rPr>
                <w:rFonts w:ascii="Arial Narrow" w:eastAsia="Times New Roman" w:hAnsi="Arial Narrow" w:cs="Arial"/>
                <w:b w:val="0"/>
                <w:spacing w:val="-4"/>
                <w:sz w:val="18"/>
                <w:szCs w:val="20"/>
              </w:rPr>
            </w:pPr>
            <w:r w:rsidRPr="000E6158">
              <w:rPr>
                <w:rFonts w:ascii="Arial Narrow" w:eastAsia="Times New Roman" w:hAnsi="Arial Narrow" w:cs="Arial"/>
                <w:b w:val="0"/>
                <w:spacing w:val="-4"/>
                <w:sz w:val="18"/>
                <w:szCs w:val="20"/>
              </w:rPr>
              <w:t>STATUS GIZI</w:t>
            </w:r>
          </w:p>
          <w:p w:rsidR="000E6158" w:rsidRPr="000E6158" w:rsidRDefault="000E6158" w:rsidP="00866D28">
            <w:pPr>
              <w:rPr>
                <w:rFonts w:ascii="Arial Narrow" w:eastAsia="Times New Roman" w:hAnsi="Arial Narrow" w:cs="Arial"/>
                <w:b w:val="0"/>
                <w:spacing w:val="-4"/>
                <w:sz w:val="18"/>
                <w:szCs w:val="20"/>
              </w:rPr>
            </w:pPr>
            <w:r w:rsidRPr="000E6158">
              <w:rPr>
                <w:rFonts w:ascii="Arial Narrow" w:eastAsia="Times New Roman" w:hAnsi="Arial Narrow" w:cs="Arial"/>
                <w:b w:val="0"/>
                <w:spacing w:val="-4"/>
                <w:sz w:val="18"/>
                <w:szCs w:val="20"/>
              </w:rPr>
              <w:t>(IMT/U)</w:t>
            </w:r>
          </w:p>
        </w:tc>
        <w:tc>
          <w:tcPr>
            <w:tcW w:w="851" w:type="dxa"/>
            <w:tcBorders>
              <w:top w:val="single" w:sz="4" w:space="0" w:color="auto"/>
            </w:tcBorders>
            <w:shd w:val="clear" w:color="auto" w:fill="FFFFFF" w:themeFill="background1"/>
          </w:tcPr>
          <w:p w:rsidR="000E6158" w:rsidRPr="008853AB" w:rsidRDefault="000E6158" w:rsidP="000E61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8853AB">
              <w:rPr>
                <w:rFonts w:ascii="Arial Narrow" w:eastAsia="Times New Roman" w:hAnsi="Arial Narrow" w:cs="Arial"/>
                <w:color w:val="auto"/>
                <w:spacing w:val="-4"/>
                <w:sz w:val="18"/>
                <w:szCs w:val="20"/>
                <w:lang w:val="en-US"/>
              </w:rPr>
              <w:t>Equal variances assumed</w:t>
            </w:r>
          </w:p>
        </w:tc>
        <w:tc>
          <w:tcPr>
            <w:tcW w:w="567" w:type="dxa"/>
            <w:tcBorders>
              <w:top w:val="single" w:sz="6" w:space="0" w:color="auto"/>
              <w:bottom w:val="nil"/>
            </w:tcBorders>
            <w:shd w:val="clear" w:color="auto" w:fill="FFFFFF" w:themeFill="background1"/>
          </w:tcPr>
          <w:p w:rsidR="000E6158" w:rsidRPr="000E6158" w:rsidRDefault="000E6158" w:rsidP="000E61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0E6158">
              <w:rPr>
                <w:rFonts w:ascii="Arial Narrow" w:eastAsia="Times New Roman" w:hAnsi="Arial Narrow" w:cs="Arial"/>
                <w:color w:val="auto"/>
                <w:spacing w:val="-4"/>
                <w:sz w:val="18"/>
                <w:szCs w:val="20"/>
                <w:lang w:val="en-US"/>
              </w:rPr>
              <w:t>0.729</w:t>
            </w:r>
          </w:p>
        </w:tc>
        <w:tc>
          <w:tcPr>
            <w:tcW w:w="567" w:type="dxa"/>
            <w:tcBorders>
              <w:top w:val="single" w:sz="6" w:space="0" w:color="auto"/>
              <w:bottom w:val="nil"/>
            </w:tcBorders>
            <w:shd w:val="clear" w:color="auto" w:fill="FFFFFF" w:themeFill="background1"/>
          </w:tcPr>
          <w:p w:rsidR="000E6158" w:rsidRPr="000E6158" w:rsidRDefault="000E6158" w:rsidP="000E61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0E6158">
              <w:rPr>
                <w:rFonts w:ascii="Arial Narrow" w:eastAsia="Times New Roman" w:hAnsi="Arial Narrow" w:cs="Arial"/>
                <w:color w:val="auto"/>
                <w:spacing w:val="-4"/>
                <w:sz w:val="18"/>
                <w:szCs w:val="20"/>
                <w:lang w:val="en-US"/>
              </w:rPr>
              <w:t>0.394</w:t>
            </w:r>
          </w:p>
        </w:tc>
        <w:tc>
          <w:tcPr>
            <w:tcW w:w="567" w:type="dxa"/>
            <w:tcBorders>
              <w:top w:val="single" w:sz="6" w:space="0" w:color="auto"/>
              <w:bottom w:val="nil"/>
            </w:tcBorders>
            <w:shd w:val="clear" w:color="auto" w:fill="FFFFFF" w:themeFill="background1"/>
          </w:tcPr>
          <w:p w:rsidR="000E6158" w:rsidRPr="000E6158" w:rsidRDefault="000E6158" w:rsidP="000E61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0E6158">
              <w:rPr>
                <w:rFonts w:ascii="Arial Narrow" w:eastAsia="Times New Roman" w:hAnsi="Arial Narrow" w:cs="Arial"/>
                <w:color w:val="auto"/>
                <w:spacing w:val="-4"/>
                <w:sz w:val="18"/>
                <w:szCs w:val="20"/>
                <w:lang w:val="en-US"/>
              </w:rPr>
              <w:t>3.454</w:t>
            </w:r>
          </w:p>
        </w:tc>
        <w:tc>
          <w:tcPr>
            <w:tcW w:w="567" w:type="dxa"/>
            <w:tcBorders>
              <w:top w:val="single" w:sz="6" w:space="0" w:color="auto"/>
              <w:bottom w:val="nil"/>
            </w:tcBorders>
            <w:shd w:val="clear" w:color="auto" w:fill="FFFFFF" w:themeFill="background1"/>
          </w:tcPr>
          <w:p w:rsidR="000E6158" w:rsidRPr="000E6158" w:rsidRDefault="000E6158" w:rsidP="000E61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0E6158">
              <w:rPr>
                <w:rFonts w:ascii="Arial Narrow" w:eastAsia="Times New Roman" w:hAnsi="Arial Narrow" w:cs="Arial"/>
                <w:color w:val="auto"/>
                <w:spacing w:val="-4"/>
                <w:sz w:val="18"/>
                <w:szCs w:val="20"/>
                <w:lang w:val="en-US"/>
              </w:rPr>
              <w:t>404</w:t>
            </w:r>
          </w:p>
        </w:tc>
        <w:tc>
          <w:tcPr>
            <w:tcW w:w="850" w:type="dxa"/>
            <w:tcBorders>
              <w:top w:val="single" w:sz="6" w:space="0" w:color="auto"/>
              <w:bottom w:val="nil"/>
            </w:tcBorders>
            <w:shd w:val="clear" w:color="auto" w:fill="FFFFFF" w:themeFill="background1"/>
          </w:tcPr>
          <w:p w:rsidR="000E6158" w:rsidRPr="000E6158" w:rsidRDefault="000E6158" w:rsidP="000E6158">
            <w:pPr>
              <w:jc w:val="center"/>
              <w:cnfStyle w:val="000000100000" w:firstRow="0" w:lastRow="0" w:firstColumn="0" w:lastColumn="0" w:oddVBand="0" w:evenVBand="0" w:oddHBand="1" w:evenHBand="0" w:firstRowFirstColumn="0" w:firstRowLastColumn="0" w:lastRowFirstColumn="0" w:lastRowLastColumn="0"/>
              <w:rPr>
                <w:spacing w:val="-4"/>
              </w:rPr>
            </w:pPr>
            <w:r w:rsidRPr="000E6158">
              <w:rPr>
                <w:rFonts w:ascii="Arial Narrow" w:eastAsia="Times New Roman" w:hAnsi="Arial Narrow" w:cs="Arial"/>
                <w:spacing w:val="-4"/>
                <w:sz w:val="18"/>
                <w:szCs w:val="20"/>
              </w:rPr>
              <w:t>0.001</w:t>
            </w:r>
          </w:p>
        </w:tc>
      </w:tr>
      <w:tr w:rsidR="000E6158" w:rsidTr="00CF1422">
        <w:tc>
          <w:tcPr>
            <w:cnfStyle w:val="001000000000" w:firstRow="0" w:lastRow="0" w:firstColumn="1" w:lastColumn="0" w:oddVBand="0" w:evenVBand="0" w:oddHBand="0" w:evenHBand="0" w:firstRowFirstColumn="0" w:firstRowLastColumn="0" w:lastRowFirstColumn="0" w:lastRowLastColumn="0"/>
            <w:tcW w:w="851" w:type="dxa"/>
            <w:vMerge/>
            <w:tcBorders>
              <w:bottom w:val="nil"/>
            </w:tcBorders>
            <w:shd w:val="clear" w:color="auto" w:fill="FFFFFF" w:themeFill="background1"/>
            <w:hideMark/>
          </w:tcPr>
          <w:p w:rsidR="000E6158" w:rsidRPr="000E6158" w:rsidRDefault="000E6158" w:rsidP="00866D28">
            <w:pPr>
              <w:rPr>
                <w:rFonts w:ascii="Arial Narrow" w:eastAsia="Times New Roman" w:hAnsi="Arial Narrow" w:cs="Arial"/>
                <w:b w:val="0"/>
                <w:spacing w:val="-4"/>
                <w:sz w:val="18"/>
                <w:szCs w:val="20"/>
              </w:rPr>
            </w:pPr>
          </w:p>
        </w:tc>
        <w:tc>
          <w:tcPr>
            <w:tcW w:w="851" w:type="dxa"/>
            <w:tcBorders>
              <w:bottom w:val="nil"/>
            </w:tcBorders>
            <w:shd w:val="clear" w:color="auto" w:fill="FFFFFF" w:themeFill="background1"/>
          </w:tcPr>
          <w:p w:rsidR="000E6158" w:rsidRPr="008853AB" w:rsidRDefault="000E6158" w:rsidP="000E61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lang w:val="en-US"/>
              </w:rPr>
            </w:pPr>
            <w:r w:rsidRPr="008853AB">
              <w:rPr>
                <w:rFonts w:ascii="Arial Narrow" w:eastAsia="Times New Roman" w:hAnsi="Arial Narrow" w:cs="Arial"/>
                <w:color w:val="auto"/>
                <w:spacing w:val="-4"/>
                <w:sz w:val="18"/>
                <w:szCs w:val="20"/>
                <w:lang w:val="en-US"/>
              </w:rPr>
              <w:t>Equal variances not assumed</w:t>
            </w:r>
          </w:p>
        </w:tc>
        <w:tc>
          <w:tcPr>
            <w:tcW w:w="567" w:type="dxa"/>
            <w:tcBorders>
              <w:top w:val="nil"/>
              <w:bottom w:val="nil"/>
            </w:tcBorders>
            <w:shd w:val="clear" w:color="auto" w:fill="FFFFFF" w:themeFill="background1"/>
          </w:tcPr>
          <w:p w:rsidR="000E6158" w:rsidRPr="000E6158" w:rsidRDefault="000E6158" w:rsidP="000E6158">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lang w:val="en-US"/>
              </w:rPr>
            </w:pPr>
          </w:p>
        </w:tc>
        <w:tc>
          <w:tcPr>
            <w:tcW w:w="567" w:type="dxa"/>
            <w:tcBorders>
              <w:top w:val="nil"/>
              <w:bottom w:val="nil"/>
            </w:tcBorders>
            <w:shd w:val="clear" w:color="auto" w:fill="FFFFFF" w:themeFill="background1"/>
          </w:tcPr>
          <w:p w:rsidR="000E6158" w:rsidRPr="000E6158" w:rsidRDefault="000E6158" w:rsidP="000E6158">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lang w:val="en-US"/>
              </w:rPr>
            </w:pPr>
          </w:p>
        </w:tc>
        <w:tc>
          <w:tcPr>
            <w:tcW w:w="567" w:type="dxa"/>
            <w:tcBorders>
              <w:top w:val="nil"/>
              <w:bottom w:val="nil"/>
            </w:tcBorders>
            <w:shd w:val="clear" w:color="auto" w:fill="FFFFFF" w:themeFill="background1"/>
          </w:tcPr>
          <w:p w:rsidR="000E6158" w:rsidRPr="000E6158" w:rsidRDefault="000E6158" w:rsidP="000E6158">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lang w:val="en-US"/>
              </w:rPr>
            </w:pPr>
            <w:r w:rsidRPr="000E6158">
              <w:rPr>
                <w:rFonts w:ascii="Arial Narrow" w:eastAsia="Times New Roman" w:hAnsi="Arial Narrow" w:cs="Arial"/>
                <w:color w:val="auto"/>
                <w:spacing w:val="-4"/>
                <w:sz w:val="18"/>
                <w:szCs w:val="20"/>
                <w:lang w:val="en-US"/>
              </w:rPr>
              <w:t>3.370</w:t>
            </w:r>
          </w:p>
        </w:tc>
        <w:tc>
          <w:tcPr>
            <w:tcW w:w="567" w:type="dxa"/>
            <w:tcBorders>
              <w:top w:val="nil"/>
              <w:bottom w:val="nil"/>
            </w:tcBorders>
            <w:shd w:val="clear" w:color="auto" w:fill="FFFFFF" w:themeFill="background1"/>
          </w:tcPr>
          <w:p w:rsidR="000E6158" w:rsidRPr="000E6158" w:rsidRDefault="000E6158" w:rsidP="000E6158">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lang w:val="en-US"/>
              </w:rPr>
            </w:pPr>
            <w:r w:rsidRPr="000E6158">
              <w:rPr>
                <w:rFonts w:ascii="Arial Narrow" w:eastAsia="Times New Roman" w:hAnsi="Arial Narrow" w:cs="Arial"/>
                <w:color w:val="auto"/>
                <w:spacing w:val="-4"/>
                <w:sz w:val="18"/>
                <w:szCs w:val="20"/>
                <w:lang w:val="en-US"/>
              </w:rPr>
              <w:t>331</w:t>
            </w:r>
          </w:p>
        </w:tc>
        <w:tc>
          <w:tcPr>
            <w:tcW w:w="850" w:type="dxa"/>
            <w:tcBorders>
              <w:top w:val="nil"/>
              <w:bottom w:val="nil"/>
            </w:tcBorders>
            <w:shd w:val="clear" w:color="auto" w:fill="FFFFFF" w:themeFill="background1"/>
          </w:tcPr>
          <w:p w:rsidR="000E6158" w:rsidRPr="000E6158" w:rsidRDefault="000E6158" w:rsidP="000E6158">
            <w:pPr>
              <w:jc w:val="center"/>
              <w:cnfStyle w:val="000000000000" w:firstRow="0" w:lastRow="0" w:firstColumn="0" w:lastColumn="0" w:oddVBand="0" w:evenVBand="0" w:oddHBand="0" w:evenHBand="0" w:firstRowFirstColumn="0" w:firstRowLastColumn="0" w:lastRowFirstColumn="0" w:lastRowLastColumn="0"/>
              <w:rPr>
                <w:spacing w:val="-4"/>
              </w:rPr>
            </w:pPr>
            <w:r w:rsidRPr="000E6158">
              <w:rPr>
                <w:rFonts w:ascii="Arial Narrow" w:eastAsia="Times New Roman" w:hAnsi="Arial Narrow" w:cs="Arial"/>
                <w:spacing w:val="-4"/>
                <w:sz w:val="18"/>
                <w:szCs w:val="20"/>
              </w:rPr>
              <w:t>0.001</w:t>
            </w:r>
          </w:p>
        </w:tc>
      </w:tr>
      <w:tr w:rsidR="000E6158" w:rsidTr="00CF1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nil"/>
            </w:tcBorders>
            <w:shd w:val="clear" w:color="auto" w:fill="FFFFFF" w:themeFill="background1"/>
            <w:hideMark/>
          </w:tcPr>
          <w:p w:rsidR="000E6158" w:rsidRPr="000E6158" w:rsidRDefault="000E6158" w:rsidP="00866D28">
            <w:pPr>
              <w:rPr>
                <w:rFonts w:ascii="Arial Narrow" w:eastAsia="Times New Roman" w:hAnsi="Arial Narrow" w:cs="Arial"/>
                <w:b w:val="0"/>
                <w:spacing w:val="-4"/>
                <w:sz w:val="18"/>
                <w:szCs w:val="20"/>
              </w:rPr>
            </w:pPr>
            <w:r w:rsidRPr="000E6158">
              <w:rPr>
                <w:rFonts w:ascii="Arial Narrow" w:eastAsia="Times New Roman" w:hAnsi="Arial Narrow" w:cs="Arial"/>
                <w:b w:val="0"/>
                <w:spacing w:val="-4"/>
                <w:sz w:val="18"/>
                <w:szCs w:val="20"/>
              </w:rPr>
              <w:t>RATA—RATA</w:t>
            </w:r>
          </w:p>
          <w:p w:rsidR="000E6158" w:rsidRPr="000E6158" w:rsidRDefault="000E6158" w:rsidP="00866D28">
            <w:pPr>
              <w:rPr>
                <w:rFonts w:ascii="Arial Narrow" w:eastAsia="Times New Roman" w:hAnsi="Arial Narrow" w:cs="Arial"/>
                <w:b w:val="0"/>
                <w:spacing w:val="-4"/>
                <w:sz w:val="18"/>
                <w:szCs w:val="20"/>
              </w:rPr>
            </w:pPr>
            <w:r w:rsidRPr="000E6158">
              <w:rPr>
                <w:rFonts w:ascii="Arial Narrow" w:eastAsia="Times New Roman" w:hAnsi="Arial Narrow" w:cs="Arial"/>
                <w:b w:val="0"/>
                <w:spacing w:val="-4"/>
                <w:sz w:val="18"/>
                <w:szCs w:val="20"/>
              </w:rPr>
              <w:t>NILAI</w:t>
            </w:r>
          </w:p>
          <w:p w:rsidR="000E6158" w:rsidRPr="000E6158" w:rsidRDefault="000E6158" w:rsidP="00866D28">
            <w:pPr>
              <w:rPr>
                <w:rFonts w:ascii="Arial Narrow" w:eastAsia="Times New Roman" w:hAnsi="Arial Narrow" w:cs="Arial"/>
                <w:b w:val="0"/>
                <w:color w:val="auto"/>
                <w:spacing w:val="-4"/>
                <w:sz w:val="18"/>
                <w:szCs w:val="20"/>
              </w:rPr>
            </w:pPr>
            <w:r w:rsidRPr="000E6158">
              <w:rPr>
                <w:rFonts w:ascii="Arial Narrow" w:eastAsia="Times New Roman" w:hAnsi="Arial Narrow" w:cs="Arial"/>
                <w:b w:val="0"/>
                <w:spacing w:val="-4"/>
                <w:sz w:val="18"/>
                <w:szCs w:val="20"/>
              </w:rPr>
              <w:t>RAPORT</w:t>
            </w:r>
          </w:p>
        </w:tc>
        <w:tc>
          <w:tcPr>
            <w:tcW w:w="851" w:type="dxa"/>
            <w:tcBorders>
              <w:top w:val="nil"/>
            </w:tcBorders>
            <w:shd w:val="clear" w:color="auto" w:fill="FFFFFF" w:themeFill="background1"/>
          </w:tcPr>
          <w:p w:rsidR="000E6158" w:rsidRPr="008853AB" w:rsidRDefault="000E6158" w:rsidP="000E61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8853AB">
              <w:rPr>
                <w:rFonts w:ascii="Arial Narrow" w:eastAsia="Times New Roman" w:hAnsi="Arial Narrow" w:cs="Arial"/>
                <w:color w:val="auto"/>
                <w:spacing w:val="-4"/>
                <w:sz w:val="18"/>
                <w:szCs w:val="20"/>
                <w:lang w:val="en-US"/>
              </w:rPr>
              <w:t>Equal variances assumed</w:t>
            </w:r>
          </w:p>
        </w:tc>
        <w:tc>
          <w:tcPr>
            <w:tcW w:w="567" w:type="dxa"/>
            <w:tcBorders>
              <w:top w:val="nil"/>
              <w:bottom w:val="nil"/>
            </w:tcBorders>
            <w:shd w:val="clear" w:color="auto" w:fill="FFFFFF" w:themeFill="background1"/>
          </w:tcPr>
          <w:p w:rsidR="000E6158" w:rsidRPr="000E6158" w:rsidRDefault="000E6158" w:rsidP="000E61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0E6158">
              <w:rPr>
                <w:rFonts w:ascii="Arial Narrow" w:eastAsia="Times New Roman" w:hAnsi="Arial Narrow" w:cs="Arial"/>
                <w:color w:val="auto"/>
                <w:spacing w:val="-4"/>
                <w:sz w:val="18"/>
                <w:szCs w:val="20"/>
                <w:lang w:val="en-US"/>
              </w:rPr>
              <w:t>0.171</w:t>
            </w:r>
          </w:p>
        </w:tc>
        <w:tc>
          <w:tcPr>
            <w:tcW w:w="567" w:type="dxa"/>
            <w:tcBorders>
              <w:top w:val="nil"/>
              <w:bottom w:val="nil"/>
            </w:tcBorders>
            <w:shd w:val="clear" w:color="auto" w:fill="FFFFFF" w:themeFill="background1"/>
          </w:tcPr>
          <w:p w:rsidR="000E6158" w:rsidRPr="000E6158" w:rsidRDefault="000E6158" w:rsidP="000E61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0E6158">
              <w:rPr>
                <w:rFonts w:ascii="Arial Narrow" w:eastAsia="Times New Roman" w:hAnsi="Arial Narrow" w:cs="Arial"/>
                <w:color w:val="auto"/>
                <w:spacing w:val="-4"/>
                <w:sz w:val="18"/>
                <w:szCs w:val="20"/>
                <w:lang w:val="en-US"/>
              </w:rPr>
              <w:t>0.679</w:t>
            </w:r>
          </w:p>
        </w:tc>
        <w:tc>
          <w:tcPr>
            <w:tcW w:w="567" w:type="dxa"/>
            <w:tcBorders>
              <w:top w:val="nil"/>
              <w:bottom w:val="nil"/>
            </w:tcBorders>
            <w:shd w:val="clear" w:color="auto" w:fill="FFFFFF" w:themeFill="background1"/>
          </w:tcPr>
          <w:p w:rsidR="000E6158" w:rsidRPr="000E6158" w:rsidRDefault="000E6158" w:rsidP="000E61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0E6158">
              <w:rPr>
                <w:rFonts w:ascii="Arial Narrow" w:eastAsia="Times New Roman" w:hAnsi="Arial Narrow" w:cs="Arial"/>
                <w:color w:val="auto"/>
                <w:spacing w:val="-4"/>
                <w:sz w:val="18"/>
                <w:szCs w:val="20"/>
                <w:lang w:val="en-US"/>
              </w:rPr>
              <w:t>2.452</w:t>
            </w:r>
          </w:p>
        </w:tc>
        <w:tc>
          <w:tcPr>
            <w:tcW w:w="567" w:type="dxa"/>
            <w:tcBorders>
              <w:top w:val="nil"/>
              <w:bottom w:val="nil"/>
            </w:tcBorders>
            <w:shd w:val="clear" w:color="auto" w:fill="FFFFFF" w:themeFill="background1"/>
          </w:tcPr>
          <w:p w:rsidR="000E6158" w:rsidRPr="000E6158" w:rsidRDefault="000E6158" w:rsidP="000E61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0E6158">
              <w:rPr>
                <w:rFonts w:ascii="Arial Narrow" w:eastAsia="Times New Roman" w:hAnsi="Arial Narrow" w:cs="Arial"/>
                <w:color w:val="auto"/>
                <w:spacing w:val="-4"/>
                <w:sz w:val="18"/>
                <w:szCs w:val="20"/>
                <w:lang w:val="en-US"/>
              </w:rPr>
              <w:t>403</w:t>
            </w:r>
          </w:p>
        </w:tc>
        <w:tc>
          <w:tcPr>
            <w:tcW w:w="850" w:type="dxa"/>
            <w:tcBorders>
              <w:top w:val="nil"/>
              <w:bottom w:val="nil"/>
            </w:tcBorders>
            <w:shd w:val="clear" w:color="auto" w:fill="FFFFFF" w:themeFill="background1"/>
          </w:tcPr>
          <w:p w:rsidR="000E6158" w:rsidRPr="000E6158" w:rsidRDefault="000E6158" w:rsidP="000E6158">
            <w:pPr>
              <w:jc w:val="center"/>
              <w:cnfStyle w:val="000000100000" w:firstRow="0" w:lastRow="0" w:firstColumn="0" w:lastColumn="0" w:oddVBand="0" w:evenVBand="0" w:oddHBand="1" w:evenHBand="0" w:firstRowFirstColumn="0" w:firstRowLastColumn="0" w:lastRowFirstColumn="0" w:lastRowLastColumn="0"/>
              <w:rPr>
                <w:spacing w:val="-4"/>
              </w:rPr>
            </w:pPr>
            <w:r w:rsidRPr="000E6158">
              <w:rPr>
                <w:rFonts w:ascii="Arial Narrow" w:eastAsia="Times New Roman" w:hAnsi="Arial Narrow" w:cs="Arial"/>
                <w:spacing w:val="-4"/>
                <w:sz w:val="18"/>
                <w:szCs w:val="20"/>
              </w:rPr>
              <w:t>0.015</w:t>
            </w:r>
          </w:p>
        </w:tc>
      </w:tr>
      <w:tr w:rsidR="000E6158" w:rsidTr="00CF1422">
        <w:tc>
          <w:tcPr>
            <w:cnfStyle w:val="001000000000" w:firstRow="0" w:lastRow="0" w:firstColumn="1" w:lastColumn="0" w:oddVBand="0" w:evenVBand="0" w:oddHBand="0" w:evenHBand="0" w:firstRowFirstColumn="0" w:firstRowLastColumn="0" w:lastRowFirstColumn="0" w:lastRowLastColumn="0"/>
            <w:tcW w:w="851" w:type="dxa"/>
            <w:vMerge/>
            <w:tcBorders>
              <w:left w:val="nil"/>
              <w:bottom w:val="single" w:sz="6" w:space="0" w:color="auto"/>
              <w:right w:val="nil"/>
            </w:tcBorders>
            <w:shd w:val="clear" w:color="auto" w:fill="FFFFFF" w:themeFill="background1"/>
          </w:tcPr>
          <w:p w:rsidR="000E6158" w:rsidRDefault="000E6158" w:rsidP="000E6158">
            <w:pPr>
              <w:jc w:val="center"/>
              <w:rPr>
                <w:rFonts w:ascii="Arial Narrow" w:eastAsia="Times New Roman" w:hAnsi="Arial Narrow" w:cs="Arial"/>
                <w:sz w:val="18"/>
                <w:szCs w:val="20"/>
              </w:rPr>
            </w:pPr>
          </w:p>
        </w:tc>
        <w:tc>
          <w:tcPr>
            <w:tcW w:w="851" w:type="dxa"/>
            <w:tcBorders>
              <w:left w:val="nil"/>
              <w:bottom w:val="single" w:sz="6" w:space="0" w:color="auto"/>
              <w:right w:val="nil"/>
            </w:tcBorders>
            <w:shd w:val="clear" w:color="auto" w:fill="FFFFFF" w:themeFill="background1"/>
          </w:tcPr>
          <w:p w:rsidR="000E6158" w:rsidRPr="008853AB" w:rsidRDefault="000E6158" w:rsidP="000E61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lang w:val="en-US"/>
              </w:rPr>
            </w:pPr>
            <w:r w:rsidRPr="008853AB">
              <w:rPr>
                <w:rFonts w:ascii="Arial Narrow" w:eastAsia="Times New Roman" w:hAnsi="Arial Narrow" w:cs="Arial"/>
                <w:color w:val="auto"/>
                <w:spacing w:val="-4"/>
                <w:sz w:val="18"/>
                <w:szCs w:val="20"/>
                <w:lang w:val="en-US"/>
              </w:rPr>
              <w:t>Equal variances not assumed</w:t>
            </w:r>
          </w:p>
        </w:tc>
        <w:tc>
          <w:tcPr>
            <w:tcW w:w="567" w:type="dxa"/>
            <w:tcBorders>
              <w:top w:val="nil"/>
              <w:left w:val="nil"/>
              <w:bottom w:val="single" w:sz="6" w:space="0" w:color="auto"/>
              <w:right w:val="nil"/>
            </w:tcBorders>
            <w:shd w:val="clear" w:color="auto" w:fill="FFFFFF" w:themeFill="background1"/>
          </w:tcPr>
          <w:p w:rsidR="000E6158" w:rsidRPr="000E6158" w:rsidRDefault="000E6158" w:rsidP="000E61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pacing w:val="-4"/>
                <w:sz w:val="18"/>
                <w:szCs w:val="20"/>
                <w:lang w:val="en-US"/>
              </w:rPr>
            </w:pPr>
          </w:p>
        </w:tc>
        <w:tc>
          <w:tcPr>
            <w:tcW w:w="567" w:type="dxa"/>
            <w:tcBorders>
              <w:top w:val="nil"/>
              <w:left w:val="nil"/>
              <w:bottom w:val="single" w:sz="6" w:space="0" w:color="auto"/>
              <w:right w:val="nil"/>
            </w:tcBorders>
            <w:shd w:val="clear" w:color="auto" w:fill="FFFFFF" w:themeFill="background1"/>
          </w:tcPr>
          <w:p w:rsidR="000E6158" w:rsidRPr="000E6158" w:rsidRDefault="000E6158" w:rsidP="000E61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pacing w:val="-4"/>
                <w:sz w:val="18"/>
                <w:szCs w:val="20"/>
                <w:lang w:val="en-US"/>
              </w:rPr>
            </w:pPr>
          </w:p>
        </w:tc>
        <w:tc>
          <w:tcPr>
            <w:tcW w:w="567" w:type="dxa"/>
            <w:tcBorders>
              <w:top w:val="nil"/>
              <w:left w:val="nil"/>
              <w:bottom w:val="single" w:sz="6" w:space="0" w:color="auto"/>
              <w:right w:val="nil"/>
            </w:tcBorders>
            <w:shd w:val="clear" w:color="auto" w:fill="FFFFFF" w:themeFill="background1"/>
          </w:tcPr>
          <w:p w:rsidR="000E6158" w:rsidRPr="000E6158" w:rsidRDefault="000E6158" w:rsidP="000E61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pacing w:val="-4"/>
                <w:sz w:val="18"/>
                <w:szCs w:val="20"/>
                <w:lang w:val="en-US"/>
              </w:rPr>
            </w:pPr>
            <w:r w:rsidRPr="000E6158">
              <w:rPr>
                <w:rFonts w:ascii="Arial Narrow" w:eastAsia="Times New Roman" w:hAnsi="Arial Narrow" w:cs="Arial"/>
                <w:spacing w:val="-4"/>
                <w:sz w:val="18"/>
                <w:szCs w:val="20"/>
                <w:lang w:val="en-US"/>
              </w:rPr>
              <w:t>2.435</w:t>
            </w:r>
          </w:p>
        </w:tc>
        <w:tc>
          <w:tcPr>
            <w:tcW w:w="567" w:type="dxa"/>
            <w:tcBorders>
              <w:top w:val="nil"/>
              <w:left w:val="nil"/>
              <w:bottom w:val="single" w:sz="6" w:space="0" w:color="auto"/>
              <w:right w:val="nil"/>
            </w:tcBorders>
            <w:shd w:val="clear" w:color="auto" w:fill="FFFFFF" w:themeFill="background1"/>
          </w:tcPr>
          <w:p w:rsidR="000E6158" w:rsidRPr="000E6158" w:rsidRDefault="000E6158" w:rsidP="000E61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pacing w:val="-4"/>
                <w:sz w:val="18"/>
                <w:szCs w:val="20"/>
                <w:lang w:val="en-US"/>
              </w:rPr>
            </w:pPr>
            <w:r w:rsidRPr="000E6158">
              <w:rPr>
                <w:rFonts w:ascii="Arial Narrow" w:eastAsia="Times New Roman" w:hAnsi="Arial Narrow" w:cs="Arial"/>
                <w:spacing w:val="-4"/>
                <w:sz w:val="18"/>
                <w:szCs w:val="20"/>
                <w:lang w:val="en-US"/>
              </w:rPr>
              <w:t>355</w:t>
            </w:r>
          </w:p>
        </w:tc>
        <w:tc>
          <w:tcPr>
            <w:tcW w:w="850" w:type="dxa"/>
            <w:tcBorders>
              <w:top w:val="nil"/>
              <w:left w:val="nil"/>
              <w:bottom w:val="single" w:sz="6" w:space="0" w:color="auto"/>
              <w:right w:val="nil"/>
            </w:tcBorders>
            <w:shd w:val="clear" w:color="auto" w:fill="FFFFFF" w:themeFill="background1"/>
          </w:tcPr>
          <w:p w:rsidR="000E6158" w:rsidRPr="000E6158" w:rsidRDefault="000E6158" w:rsidP="000E6158">
            <w:pPr>
              <w:jc w:val="center"/>
              <w:cnfStyle w:val="000000000000" w:firstRow="0" w:lastRow="0" w:firstColumn="0" w:lastColumn="0" w:oddVBand="0" w:evenVBand="0" w:oddHBand="0" w:evenHBand="0" w:firstRowFirstColumn="0" w:firstRowLastColumn="0" w:lastRowFirstColumn="0" w:lastRowLastColumn="0"/>
              <w:rPr>
                <w:spacing w:val="-4"/>
              </w:rPr>
            </w:pPr>
            <w:r w:rsidRPr="000E6158">
              <w:rPr>
                <w:rFonts w:ascii="Arial Narrow" w:eastAsia="Times New Roman" w:hAnsi="Arial Narrow" w:cs="Arial"/>
                <w:spacing w:val="-4"/>
                <w:sz w:val="18"/>
                <w:szCs w:val="20"/>
              </w:rPr>
              <w:t>0.015</w:t>
            </w:r>
          </w:p>
        </w:tc>
      </w:tr>
    </w:tbl>
    <w:p w:rsidR="009A55F8" w:rsidRDefault="009A55F8" w:rsidP="009A55F8">
      <w:pPr>
        <w:spacing w:after="0" w:line="240" w:lineRule="auto"/>
        <w:rPr>
          <w:rFonts w:ascii="Arial Narrow" w:hAnsi="Arial Narrow"/>
          <w:sz w:val="20"/>
          <w:lang w:val="en-ID"/>
        </w:rPr>
      </w:pPr>
      <w:r>
        <w:rPr>
          <w:rFonts w:ascii="Arial Narrow" w:hAnsi="Arial Narrow"/>
          <w:sz w:val="20"/>
          <w:lang w:val="en-ID"/>
        </w:rPr>
        <w:t>Sumber: Data Primer, 2017</w:t>
      </w:r>
    </w:p>
    <w:p w:rsidR="00DB5264" w:rsidRPr="001518E5" w:rsidRDefault="00DB5264" w:rsidP="00DB5264">
      <w:pPr>
        <w:spacing w:after="0" w:line="240" w:lineRule="auto"/>
        <w:rPr>
          <w:rFonts w:ascii="Arial Narrow" w:hAnsi="Arial Narrow"/>
          <w:sz w:val="20"/>
          <w:lang w:val="en-ID"/>
        </w:rPr>
      </w:pPr>
    </w:p>
    <w:p w:rsidR="007E0997" w:rsidRDefault="009E3A46" w:rsidP="007E0997">
      <w:pPr>
        <w:pStyle w:val="ListParagraph"/>
        <w:spacing w:after="0" w:line="240" w:lineRule="auto"/>
        <w:ind w:left="284" w:firstLine="567"/>
        <w:contextualSpacing w:val="0"/>
        <w:jc w:val="both"/>
        <w:rPr>
          <w:rFonts w:ascii="Arial Narrow" w:eastAsia="Times New Roman" w:hAnsi="Arial Narrow" w:cs="Arial"/>
          <w:sz w:val="20"/>
          <w:szCs w:val="20"/>
        </w:rPr>
      </w:pPr>
      <w:r w:rsidRPr="009E3A46">
        <w:rPr>
          <w:rFonts w:ascii="Arial Narrow" w:eastAsia="Times New Roman" w:hAnsi="Arial Narrow" w:cs="Arial"/>
          <w:sz w:val="20"/>
          <w:szCs w:val="20"/>
        </w:rPr>
        <w:t xml:space="preserve">Dari tabel di atas dapat diketahui bahwa untuk indicator status gizi (IMT/U) memiliki distribusi data yang homogen. </w:t>
      </w:r>
      <w:proofErr w:type="gramStart"/>
      <w:r w:rsidRPr="009E3A46">
        <w:rPr>
          <w:rFonts w:ascii="Arial Narrow" w:eastAsia="Times New Roman" w:hAnsi="Arial Narrow" w:cs="Arial"/>
          <w:sz w:val="20"/>
          <w:szCs w:val="20"/>
        </w:rPr>
        <w:t>hal</w:t>
      </w:r>
      <w:proofErr w:type="gramEnd"/>
      <w:r w:rsidRPr="009E3A46">
        <w:rPr>
          <w:rFonts w:ascii="Arial Narrow" w:eastAsia="Times New Roman" w:hAnsi="Arial Narrow" w:cs="Arial"/>
          <w:sz w:val="20"/>
          <w:szCs w:val="20"/>
        </w:rPr>
        <w:t xml:space="preserve"> ini dibuktikan dengan nilai signifikan pada Levene’s Test = 0.394 (&lt;0.05).  Artinya tidak ada perbedaan varians pada status gizi (IMT/U) pada siswa yang </w:t>
      </w:r>
      <w:r w:rsidRPr="009E3A46">
        <w:rPr>
          <w:rFonts w:ascii="Arial Narrow" w:eastAsia="Times New Roman" w:hAnsi="Arial Narrow" w:cs="Arial"/>
          <w:sz w:val="20"/>
          <w:szCs w:val="20"/>
        </w:rPr>
        <w:lastRenderedPageBreak/>
        <w:t xml:space="preserve">mendapat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dan yang tidak mendapat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(datanya equal atau homogeny). Hasil</w:t>
      </w:r>
      <w:r>
        <w:rPr>
          <w:rFonts w:ascii="Arial Narrow" w:eastAsia="Times New Roman" w:hAnsi="Arial Narrow" w:cs="Arial"/>
          <w:sz w:val="20"/>
          <w:szCs w:val="20"/>
        </w:rPr>
        <w:t xml:space="preserve"> </w:t>
      </w:r>
      <w:r w:rsidRPr="009E3A46">
        <w:rPr>
          <w:rFonts w:ascii="Arial Narrow" w:eastAsia="Times New Roman" w:hAnsi="Arial Narrow" w:cs="Arial"/>
          <w:sz w:val="20"/>
          <w:szCs w:val="20"/>
        </w:rPr>
        <w:t xml:space="preserve">uji T menunjukan ada perbedaan rata-rata status gizi (IMT/U) pada siswa yang mendapat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dan yang tidak mendapat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Hal ini dibuktikan dengan nilai signikansi uji T adalah 0.001 (&lt;0.05). Sesuai dengan hasil univariate di atas diketahui bahwa status gizi siswa SD yang mendapat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lebih tinggi (15</w:t>
      </w:r>
      <w:proofErr w:type="gramStart"/>
      <w:r w:rsidRPr="009E3A46">
        <w:rPr>
          <w:rFonts w:ascii="Arial Narrow" w:eastAsia="Times New Roman" w:hAnsi="Arial Narrow" w:cs="Arial"/>
          <w:sz w:val="20"/>
          <w:szCs w:val="20"/>
        </w:rPr>
        <w:t>,0324</w:t>
      </w:r>
      <w:proofErr w:type="gramEnd"/>
      <w:r w:rsidRPr="009E3A46">
        <w:rPr>
          <w:rFonts w:ascii="Arial Narrow" w:eastAsia="Times New Roman" w:hAnsi="Arial Narrow" w:cs="Arial"/>
          <w:sz w:val="20"/>
          <w:szCs w:val="20"/>
        </w:rPr>
        <w:t>/</w:t>
      </w:r>
      <w:r>
        <w:rPr>
          <w:rFonts w:ascii="Arial Narrow" w:eastAsia="Times New Roman" w:hAnsi="Arial Narrow" w:cs="Arial"/>
          <w:sz w:val="20"/>
          <w:szCs w:val="20"/>
        </w:rPr>
        <w:t xml:space="preserve"> </w:t>
      </w:r>
      <w:r w:rsidRPr="009E3A46">
        <w:rPr>
          <w:rFonts w:ascii="Arial Narrow" w:eastAsia="Times New Roman" w:hAnsi="Arial Narrow" w:cs="Arial"/>
          <w:sz w:val="20"/>
          <w:szCs w:val="20"/>
        </w:rPr>
        <w:t>normal). Sedangkan status gizi si</w:t>
      </w:r>
      <w:r>
        <w:rPr>
          <w:rFonts w:ascii="Arial Narrow" w:eastAsia="Times New Roman" w:hAnsi="Arial Narrow" w:cs="Arial"/>
          <w:sz w:val="20"/>
          <w:szCs w:val="20"/>
        </w:rPr>
        <w:t>swa SD yang tidak mendapat</w:t>
      </w:r>
      <w:r w:rsidRPr="009E3A46">
        <w:rPr>
          <w:rFonts w:ascii="Arial Narrow" w:eastAsia="Times New Roman" w:hAnsi="Arial Narrow" w:cs="Arial"/>
          <w:sz w:val="20"/>
          <w:szCs w:val="20"/>
        </w:rPr>
        <w:t xml:space="preserve">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memiliki rata-rata lebih rendah yaitu 14,659/normal (cenderung kurus). Parameter nilai raport pada kedua kelompok memiliki perbedaan yang signifikan. Dari tabel di atas dapat diketahui bahwa berdasarkan uji Levene’s didapat nilai signifikan 0.679 (&gt;0.05). Hal ini menunjukkan tidak ada perbedaan varians pada rata-rata nilai siswa yang mendapat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dan yang tidak mendapat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(datanya equal atau homogeny). Hasil uji T menunjukan ada perbedaan rata-rata nilai raport pada siswa yang mendapat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dan yang tidak mendapat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Hal ini dibuktikan dengan nilai signikansi uji T adalah 0.015 (&lt;0.05). Sesuai dengan hasil univariate di atas diketahui bahwa rata-rata nilai raport siswa SD yang mendapat </w:t>
      </w:r>
      <w:r w:rsidR="008F77C2">
        <w:rPr>
          <w:rFonts w:ascii="Arial Narrow" w:eastAsia="Times New Roman" w:hAnsi="Arial Narrow" w:cs="Arial"/>
          <w:sz w:val="20"/>
          <w:szCs w:val="20"/>
        </w:rPr>
        <w:t>PROGAS</w:t>
      </w:r>
      <w:r w:rsidRPr="009E3A46">
        <w:rPr>
          <w:rFonts w:ascii="Arial Narrow" w:eastAsia="Times New Roman" w:hAnsi="Arial Narrow" w:cs="Arial"/>
          <w:sz w:val="20"/>
          <w:szCs w:val="20"/>
        </w:rPr>
        <w:t xml:space="preserve"> lebih tinggi (76.37). Se</w:t>
      </w:r>
      <w:r w:rsidR="00585359">
        <w:rPr>
          <w:rFonts w:ascii="Arial Narrow" w:eastAsia="Times New Roman" w:hAnsi="Arial Narrow" w:cs="Arial"/>
          <w:sz w:val="20"/>
          <w:szCs w:val="20"/>
        </w:rPr>
        <w:t xml:space="preserve">dangkan rata-rata nilai raport </w:t>
      </w:r>
      <w:r w:rsidRPr="009E3A46">
        <w:rPr>
          <w:rFonts w:ascii="Arial Narrow" w:eastAsia="Times New Roman" w:hAnsi="Arial Narrow" w:cs="Arial"/>
          <w:sz w:val="20"/>
          <w:szCs w:val="20"/>
        </w:rPr>
        <w:t xml:space="preserve">siswa SD yang tidak </w:t>
      </w:r>
      <w:proofErr w:type="gramStart"/>
      <w:r w:rsidRPr="009E3A46">
        <w:rPr>
          <w:rFonts w:ascii="Arial Narrow" w:eastAsia="Times New Roman" w:hAnsi="Arial Narrow" w:cs="Arial"/>
          <w:sz w:val="20"/>
          <w:szCs w:val="20"/>
        </w:rPr>
        <w:t xml:space="preserve">mendapat  </w:t>
      </w:r>
      <w:r w:rsidR="008F77C2">
        <w:rPr>
          <w:rFonts w:ascii="Arial Narrow" w:eastAsia="Times New Roman" w:hAnsi="Arial Narrow" w:cs="Arial"/>
          <w:sz w:val="20"/>
          <w:szCs w:val="20"/>
        </w:rPr>
        <w:t>PROGAS</w:t>
      </w:r>
      <w:proofErr w:type="gramEnd"/>
      <w:r w:rsidRPr="009E3A46">
        <w:rPr>
          <w:rFonts w:ascii="Arial Narrow" w:eastAsia="Times New Roman" w:hAnsi="Arial Narrow" w:cs="Arial"/>
          <w:sz w:val="20"/>
          <w:szCs w:val="20"/>
        </w:rPr>
        <w:t xml:space="preserve"> yaitu 74.60.</w:t>
      </w:r>
    </w:p>
    <w:p w:rsidR="007E0997" w:rsidRDefault="007E0997" w:rsidP="007E0997">
      <w:pPr>
        <w:spacing w:after="0" w:line="240" w:lineRule="auto"/>
        <w:jc w:val="both"/>
        <w:rPr>
          <w:rFonts w:ascii="Arial Narrow" w:eastAsia="Times New Roman" w:hAnsi="Arial Narrow" w:cs="Arial"/>
          <w:sz w:val="20"/>
          <w:szCs w:val="20"/>
        </w:rPr>
      </w:pPr>
    </w:p>
    <w:p w:rsidR="007E0997" w:rsidRDefault="007E0997" w:rsidP="007E0997">
      <w:pPr>
        <w:pStyle w:val="ListParagraph"/>
        <w:numPr>
          <w:ilvl w:val="0"/>
          <w:numId w:val="2"/>
        </w:numPr>
        <w:spacing w:after="0" w:line="240" w:lineRule="auto"/>
        <w:ind w:left="284" w:hanging="284"/>
        <w:contextualSpacing w:val="0"/>
        <w:jc w:val="both"/>
        <w:rPr>
          <w:rFonts w:ascii="Arial Narrow" w:eastAsia="Times New Roman" w:hAnsi="Arial Narrow" w:cs="Arial"/>
          <w:sz w:val="20"/>
          <w:szCs w:val="20"/>
        </w:rPr>
      </w:pPr>
      <w:r>
        <w:rPr>
          <w:rFonts w:ascii="Arial Narrow" w:eastAsia="Times New Roman" w:hAnsi="Arial Narrow" w:cs="Arial"/>
          <w:sz w:val="20"/>
          <w:szCs w:val="20"/>
        </w:rPr>
        <w:t>Hasil Uji Regresi Status Gizi terhadap Prestasi Belajar (Rata-Rata Nilai Raport)</w:t>
      </w:r>
    </w:p>
    <w:p w:rsidR="007E0997" w:rsidRDefault="007E0997" w:rsidP="007E0997">
      <w:pPr>
        <w:pStyle w:val="ListParagraph"/>
        <w:spacing w:after="0" w:line="240" w:lineRule="auto"/>
        <w:ind w:left="284" w:firstLine="567"/>
        <w:contextualSpacing w:val="0"/>
        <w:jc w:val="both"/>
        <w:rPr>
          <w:rFonts w:ascii="Arial Narrow" w:eastAsia="Times New Roman" w:hAnsi="Arial Narrow" w:cs="Arial"/>
          <w:sz w:val="20"/>
          <w:szCs w:val="20"/>
        </w:rPr>
      </w:pPr>
      <w:r w:rsidRPr="000D0699">
        <w:rPr>
          <w:rFonts w:ascii="Arial Narrow" w:eastAsia="Times New Roman" w:hAnsi="Arial Narrow" w:cs="Arial"/>
          <w:sz w:val="20"/>
          <w:szCs w:val="20"/>
        </w:rPr>
        <w:t xml:space="preserve">Hasil </w:t>
      </w:r>
      <w:r w:rsidR="00AD003E">
        <w:rPr>
          <w:rFonts w:ascii="Arial Narrow" w:eastAsia="Times New Roman" w:hAnsi="Arial Narrow" w:cs="Arial"/>
          <w:sz w:val="20"/>
          <w:szCs w:val="20"/>
        </w:rPr>
        <w:t>uji regresi dalam penelitian dapat dilihat pada tabel 03</w:t>
      </w:r>
      <w:r>
        <w:rPr>
          <w:rFonts w:ascii="Arial Narrow" w:eastAsia="Times New Roman" w:hAnsi="Arial Narrow" w:cs="Arial"/>
          <w:sz w:val="20"/>
          <w:szCs w:val="20"/>
        </w:rPr>
        <w:t xml:space="preserve"> berikut ini:</w:t>
      </w:r>
    </w:p>
    <w:p w:rsidR="007E0997" w:rsidRPr="00C066C2" w:rsidRDefault="007E0997" w:rsidP="007E0997">
      <w:pPr>
        <w:pStyle w:val="ListParagraph"/>
        <w:spacing w:after="0" w:line="240" w:lineRule="auto"/>
        <w:ind w:left="357" w:firstLine="709"/>
        <w:contextualSpacing w:val="0"/>
        <w:jc w:val="both"/>
        <w:rPr>
          <w:rFonts w:ascii="Arial Narrow" w:eastAsia="Times New Roman" w:hAnsi="Arial Narrow" w:cs="Arial"/>
          <w:sz w:val="20"/>
          <w:szCs w:val="20"/>
        </w:rPr>
      </w:pPr>
    </w:p>
    <w:p w:rsidR="007E0997" w:rsidRPr="00350A70" w:rsidRDefault="007E0997" w:rsidP="00AD003E">
      <w:pPr>
        <w:pStyle w:val="Caption"/>
        <w:spacing w:after="120"/>
        <w:ind w:left="284"/>
        <w:jc w:val="center"/>
        <w:rPr>
          <w:rFonts w:ascii="Arial Narrow" w:eastAsia="Times New Roman" w:hAnsi="Arial Narrow" w:cs="Arial"/>
          <w:i w:val="0"/>
          <w:iCs w:val="0"/>
          <w:color w:val="auto"/>
          <w:sz w:val="20"/>
          <w:szCs w:val="20"/>
        </w:rPr>
      </w:pPr>
      <w:r w:rsidRPr="000D0699">
        <w:rPr>
          <w:rFonts w:ascii="Arial Narrow" w:eastAsia="Times New Roman" w:hAnsi="Arial Narrow" w:cs="Arial"/>
          <w:i w:val="0"/>
          <w:iCs w:val="0"/>
          <w:color w:val="auto"/>
          <w:sz w:val="20"/>
          <w:szCs w:val="20"/>
        </w:rPr>
        <w:t xml:space="preserve">Tabel </w:t>
      </w:r>
      <w:r>
        <w:rPr>
          <w:rFonts w:ascii="Arial Narrow" w:eastAsia="Times New Roman" w:hAnsi="Arial Narrow" w:cs="Arial"/>
          <w:i w:val="0"/>
          <w:iCs w:val="0"/>
          <w:color w:val="auto"/>
          <w:sz w:val="20"/>
          <w:szCs w:val="20"/>
        </w:rPr>
        <w:t>0</w:t>
      </w:r>
      <w:r w:rsidRPr="000D0699">
        <w:rPr>
          <w:rFonts w:ascii="Arial Narrow" w:eastAsia="Times New Roman" w:hAnsi="Arial Narrow" w:cs="Arial"/>
          <w:i w:val="0"/>
          <w:iCs w:val="0"/>
          <w:color w:val="auto"/>
          <w:sz w:val="20"/>
          <w:szCs w:val="20"/>
        </w:rPr>
        <w:fldChar w:fldCharType="begin"/>
      </w:r>
      <w:r w:rsidRPr="000D0699">
        <w:rPr>
          <w:rFonts w:ascii="Arial Narrow" w:eastAsia="Times New Roman" w:hAnsi="Arial Narrow" w:cs="Arial"/>
          <w:i w:val="0"/>
          <w:iCs w:val="0"/>
          <w:color w:val="auto"/>
          <w:sz w:val="20"/>
          <w:szCs w:val="20"/>
        </w:rPr>
        <w:instrText xml:space="preserve"> SEQ Tabel \* ARABIC </w:instrText>
      </w:r>
      <w:r w:rsidRPr="000D0699">
        <w:rPr>
          <w:rFonts w:ascii="Arial Narrow" w:eastAsia="Times New Roman" w:hAnsi="Arial Narrow" w:cs="Arial"/>
          <w:i w:val="0"/>
          <w:iCs w:val="0"/>
          <w:color w:val="auto"/>
          <w:sz w:val="20"/>
          <w:szCs w:val="20"/>
        </w:rPr>
        <w:fldChar w:fldCharType="separate"/>
      </w:r>
      <w:r w:rsidR="00AD003E">
        <w:rPr>
          <w:rFonts w:ascii="Arial Narrow" w:eastAsia="Times New Roman" w:hAnsi="Arial Narrow" w:cs="Arial"/>
          <w:i w:val="0"/>
          <w:iCs w:val="0"/>
          <w:noProof/>
          <w:color w:val="auto"/>
          <w:sz w:val="20"/>
          <w:szCs w:val="20"/>
        </w:rPr>
        <w:t>3</w:t>
      </w:r>
      <w:r w:rsidRPr="000D0699">
        <w:rPr>
          <w:rFonts w:ascii="Arial Narrow" w:eastAsia="Times New Roman" w:hAnsi="Arial Narrow" w:cs="Arial"/>
          <w:i w:val="0"/>
          <w:iCs w:val="0"/>
          <w:color w:val="auto"/>
          <w:sz w:val="20"/>
          <w:szCs w:val="20"/>
        </w:rPr>
        <w:fldChar w:fldCharType="end"/>
      </w:r>
      <w:r w:rsidR="00AD003E">
        <w:rPr>
          <w:rFonts w:ascii="Arial Narrow" w:eastAsia="Times New Roman" w:hAnsi="Arial Narrow" w:cs="Arial"/>
          <w:i w:val="0"/>
          <w:iCs w:val="0"/>
          <w:color w:val="auto"/>
          <w:sz w:val="20"/>
          <w:szCs w:val="20"/>
        </w:rPr>
        <w:br/>
      </w:r>
      <w:r>
        <w:rPr>
          <w:rFonts w:ascii="Arial Narrow" w:eastAsia="Times New Roman" w:hAnsi="Arial Narrow" w:cs="Arial"/>
          <w:i w:val="0"/>
          <w:iCs w:val="0"/>
          <w:color w:val="auto"/>
          <w:sz w:val="20"/>
          <w:szCs w:val="20"/>
        </w:rPr>
        <w:t xml:space="preserve">Hasil Uji </w:t>
      </w:r>
      <w:r w:rsidR="00AD003E">
        <w:rPr>
          <w:rFonts w:ascii="Arial Narrow" w:eastAsia="Times New Roman" w:hAnsi="Arial Narrow" w:cs="Arial"/>
          <w:i w:val="0"/>
          <w:iCs w:val="0"/>
          <w:color w:val="auto"/>
          <w:sz w:val="20"/>
          <w:szCs w:val="20"/>
        </w:rPr>
        <w:t xml:space="preserve">Regresi Linear Status Gizi terhadap Prestasi Belajar </w:t>
      </w:r>
    </w:p>
    <w:tbl>
      <w:tblPr>
        <w:tblStyle w:val="LightShading1"/>
        <w:tblW w:w="4541" w:type="dxa"/>
        <w:tblInd w:w="-284" w:type="dxa"/>
        <w:shd w:val="clear" w:color="auto" w:fill="FFFFFF" w:themeFill="background1"/>
        <w:tblLayout w:type="fixed"/>
        <w:tblLook w:val="04A0" w:firstRow="1" w:lastRow="0" w:firstColumn="1" w:lastColumn="0" w:noHBand="0" w:noVBand="1"/>
      </w:tblPr>
      <w:tblGrid>
        <w:gridCol w:w="284"/>
        <w:gridCol w:w="993"/>
        <w:gridCol w:w="708"/>
        <w:gridCol w:w="567"/>
        <w:gridCol w:w="709"/>
        <w:gridCol w:w="709"/>
        <w:gridCol w:w="571"/>
      </w:tblGrid>
      <w:tr w:rsidR="002F6420" w:rsidTr="009E60C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541" w:type="dxa"/>
            <w:gridSpan w:val="7"/>
            <w:tcBorders>
              <w:top w:val="single" w:sz="18" w:space="0" w:color="auto"/>
              <w:bottom w:val="single" w:sz="4" w:space="0" w:color="auto"/>
            </w:tcBorders>
            <w:shd w:val="clear" w:color="auto" w:fill="FFFFFF" w:themeFill="background1"/>
            <w:vAlign w:val="center"/>
          </w:tcPr>
          <w:p w:rsidR="002F6420" w:rsidRPr="002F6420" w:rsidRDefault="002F6420" w:rsidP="002F6420">
            <w:pPr>
              <w:jc w:val="center"/>
              <w:rPr>
                <w:color w:val="000000" w:themeColor="text1"/>
              </w:rPr>
            </w:pPr>
            <w:r w:rsidRPr="00866D28">
              <w:rPr>
                <w:rFonts w:ascii="Arial Narrow" w:eastAsia="Times New Roman" w:hAnsi="Arial Narrow" w:cs="Arial"/>
                <w:b w:val="0"/>
                <w:bCs w:val="0"/>
                <w:sz w:val="18"/>
                <w:szCs w:val="20"/>
              </w:rPr>
              <w:t>Coefficientsa</w:t>
            </w:r>
          </w:p>
        </w:tc>
      </w:tr>
      <w:tr w:rsidR="00866D28" w:rsidTr="009E60C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277" w:type="dxa"/>
            <w:gridSpan w:val="2"/>
            <w:vMerge w:val="restart"/>
            <w:tcBorders>
              <w:top w:val="single" w:sz="4" w:space="0" w:color="auto"/>
            </w:tcBorders>
            <w:shd w:val="clear" w:color="auto" w:fill="FFFFFF" w:themeFill="background1"/>
            <w:vAlign w:val="center"/>
          </w:tcPr>
          <w:p w:rsidR="00866D28" w:rsidRPr="00264E6E" w:rsidRDefault="00866D28" w:rsidP="00866D28">
            <w:pPr>
              <w:rPr>
                <w:rFonts w:ascii="Arial Narrow" w:eastAsia="Times New Roman" w:hAnsi="Arial Narrow" w:cs="Arial"/>
                <w:b w:val="0"/>
                <w:bCs w:val="0"/>
                <w:sz w:val="18"/>
                <w:szCs w:val="20"/>
              </w:rPr>
            </w:pPr>
            <w:r>
              <w:rPr>
                <w:rFonts w:ascii="Arial Narrow" w:eastAsia="Times New Roman" w:hAnsi="Arial Narrow" w:cs="Arial"/>
                <w:b w:val="0"/>
                <w:bCs w:val="0"/>
                <w:sz w:val="18"/>
                <w:szCs w:val="20"/>
              </w:rPr>
              <w:t>Model</w:t>
            </w:r>
          </w:p>
        </w:tc>
        <w:tc>
          <w:tcPr>
            <w:tcW w:w="1275" w:type="dxa"/>
            <w:gridSpan w:val="2"/>
            <w:tcBorders>
              <w:top w:val="single" w:sz="4" w:space="0" w:color="auto"/>
              <w:bottom w:val="single" w:sz="4" w:space="0" w:color="auto"/>
            </w:tcBorders>
            <w:shd w:val="clear" w:color="auto" w:fill="FFFFFF" w:themeFill="background1"/>
            <w:vAlign w:val="center"/>
          </w:tcPr>
          <w:p w:rsidR="00866D28" w:rsidRPr="00866D28" w:rsidRDefault="00866D28" w:rsidP="00B5072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sz w:val="18"/>
                <w:szCs w:val="20"/>
              </w:rPr>
            </w:pPr>
            <w:r w:rsidRPr="00866D28">
              <w:rPr>
                <w:rFonts w:ascii="Arial Narrow" w:eastAsia="Times New Roman" w:hAnsi="Arial Narrow" w:cs="Arial"/>
                <w:bCs/>
                <w:sz w:val="18"/>
                <w:szCs w:val="20"/>
              </w:rPr>
              <w:t>Unstandardized Coefficients</w:t>
            </w:r>
          </w:p>
        </w:tc>
        <w:tc>
          <w:tcPr>
            <w:tcW w:w="709" w:type="dxa"/>
            <w:tcBorders>
              <w:top w:val="single" w:sz="4" w:space="0" w:color="auto"/>
              <w:bottom w:val="single" w:sz="4" w:space="0" w:color="auto"/>
            </w:tcBorders>
            <w:shd w:val="clear" w:color="auto" w:fill="FFFFFF" w:themeFill="background1"/>
            <w:vAlign w:val="center"/>
          </w:tcPr>
          <w:p w:rsidR="00866D28" w:rsidRPr="00866D28" w:rsidRDefault="00866D28" w:rsidP="00B507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sz w:val="18"/>
                <w:szCs w:val="20"/>
                <w:lang w:val="en-US"/>
              </w:rPr>
            </w:pPr>
            <w:r w:rsidRPr="00866D28">
              <w:rPr>
                <w:rFonts w:ascii="Arial Narrow" w:eastAsia="Times New Roman" w:hAnsi="Arial Narrow" w:cs="Arial"/>
                <w:bCs/>
                <w:sz w:val="18"/>
                <w:szCs w:val="20"/>
                <w:lang w:val="en-US"/>
              </w:rPr>
              <w:t>Standardized Coefficients</w:t>
            </w:r>
          </w:p>
        </w:tc>
        <w:tc>
          <w:tcPr>
            <w:tcW w:w="709" w:type="dxa"/>
            <w:vMerge w:val="restart"/>
            <w:tcBorders>
              <w:top w:val="single" w:sz="4" w:space="0" w:color="auto"/>
            </w:tcBorders>
            <w:shd w:val="clear" w:color="auto" w:fill="FFFFFF" w:themeFill="background1"/>
            <w:vAlign w:val="center"/>
          </w:tcPr>
          <w:p w:rsidR="00866D28" w:rsidRPr="00264E6E" w:rsidRDefault="00866D28" w:rsidP="00B507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sz w:val="18"/>
                <w:szCs w:val="20"/>
                <w:lang w:val="en-US"/>
              </w:rPr>
            </w:pPr>
            <w:r>
              <w:rPr>
                <w:rFonts w:ascii="Arial Narrow" w:eastAsia="Times New Roman" w:hAnsi="Arial Narrow" w:cs="Arial"/>
                <w:bCs/>
                <w:sz w:val="18"/>
                <w:szCs w:val="20"/>
                <w:lang w:val="en-US"/>
              </w:rPr>
              <w:t>t</w:t>
            </w:r>
          </w:p>
        </w:tc>
        <w:tc>
          <w:tcPr>
            <w:tcW w:w="571" w:type="dxa"/>
            <w:vMerge w:val="restart"/>
            <w:tcBorders>
              <w:top w:val="single" w:sz="4" w:space="0" w:color="auto"/>
            </w:tcBorders>
            <w:shd w:val="clear" w:color="auto" w:fill="FFFFFF" w:themeFill="background1"/>
            <w:vAlign w:val="center"/>
          </w:tcPr>
          <w:p w:rsidR="00866D28" w:rsidRPr="00264E6E" w:rsidRDefault="00866D28" w:rsidP="00B507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auto"/>
                <w:sz w:val="18"/>
                <w:szCs w:val="20"/>
                <w:lang w:val="en-US"/>
              </w:rPr>
            </w:pPr>
            <w:r>
              <w:rPr>
                <w:rFonts w:ascii="Arial Narrow" w:eastAsia="Times New Roman" w:hAnsi="Arial Narrow" w:cs="Arial"/>
                <w:bCs/>
                <w:color w:val="auto"/>
                <w:sz w:val="18"/>
                <w:szCs w:val="20"/>
                <w:lang w:val="en-US"/>
              </w:rPr>
              <w:t>Sig</w:t>
            </w:r>
          </w:p>
        </w:tc>
      </w:tr>
      <w:tr w:rsidR="00866D28" w:rsidTr="00087836">
        <w:trPr>
          <w:trHeight w:val="411"/>
        </w:trPr>
        <w:tc>
          <w:tcPr>
            <w:cnfStyle w:val="001000000000" w:firstRow="0" w:lastRow="0" w:firstColumn="1" w:lastColumn="0" w:oddVBand="0" w:evenVBand="0" w:oddHBand="0" w:evenHBand="0" w:firstRowFirstColumn="0" w:firstRowLastColumn="0" w:lastRowFirstColumn="0" w:lastRowLastColumn="0"/>
            <w:tcW w:w="1277" w:type="dxa"/>
            <w:gridSpan w:val="2"/>
            <w:vMerge/>
            <w:tcBorders>
              <w:bottom w:val="single" w:sz="4" w:space="0" w:color="auto"/>
            </w:tcBorders>
            <w:shd w:val="clear" w:color="auto" w:fill="FFFFFF" w:themeFill="background1"/>
            <w:vAlign w:val="center"/>
            <w:hideMark/>
          </w:tcPr>
          <w:p w:rsidR="00866D28" w:rsidRDefault="00866D28" w:rsidP="00B5072A">
            <w:pPr>
              <w:pStyle w:val="ListParagraph"/>
              <w:ind w:left="0"/>
              <w:jc w:val="center"/>
              <w:rPr>
                <w:rFonts w:ascii="Arial Narrow" w:eastAsia="Times New Roman" w:hAnsi="Arial Narrow" w:cs="Arial"/>
                <w:sz w:val="18"/>
                <w:szCs w:val="20"/>
                <w:lang w:val="en-US"/>
              </w:rPr>
            </w:pPr>
          </w:p>
        </w:tc>
        <w:tc>
          <w:tcPr>
            <w:tcW w:w="708" w:type="dxa"/>
            <w:tcBorders>
              <w:top w:val="nil"/>
              <w:bottom w:val="single" w:sz="6" w:space="0" w:color="auto"/>
            </w:tcBorders>
            <w:shd w:val="clear" w:color="auto" w:fill="FFFFFF" w:themeFill="background1"/>
            <w:vAlign w:val="center"/>
            <w:hideMark/>
          </w:tcPr>
          <w:p w:rsidR="00866D28" w:rsidRPr="00866D28" w:rsidRDefault="00866D28" w:rsidP="00866D2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sz w:val="18"/>
                <w:szCs w:val="20"/>
              </w:rPr>
            </w:pPr>
            <w:r w:rsidRPr="00866D28">
              <w:rPr>
                <w:rFonts w:ascii="Arial Narrow" w:eastAsia="Times New Roman" w:hAnsi="Arial Narrow" w:cs="Arial"/>
                <w:bCs/>
                <w:sz w:val="18"/>
                <w:szCs w:val="20"/>
              </w:rPr>
              <w:t>B</w:t>
            </w:r>
          </w:p>
        </w:tc>
        <w:tc>
          <w:tcPr>
            <w:tcW w:w="567" w:type="dxa"/>
            <w:tcBorders>
              <w:top w:val="nil"/>
              <w:bottom w:val="single" w:sz="6" w:space="0" w:color="auto"/>
            </w:tcBorders>
            <w:shd w:val="clear" w:color="auto" w:fill="FFFFFF" w:themeFill="background1"/>
            <w:vAlign w:val="center"/>
          </w:tcPr>
          <w:p w:rsidR="00866D28" w:rsidRPr="00866D28" w:rsidRDefault="00866D28" w:rsidP="00866D2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sz w:val="18"/>
                <w:szCs w:val="20"/>
              </w:rPr>
            </w:pPr>
            <w:r w:rsidRPr="00866D28">
              <w:rPr>
                <w:rFonts w:ascii="Arial Narrow" w:eastAsia="Times New Roman" w:hAnsi="Arial Narrow" w:cs="Arial"/>
                <w:bCs/>
                <w:sz w:val="18"/>
                <w:szCs w:val="20"/>
              </w:rPr>
              <w:t>Std. Error</w:t>
            </w:r>
          </w:p>
        </w:tc>
        <w:tc>
          <w:tcPr>
            <w:tcW w:w="709" w:type="dxa"/>
            <w:tcBorders>
              <w:top w:val="nil"/>
              <w:bottom w:val="single" w:sz="6" w:space="0" w:color="auto"/>
            </w:tcBorders>
            <w:shd w:val="clear" w:color="auto" w:fill="FFFFFF" w:themeFill="background1"/>
            <w:vAlign w:val="center"/>
            <w:hideMark/>
          </w:tcPr>
          <w:p w:rsidR="00866D28" w:rsidRPr="00866D28" w:rsidRDefault="00866D28" w:rsidP="00866D2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sz w:val="18"/>
                <w:szCs w:val="20"/>
              </w:rPr>
            </w:pPr>
            <w:r w:rsidRPr="00866D28">
              <w:rPr>
                <w:rFonts w:ascii="Arial Narrow" w:eastAsia="Times New Roman" w:hAnsi="Arial Narrow" w:cs="Arial"/>
                <w:bCs/>
                <w:sz w:val="18"/>
                <w:szCs w:val="20"/>
              </w:rPr>
              <w:t>Beta</w:t>
            </w:r>
          </w:p>
        </w:tc>
        <w:tc>
          <w:tcPr>
            <w:tcW w:w="709" w:type="dxa"/>
            <w:vMerge/>
            <w:tcBorders>
              <w:bottom w:val="single" w:sz="6" w:space="0" w:color="auto"/>
            </w:tcBorders>
            <w:shd w:val="clear" w:color="auto" w:fill="FFFFFF" w:themeFill="background1"/>
            <w:vAlign w:val="center"/>
          </w:tcPr>
          <w:p w:rsidR="00866D28" w:rsidRPr="00C066C2" w:rsidRDefault="00866D28" w:rsidP="00B5072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z w:val="18"/>
                <w:szCs w:val="20"/>
              </w:rPr>
            </w:pPr>
          </w:p>
        </w:tc>
        <w:tc>
          <w:tcPr>
            <w:tcW w:w="571" w:type="dxa"/>
            <w:vMerge/>
            <w:tcBorders>
              <w:bottom w:val="single" w:sz="6" w:space="0" w:color="auto"/>
            </w:tcBorders>
            <w:shd w:val="clear" w:color="auto" w:fill="FFFFFF" w:themeFill="background1"/>
          </w:tcPr>
          <w:p w:rsidR="00866D28" w:rsidRDefault="00866D28" w:rsidP="00B5072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20"/>
              </w:rPr>
            </w:pPr>
          </w:p>
        </w:tc>
      </w:tr>
      <w:tr w:rsidR="00866D28" w:rsidTr="00087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vMerge w:val="restart"/>
            <w:tcBorders>
              <w:top w:val="single" w:sz="4" w:space="0" w:color="auto"/>
            </w:tcBorders>
            <w:shd w:val="clear" w:color="auto" w:fill="FFFFFF" w:themeFill="background1"/>
            <w:hideMark/>
          </w:tcPr>
          <w:p w:rsidR="00866D28" w:rsidRPr="000E6158" w:rsidRDefault="00866D28" w:rsidP="00866D28">
            <w:pPr>
              <w:jc w:val="center"/>
              <w:rPr>
                <w:rFonts w:ascii="Arial Narrow" w:eastAsia="Times New Roman" w:hAnsi="Arial Narrow" w:cs="Arial"/>
                <w:b w:val="0"/>
                <w:spacing w:val="-4"/>
                <w:sz w:val="18"/>
                <w:szCs w:val="20"/>
              </w:rPr>
            </w:pPr>
            <w:r>
              <w:rPr>
                <w:rFonts w:ascii="Arial Narrow" w:eastAsia="Times New Roman" w:hAnsi="Arial Narrow" w:cs="Arial"/>
                <w:b w:val="0"/>
                <w:spacing w:val="-4"/>
                <w:sz w:val="18"/>
                <w:szCs w:val="20"/>
              </w:rPr>
              <w:t>1</w:t>
            </w:r>
          </w:p>
        </w:tc>
        <w:tc>
          <w:tcPr>
            <w:tcW w:w="993" w:type="dxa"/>
            <w:tcBorders>
              <w:top w:val="single" w:sz="4" w:space="0" w:color="auto"/>
            </w:tcBorders>
            <w:shd w:val="clear" w:color="auto" w:fill="FFFFFF" w:themeFill="background1"/>
          </w:tcPr>
          <w:p w:rsidR="00866D28" w:rsidRPr="00866D28" w:rsidRDefault="00866D28" w:rsidP="00866D28">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866D28">
              <w:rPr>
                <w:rFonts w:ascii="Arial Narrow" w:eastAsia="Times New Roman" w:hAnsi="Arial Narrow" w:cs="Arial"/>
                <w:color w:val="auto"/>
                <w:spacing w:val="-4"/>
                <w:sz w:val="18"/>
                <w:szCs w:val="20"/>
                <w:lang w:val="en-US"/>
              </w:rPr>
              <w:t>(Constant)</w:t>
            </w:r>
          </w:p>
        </w:tc>
        <w:tc>
          <w:tcPr>
            <w:tcW w:w="708" w:type="dxa"/>
            <w:tcBorders>
              <w:top w:val="single" w:sz="6" w:space="0" w:color="auto"/>
              <w:bottom w:val="nil"/>
            </w:tcBorders>
            <w:shd w:val="clear" w:color="auto" w:fill="FFFFFF" w:themeFill="background1"/>
          </w:tcPr>
          <w:p w:rsidR="00866D28" w:rsidRPr="00866D28" w:rsidRDefault="00866D28" w:rsidP="00866D28">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866D28">
              <w:rPr>
                <w:rFonts w:ascii="Arial Narrow" w:eastAsia="Times New Roman" w:hAnsi="Arial Narrow" w:cs="Arial"/>
                <w:color w:val="auto"/>
                <w:spacing w:val="-4"/>
                <w:sz w:val="18"/>
                <w:szCs w:val="20"/>
                <w:lang w:val="en-US"/>
              </w:rPr>
              <w:t>71.140</w:t>
            </w:r>
          </w:p>
        </w:tc>
        <w:tc>
          <w:tcPr>
            <w:tcW w:w="567" w:type="dxa"/>
            <w:tcBorders>
              <w:top w:val="single" w:sz="6" w:space="0" w:color="auto"/>
              <w:bottom w:val="nil"/>
            </w:tcBorders>
            <w:shd w:val="clear" w:color="auto" w:fill="FFFFFF" w:themeFill="background1"/>
          </w:tcPr>
          <w:p w:rsidR="00866D28" w:rsidRPr="00866D28" w:rsidRDefault="00866D28" w:rsidP="00866D28">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r w:rsidRPr="00866D28">
              <w:rPr>
                <w:rFonts w:ascii="Arial Narrow" w:eastAsia="Times New Roman" w:hAnsi="Arial Narrow" w:cs="Arial"/>
                <w:color w:val="auto"/>
                <w:spacing w:val="-4"/>
                <w:sz w:val="18"/>
                <w:szCs w:val="20"/>
                <w:lang w:val="en-US"/>
              </w:rPr>
              <w:t>2.105</w:t>
            </w:r>
          </w:p>
        </w:tc>
        <w:tc>
          <w:tcPr>
            <w:tcW w:w="709" w:type="dxa"/>
            <w:tcBorders>
              <w:top w:val="single" w:sz="6" w:space="0" w:color="auto"/>
              <w:bottom w:val="nil"/>
            </w:tcBorders>
            <w:shd w:val="clear" w:color="auto" w:fill="FFFFFF" w:themeFill="background1"/>
          </w:tcPr>
          <w:p w:rsidR="00866D28" w:rsidRPr="000E6158" w:rsidRDefault="00866D28" w:rsidP="00866D28">
            <w:pPr>
              <w:pStyle w:val="ListParagraph"/>
              <w:spacing w:after="120"/>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lang w:val="en-US"/>
              </w:rPr>
            </w:pPr>
          </w:p>
        </w:tc>
        <w:tc>
          <w:tcPr>
            <w:tcW w:w="709" w:type="dxa"/>
            <w:tcBorders>
              <w:top w:val="single" w:sz="6" w:space="0" w:color="auto"/>
              <w:bottom w:val="nil"/>
            </w:tcBorders>
            <w:shd w:val="clear" w:color="auto" w:fill="FFFFFF" w:themeFill="background1"/>
          </w:tcPr>
          <w:p w:rsidR="00866D28" w:rsidRPr="00866D28" w:rsidRDefault="00866D28" w:rsidP="00866D2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rPr>
            </w:pPr>
            <w:r w:rsidRPr="00866D28">
              <w:rPr>
                <w:rFonts w:ascii="Arial Narrow" w:eastAsia="Times New Roman" w:hAnsi="Arial Narrow" w:cs="Arial"/>
                <w:color w:val="auto"/>
                <w:spacing w:val="-4"/>
                <w:sz w:val="18"/>
                <w:szCs w:val="20"/>
              </w:rPr>
              <w:t>33.801</w:t>
            </w:r>
          </w:p>
        </w:tc>
        <w:tc>
          <w:tcPr>
            <w:tcW w:w="571" w:type="dxa"/>
            <w:tcBorders>
              <w:top w:val="single" w:sz="6" w:space="0" w:color="auto"/>
              <w:bottom w:val="nil"/>
            </w:tcBorders>
            <w:shd w:val="clear" w:color="auto" w:fill="FFFFFF" w:themeFill="background1"/>
          </w:tcPr>
          <w:p w:rsidR="00866D28" w:rsidRPr="00866D28" w:rsidRDefault="00866D28" w:rsidP="00866D2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auto"/>
                <w:spacing w:val="-4"/>
                <w:sz w:val="18"/>
                <w:szCs w:val="20"/>
              </w:rPr>
            </w:pPr>
            <w:r>
              <w:rPr>
                <w:rFonts w:ascii="Arial Narrow" w:eastAsia="Times New Roman" w:hAnsi="Arial Narrow" w:cs="Arial"/>
                <w:color w:val="auto"/>
                <w:spacing w:val="-4"/>
                <w:sz w:val="18"/>
                <w:szCs w:val="20"/>
              </w:rPr>
              <w:t>0</w:t>
            </w:r>
            <w:r w:rsidRPr="00866D28">
              <w:rPr>
                <w:rFonts w:ascii="Arial Narrow" w:eastAsia="Times New Roman" w:hAnsi="Arial Narrow" w:cs="Arial"/>
                <w:color w:val="auto"/>
                <w:spacing w:val="-4"/>
                <w:sz w:val="18"/>
                <w:szCs w:val="20"/>
              </w:rPr>
              <w:t>.000</w:t>
            </w:r>
          </w:p>
        </w:tc>
      </w:tr>
      <w:tr w:rsidR="00866D28" w:rsidTr="00087836">
        <w:tc>
          <w:tcPr>
            <w:cnfStyle w:val="001000000000" w:firstRow="0" w:lastRow="0" w:firstColumn="1" w:lastColumn="0" w:oddVBand="0" w:evenVBand="0" w:oddHBand="0" w:evenHBand="0" w:firstRowFirstColumn="0" w:firstRowLastColumn="0" w:lastRowFirstColumn="0" w:lastRowLastColumn="0"/>
            <w:tcW w:w="284" w:type="dxa"/>
            <w:vMerge/>
            <w:tcBorders>
              <w:bottom w:val="nil"/>
            </w:tcBorders>
            <w:shd w:val="clear" w:color="auto" w:fill="FFFFFF" w:themeFill="background1"/>
            <w:hideMark/>
          </w:tcPr>
          <w:p w:rsidR="00866D28" w:rsidRPr="000E6158" w:rsidRDefault="00866D28" w:rsidP="00866D28">
            <w:pPr>
              <w:jc w:val="center"/>
              <w:rPr>
                <w:rFonts w:ascii="Arial Narrow" w:eastAsia="Times New Roman" w:hAnsi="Arial Narrow" w:cs="Arial"/>
                <w:b w:val="0"/>
                <w:spacing w:val="-4"/>
                <w:sz w:val="18"/>
                <w:szCs w:val="20"/>
              </w:rPr>
            </w:pPr>
          </w:p>
        </w:tc>
        <w:tc>
          <w:tcPr>
            <w:tcW w:w="993" w:type="dxa"/>
            <w:tcBorders>
              <w:bottom w:val="nil"/>
            </w:tcBorders>
            <w:shd w:val="clear" w:color="auto" w:fill="FFFFFF" w:themeFill="background1"/>
          </w:tcPr>
          <w:p w:rsidR="00866D28" w:rsidRPr="00866D28" w:rsidRDefault="00866D28" w:rsidP="00866D28">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lang w:val="en-US"/>
              </w:rPr>
            </w:pPr>
            <w:r w:rsidRPr="00866D28">
              <w:rPr>
                <w:rFonts w:ascii="Arial Narrow" w:eastAsia="Times New Roman" w:hAnsi="Arial Narrow" w:cs="Arial"/>
                <w:color w:val="auto"/>
                <w:spacing w:val="-4"/>
                <w:sz w:val="18"/>
                <w:szCs w:val="20"/>
                <w:lang w:val="en-US"/>
              </w:rPr>
              <w:t>STATUS GIZI (IMT/U)</w:t>
            </w:r>
          </w:p>
        </w:tc>
        <w:tc>
          <w:tcPr>
            <w:tcW w:w="708" w:type="dxa"/>
            <w:tcBorders>
              <w:top w:val="nil"/>
              <w:bottom w:val="nil"/>
            </w:tcBorders>
            <w:shd w:val="clear" w:color="auto" w:fill="FFFFFF" w:themeFill="background1"/>
          </w:tcPr>
          <w:p w:rsidR="00866D28" w:rsidRPr="00866D28" w:rsidRDefault="00866D28" w:rsidP="00866D28">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lang w:val="en-US"/>
              </w:rPr>
            </w:pPr>
            <w:r w:rsidRPr="00866D28">
              <w:rPr>
                <w:rFonts w:ascii="Arial Narrow" w:eastAsia="Times New Roman" w:hAnsi="Arial Narrow" w:cs="Arial"/>
                <w:color w:val="auto"/>
                <w:spacing w:val="-4"/>
                <w:sz w:val="18"/>
                <w:szCs w:val="20"/>
                <w:lang w:val="en-US"/>
              </w:rPr>
              <w:t>0.310</w:t>
            </w:r>
          </w:p>
        </w:tc>
        <w:tc>
          <w:tcPr>
            <w:tcW w:w="567" w:type="dxa"/>
            <w:tcBorders>
              <w:top w:val="nil"/>
              <w:bottom w:val="nil"/>
            </w:tcBorders>
            <w:shd w:val="clear" w:color="auto" w:fill="FFFFFF" w:themeFill="background1"/>
          </w:tcPr>
          <w:p w:rsidR="00866D28" w:rsidRPr="00866D28" w:rsidRDefault="00866D28" w:rsidP="00866D28">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lang w:val="en-US"/>
              </w:rPr>
            </w:pPr>
            <w:r w:rsidRPr="00866D28">
              <w:rPr>
                <w:rFonts w:ascii="Arial Narrow" w:eastAsia="Times New Roman" w:hAnsi="Arial Narrow" w:cs="Arial"/>
                <w:color w:val="auto"/>
                <w:spacing w:val="-4"/>
                <w:sz w:val="18"/>
                <w:szCs w:val="20"/>
                <w:lang w:val="en-US"/>
              </w:rPr>
              <w:t>0.139</w:t>
            </w:r>
          </w:p>
        </w:tc>
        <w:tc>
          <w:tcPr>
            <w:tcW w:w="709" w:type="dxa"/>
            <w:tcBorders>
              <w:top w:val="nil"/>
              <w:bottom w:val="nil"/>
            </w:tcBorders>
            <w:shd w:val="clear" w:color="auto" w:fill="FFFFFF" w:themeFill="background1"/>
          </w:tcPr>
          <w:p w:rsidR="00866D28" w:rsidRPr="000E6158" w:rsidRDefault="00866D28" w:rsidP="00866D28">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lang w:val="en-US"/>
              </w:rPr>
            </w:pPr>
            <w:r w:rsidRPr="00866D28">
              <w:rPr>
                <w:rFonts w:ascii="Arial Narrow" w:eastAsia="Times New Roman" w:hAnsi="Arial Narrow" w:cs="Arial"/>
                <w:color w:val="auto"/>
                <w:spacing w:val="-4"/>
                <w:sz w:val="18"/>
                <w:szCs w:val="20"/>
                <w:lang w:val="en-US"/>
              </w:rPr>
              <w:t>0.111</w:t>
            </w:r>
          </w:p>
        </w:tc>
        <w:tc>
          <w:tcPr>
            <w:tcW w:w="709" w:type="dxa"/>
            <w:tcBorders>
              <w:top w:val="nil"/>
              <w:bottom w:val="nil"/>
            </w:tcBorders>
            <w:shd w:val="clear" w:color="auto" w:fill="FFFFFF" w:themeFill="background1"/>
          </w:tcPr>
          <w:p w:rsidR="00866D28" w:rsidRPr="00866D28" w:rsidRDefault="00866D28" w:rsidP="00866D2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rPr>
            </w:pPr>
            <w:r w:rsidRPr="00866D28">
              <w:rPr>
                <w:rFonts w:ascii="Arial Narrow" w:eastAsia="Times New Roman" w:hAnsi="Arial Narrow" w:cs="Arial"/>
                <w:color w:val="auto"/>
                <w:spacing w:val="-4"/>
                <w:sz w:val="18"/>
                <w:szCs w:val="20"/>
              </w:rPr>
              <w:t>2.233</w:t>
            </w:r>
          </w:p>
        </w:tc>
        <w:tc>
          <w:tcPr>
            <w:tcW w:w="571" w:type="dxa"/>
            <w:tcBorders>
              <w:top w:val="nil"/>
              <w:bottom w:val="nil"/>
            </w:tcBorders>
            <w:shd w:val="clear" w:color="auto" w:fill="FFFFFF" w:themeFill="background1"/>
          </w:tcPr>
          <w:p w:rsidR="00866D28" w:rsidRPr="00866D28" w:rsidRDefault="00866D28" w:rsidP="00866D2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spacing w:val="-4"/>
                <w:sz w:val="18"/>
                <w:szCs w:val="20"/>
              </w:rPr>
            </w:pPr>
            <w:r>
              <w:rPr>
                <w:rFonts w:ascii="Arial Narrow" w:eastAsia="Times New Roman" w:hAnsi="Arial Narrow" w:cs="Arial"/>
                <w:color w:val="auto"/>
                <w:spacing w:val="-4"/>
                <w:sz w:val="18"/>
                <w:szCs w:val="20"/>
              </w:rPr>
              <w:t>0</w:t>
            </w:r>
            <w:r w:rsidRPr="00866D28">
              <w:rPr>
                <w:rFonts w:ascii="Arial Narrow" w:eastAsia="Times New Roman" w:hAnsi="Arial Narrow" w:cs="Arial"/>
                <w:color w:val="auto"/>
                <w:spacing w:val="-4"/>
                <w:sz w:val="18"/>
                <w:szCs w:val="20"/>
              </w:rPr>
              <w:t>.026</w:t>
            </w:r>
          </w:p>
        </w:tc>
      </w:tr>
      <w:tr w:rsidR="00087836" w:rsidTr="0008783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541" w:type="dxa"/>
            <w:gridSpan w:val="7"/>
            <w:tcBorders>
              <w:top w:val="nil"/>
              <w:bottom w:val="single" w:sz="4" w:space="0" w:color="auto"/>
            </w:tcBorders>
            <w:shd w:val="clear" w:color="auto" w:fill="FFFFFF" w:themeFill="background1"/>
          </w:tcPr>
          <w:p w:rsidR="00087836" w:rsidRPr="00087836" w:rsidRDefault="00087836" w:rsidP="00087836">
            <w:pPr>
              <w:rPr>
                <w:color w:val="000000" w:themeColor="text1"/>
              </w:rPr>
            </w:pPr>
            <w:r w:rsidRPr="00087836">
              <w:rPr>
                <w:rFonts w:ascii="Arial Narrow" w:eastAsia="Times New Roman" w:hAnsi="Arial Narrow" w:cs="Arial"/>
                <w:b w:val="0"/>
                <w:bCs w:val="0"/>
                <w:color w:val="auto"/>
                <w:spacing w:val="-4"/>
                <w:sz w:val="18"/>
                <w:szCs w:val="20"/>
              </w:rPr>
              <w:t>a. Dependent Variable: RATA-RATA NILAI RAPORT</w:t>
            </w:r>
          </w:p>
        </w:tc>
      </w:tr>
    </w:tbl>
    <w:p w:rsidR="009A55F8" w:rsidRDefault="009A55F8" w:rsidP="009A55F8">
      <w:pPr>
        <w:spacing w:after="0" w:line="240" w:lineRule="auto"/>
        <w:rPr>
          <w:rFonts w:ascii="Arial Narrow" w:hAnsi="Arial Narrow"/>
          <w:sz w:val="20"/>
          <w:lang w:val="en-ID"/>
        </w:rPr>
      </w:pPr>
      <w:r>
        <w:rPr>
          <w:rFonts w:ascii="Arial Narrow" w:hAnsi="Arial Narrow"/>
          <w:sz w:val="20"/>
          <w:lang w:val="en-ID"/>
        </w:rPr>
        <w:t>Sumber: Data Primer, 2017</w:t>
      </w:r>
    </w:p>
    <w:p w:rsidR="007E0997" w:rsidRPr="001518E5" w:rsidRDefault="007E0997" w:rsidP="007E0997">
      <w:pPr>
        <w:spacing w:after="0" w:line="240" w:lineRule="auto"/>
        <w:rPr>
          <w:rFonts w:ascii="Arial Narrow" w:hAnsi="Arial Narrow"/>
          <w:sz w:val="20"/>
          <w:lang w:val="en-ID"/>
        </w:rPr>
      </w:pPr>
    </w:p>
    <w:p w:rsidR="006954BD" w:rsidRPr="006954BD" w:rsidRDefault="006954BD" w:rsidP="006954BD">
      <w:pPr>
        <w:spacing w:after="0" w:line="240" w:lineRule="auto"/>
        <w:ind w:left="284" w:firstLine="567"/>
        <w:jc w:val="both"/>
        <w:rPr>
          <w:rFonts w:ascii="Arial Narrow" w:eastAsia="Times New Roman" w:hAnsi="Arial Narrow" w:cs="Arial"/>
          <w:sz w:val="20"/>
          <w:szCs w:val="20"/>
        </w:rPr>
      </w:pPr>
      <w:r w:rsidRPr="006954BD">
        <w:rPr>
          <w:rFonts w:ascii="Arial Narrow" w:eastAsia="Times New Roman" w:hAnsi="Arial Narrow" w:cs="Arial"/>
          <w:sz w:val="20"/>
          <w:szCs w:val="20"/>
          <w:lang w:val="en-ID"/>
        </w:rPr>
        <w:t xml:space="preserve">Persamaan regresinya adalah:  71.140 + 0.310 (status gizi IMT/U). Persamaan regresi tersebut mempunyai makna sebagai berikut: </w:t>
      </w:r>
      <w:r w:rsidRPr="006954BD">
        <w:rPr>
          <w:rFonts w:ascii="Arial Narrow" w:eastAsia="Times New Roman" w:hAnsi="Arial Narrow" w:cs="Arial"/>
          <w:sz w:val="20"/>
          <w:szCs w:val="20"/>
          <w:lang w:val="en-ID"/>
        </w:rPr>
        <w:lastRenderedPageBreak/>
        <w:t>Konstanta sebesar 71.140 berarti bahwa tanpa adanya pengaruh status gizi IM</w:t>
      </w:r>
      <w:r>
        <w:rPr>
          <w:rFonts w:ascii="Arial Narrow" w:eastAsia="Times New Roman" w:hAnsi="Arial Narrow" w:cs="Arial"/>
          <w:sz w:val="20"/>
          <w:szCs w:val="20"/>
          <w:lang w:val="en-ID"/>
        </w:rPr>
        <w:t>T/U, maka rata-rata nilai siswa</w:t>
      </w:r>
      <w:r w:rsidRPr="006954BD">
        <w:rPr>
          <w:rFonts w:ascii="Arial Narrow" w:eastAsia="Times New Roman" w:hAnsi="Arial Narrow" w:cs="Arial"/>
          <w:sz w:val="20"/>
          <w:szCs w:val="20"/>
          <w:lang w:val="en-ID"/>
        </w:rPr>
        <w:t xml:space="preserve"> SD adalah sebesar 71.140.  Jika variabel statu</w:t>
      </w:r>
      <w:r>
        <w:rPr>
          <w:rFonts w:ascii="Arial Narrow" w:eastAsia="Times New Roman" w:hAnsi="Arial Narrow" w:cs="Arial"/>
          <w:sz w:val="20"/>
          <w:szCs w:val="20"/>
          <w:lang w:val="en-ID"/>
        </w:rPr>
        <w:t xml:space="preserve">s gizi IMT/U semakin meningkat </w:t>
      </w:r>
      <w:r w:rsidRPr="006954BD">
        <w:rPr>
          <w:rFonts w:ascii="Arial Narrow" w:eastAsia="Times New Roman" w:hAnsi="Arial Narrow" w:cs="Arial"/>
          <w:sz w:val="20"/>
          <w:szCs w:val="20"/>
          <w:lang w:val="en-ID"/>
        </w:rPr>
        <w:t xml:space="preserve">maka </w:t>
      </w:r>
      <w:proofErr w:type="gramStart"/>
      <w:r w:rsidRPr="006954BD">
        <w:rPr>
          <w:rFonts w:ascii="Arial Narrow" w:eastAsia="Times New Roman" w:hAnsi="Arial Narrow" w:cs="Arial"/>
          <w:sz w:val="20"/>
          <w:szCs w:val="20"/>
          <w:lang w:val="en-ID"/>
        </w:rPr>
        <w:t>akan</w:t>
      </w:r>
      <w:proofErr w:type="gramEnd"/>
      <w:r w:rsidRPr="006954BD">
        <w:rPr>
          <w:rFonts w:ascii="Arial Narrow" w:eastAsia="Times New Roman" w:hAnsi="Arial Narrow" w:cs="Arial"/>
          <w:sz w:val="20"/>
          <w:szCs w:val="20"/>
          <w:lang w:val="en-ID"/>
        </w:rPr>
        <w:t xml:space="preserve"> menyebabkan kenaikan nilai rata-rata nilai raport sebesar 0.310 (karena tan</w:t>
      </w:r>
      <w:r>
        <w:rPr>
          <w:rFonts w:ascii="Arial Narrow" w:eastAsia="Times New Roman" w:hAnsi="Arial Narrow" w:cs="Arial"/>
          <w:sz w:val="20"/>
          <w:szCs w:val="20"/>
          <w:lang w:val="en-ID"/>
        </w:rPr>
        <w:t xml:space="preserve">da positif). </w:t>
      </w:r>
      <w:proofErr w:type="gramStart"/>
      <w:r>
        <w:rPr>
          <w:rFonts w:ascii="Arial Narrow" w:eastAsia="Times New Roman" w:hAnsi="Arial Narrow" w:cs="Arial"/>
          <w:sz w:val="20"/>
          <w:szCs w:val="20"/>
          <w:lang w:val="en-ID"/>
        </w:rPr>
        <w:t xml:space="preserve">Berdasarkan hasil </w:t>
      </w:r>
      <w:r w:rsidRPr="006954BD">
        <w:rPr>
          <w:rFonts w:ascii="Arial Narrow" w:eastAsia="Times New Roman" w:hAnsi="Arial Narrow" w:cs="Arial"/>
          <w:sz w:val="20"/>
          <w:szCs w:val="20"/>
          <w:lang w:val="en-ID"/>
        </w:rPr>
        <w:t>analisis regresi diketahui nilai signifikansi untuk variable status gizi adalah 0.026 (&lt;0.05) artinya status gizi IMT/U berpengaruh signifikan terhadap prestasi belajar (rata-rata nilai raport siswa).</w:t>
      </w:r>
      <w:proofErr w:type="gramEnd"/>
    </w:p>
    <w:p w:rsidR="009376E6" w:rsidRDefault="009376E6" w:rsidP="00E65E5F">
      <w:pPr>
        <w:spacing w:after="0" w:line="240" w:lineRule="auto"/>
        <w:jc w:val="both"/>
        <w:rPr>
          <w:rFonts w:ascii="Arial Narrow" w:eastAsia="Times New Roman" w:hAnsi="Arial Narrow" w:cs="Arial"/>
          <w:sz w:val="20"/>
          <w:szCs w:val="20"/>
        </w:rPr>
      </w:pPr>
    </w:p>
    <w:p w:rsidR="00E65E5F" w:rsidRDefault="00E65E5F" w:rsidP="00E65E5F">
      <w:pPr>
        <w:spacing w:after="0" w:line="240" w:lineRule="auto"/>
        <w:jc w:val="both"/>
        <w:rPr>
          <w:rFonts w:ascii="Arial Narrow" w:eastAsia="Times New Roman" w:hAnsi="Arial Narrow" w:cs="Arial"/>
          <w:b/>
          <w:sz w:val="20"/>
          <w:szCs w:val="20"/>
        </w:rPr>
      </w:pPr>
      <w:r>
        <w:rPr>
          <w:rFonts w:ascii="Arial Narrow" w:eastAsia="Times New Roman" w:hAnsi="Arial Narrow" w:cs="Arial"/>
          <w:b/>
          <w:sz w:val="20"/>
          <w:szCs w:val="20"/>
        </w:rPr>
        <w:t>KESIMPULAN</w:t>
      </w:r>
    </w:p>
    <w:p w:rsidR="009A55F8" w:rsidRDefault="009A55F8" w:rsidP="009376E6">
      <w:pPr>
        <w:spacing w:after="0" w:line="240" w:lineRule="auto"/>
        <w:ind w:firstLine="567"/>
        <w:jc w:val="both"/>
        <w:rPr>
          <w:rFonts w:ascii="Arial Narrow" w:eastAsia="Times New Roman" w:hAnsi="Arial Narrow" w:cs="Arial"/>
          <w:b/>
          <w:sz w:val="20"/>
          <w:szCs w:val="20"/>
        </w:rPr>
      </w:pPr>
      <w:r w:rsidRPr="009E3A46">
        <w:rPr>
          <w:rFonts w:ascii="Arial Narrow" w:eastAsia="Times New Roman" w:hAnsi="Arial Narrow" w:cs="Arial"/>
          <w:sz w:val="20"/>
          <w:szCs w:val="20"/>
        </w:rPr>
        <w:t xml:space="preserve">Dari </w:t>
      </w:r>
      <w:r w:rsidR="008F77C2">
        <w:rPr>
          <w:rFonts w:ascii="Arial Narrow" w:eastAsia="Times New Roman" w:hAnsi="Arial Narrow" w:cs="Arial"/>
          <w:sz w:val="20"/>
          <w:szCs w:val="20"/>
        </w:rPr>
        <w:t>hasil penelitian ini diperoleh simpulan sebagai berikut:</w:t>
      </w:r>
    </w:p>
    <w:p w:rsidR="008F77C2" w:rsidRPr="008F77C2" w:rsidRDefault="008F77C2" w:rsidP="008F77C2">
      <w:pPr>
        <w:pStyle w:val="ListParagraph"/>
        <w:numPr>
          <w:ilvl w:val="0"/>
          <w:numId w:val="8"/>
        </w:numPr>
        <w:spacing w:after="0" w:line="240" w:lineRule="auto"/>
        <w:ind w:left="357" w:hanging="357"/>
        <w:jc w:val="both"/>
        <w:rPr>
          <w:rFonts w:ascii="Arial Narrow" w:eastAsia="Times New Roman" w:hAnsi="Arial Narrow" w:cs="Arial"/>
          <w:b/>
          <w:sz w:val="20"/>
          <w:szCs w:val="20"/>
        </w:rPr>
      </w:pPr>
      <w:r w:rsidRPr="008F77C2">
        <w:rPr>
          <w:rFonts w:ascii="Arial Narrow" w:eastAsia="Times New Roman" w:hAnsi="Arial Narrow" w:cs="Arial"/>
          <w:sz w:val="20"/>
          <w:szCs w:val="20"/>
        </w:rPr>
        <w:t xml:space="preserve">Terdapat perbedaan rata-rata status gizi (IMT/U) pada siswa yang mendapat </w:t>
      </w:r>
      <w:r>
        <w:rPr>
          <w:rFonts w:ascii="Arial Narrow" w:eastAsia="Times New Roman" w:hAnsi="Arial Narrow" w:cs="Arial"/>
          <w:sz w:val="20"/>
          <w:szCs w:val="20"/>
        </w:rPr>
        <w:t>PROGAS</w:t>
      </w:r>
      <w:r w:rsidRPr="008F77C2">
        <w:rPr>
          <w:rFonts w:ascii="Arial Narrow" w:eastAsia="Times New Roman" w:hAnsi="Arial Narrow" w:cs="Arial"/>
          <w:sz w:val="20"/>
          <w:szCs w:val="20"/>
        </w:rPr>
        <w:t xml:space="preserve"> dan yang tidak mendapat </w:t>
      </w:r>
      <w:r>
        <w:rPr>
          <w:rFonts w:ascii="Arial Narrow" w:eastAsia="Times New Roman" w:hAnsi="Arial Narrow" w:cs="Arial"/>
          <w:sz w:val="20"/>
          <w:szCs w:val="20"/>
        </w:rPr>
        <w:t>PROGAS</w:t>
      </w:r>
      <w:r w:rsidRPr="008F77C2">
        <w:rPr>
          <w:rFonts w:ascii="Arial Narrow" w:eastAsia="Times New Roman" w:hAnsi="Arial Narrow" w:cs="Arial"/>
          <w:sz w:val="20"/>
          <w:szCs w:val="20"/>
        </w:rPr>
        <w:t>.</w:t>
      </w:r>
    </w:p>
    <w:p w:rsidR="008F77C2" w:rsidRPr="008F77C2" w:rsidRDefault="008F77C2" w:rsidP="008F77C2">
      <w:pPr>
        <w:pStyle w:val="ListParagraph"/>
        <w:numPr>
          <w:ilvl w:val="0"/>
          <w:numId w:val="8"/>
        </w:numPr>
        <w:spacing w:after="0" w:line="240" w:lineRule="auto"/>
        <w:ind w:left="357" w:hanging="357"/>
        <w:jc w:val="both"/>
        <w:rPr>
          <w:rFonts w:ascii="Arial Narrow" w:eastAsia="Times New Roman" w:hAnsi="Arial Narrow" w:cs="Arial"/>
          <w:b/>
          <w:sz w:val="20"/>
          <w:szCs w:val="20"/>
        </w:rPr>
      </w:pPr>
      <w:r w:rsidRPr="008F77C2">
        <w:rPr>
          <w:rFonts w:ascii="Arial Narrow" w:eastAsia="Times New Roman" w:hAnsi="Arial Narrow" w:cs="Arial"/>
          <w:sz w:val="20"/>
          <w:szCs w:val="20"/>
        </w:rPr>
        <w:t xml:space="preserve">Rata-rata status gizi siswa SD yang mendapat </w:t>
      </w:r>
      <w:r>
        <w:rPr>
          <w:rFonts w:ascii="Arial Narrow" w:eastAsia="Times New Roman" w:hAnsi="Arial Narrow" w:cs="Arial"/>
          <w:sz w:val="20"/>
          <w:szCs w:val="20"/>
        </w:rPr>
        <w:t xml:space="preserve">PROGAS </w:t>
      </w:r>
      <w:r w:rsidRPr="008F77C2">
        <w:rPr>
          <w:rFonts w:ascii="Arial Narrow" w:eastAsia="Times New Roman" w:hAnsi="Arial Narrow" w:cs="Arial"/>
          <w:sz w:val="20"/>
          <w:szCs w:val="20"/>
        </w:rPr>
        <w:t>lebih tinggi (15</w:t>
      </w:r>
      <w:proofErr w:type="gramStart"/>
      <w:r w:rsidRPr="008F77C2">
        <w:rPr>
          <w:rFonts w:ascii="Arial Narrow" w:eastAsia="Times New Roman" w:hAnsi="Arial Narrow" w:cs="Arial"/>
          <w:sz w:val="20"/>
          <w:szCs w:val="20"/>
        </w:rPr>
        <w:t>,0324</w:t>
      </w:r>
      <w:proofErr w:type="gramEnd"/>
      <w:r w:rsidRPr="008F77C2">
        <w:rPr>
          <w:rFonts w:ascii="Arial Narrow" w:eastAsia="Times New Roman" w:hAnsi="Arial Narrow" w:cs="Arial"/>
          <w:sz w:val="20"/>
          <w:szCs w:val="20"/>
        </w:rPr>
        <w:t>/</w:t>
      </w:r>
      <w:r>
        <w:rPr>
          <w:rFonts w:ascii="Arial Narrow" w:eastAsia="Times New Roman" w:hAnsi="Arial Narrow" w:cs="Arial"/>
          <w:sz w:val="20"/>
          <w:szCs w:val="20"/>
        </w:rPr>
        <w:t xml:space="preserve"> </w:t>
      </w:r>
      <w:r w:rsidRPr="008F77C2">
        <w:rPr>
          <w:rFonts w:ascii="Arial Narrow" w:eastAsia="Times New Roman" w:hAnsi="Arial Narrow" w:cs="Arial"/>
          <w:sz w:val="20"/>
          <w:szCs w:val="20"/>
        </w:rPr>
        <w:t xml:space="preserve">normal) sedangkan status gizi siswa SD yang tidak mendapat  </w:t>
      </w:r>
      <w:r>
        <w:rPr>
          <w:rFonts w:ascii="Arial Narrow" w:eastAsia="Times New Roman" w:hAnsi="Arial Narrow" w:cs="Arial"/>
          <w:sz w:val="20"/>
          <w:szCs w:val="20"/>
        </w:rPr>
        <w:t>PROGAS</w:t>
      </w:r>
      <w:r w:rsidRPr="008F77C2">
        <w:rPr>
          <w:rFonts w:ascii="Arial Narrow" w:eastAsia="Times New Roman" w:hAnsi="Arial Narrow" w:cs="Arial"/>
          <w:sz w:val="20"/>
          <w:szCs w:val="20"/>
        </w:rPr>
        <w:t xml:space="preserve"> memiliki rata-rata lebih rendah yaitu 14,659/</w:t>
      </w:r>
      <w:r>
        <w:rPr>
          <w:rFonts w:ascii="Arial Narrow" w:eastAsia="Times New Roman" w:hAnsi="Arial Narrow" w:cs="Arial"/>
          <w:sz w:val="20"/>
          <w:szCs w:val="20"/>
        </w:rPr>
        <w:t xml:space="preserve"> </w:t>
      </w:r>
      <w:r w:rsidRPr="008F77C2">
        <w:rPr>
          <w:rFonts w:ascii="Arial Narrow" w:eastAsia="Times New Roman" w:hAnsi="Arial Narrow" w:cs="Arial"/>
          <w:sz w:val="20"/>
          <w:szCs w:val="20"/>
        </w:rPr>
        <w:t>normal (cende</w:t>
      </w:r>
      <w:r>
        <w:rPr>
          <w:rFonts w:ascii="Arial Narrow" w:eastAsia="Times New Roman" w:hAnsi="Arial Narrow" w:cs="Arial"/>
          <w:sz w:val="20"/>
          <w:szCs w:val="20"/>
        </w:rPr>
        <w:t>rung kurus</w:t>
      </w:r>
      <w:r w:rsidRPr="008F77C2">
        <w:rPr>
          <w:rFonts w:ascii="Arial Narrow" w:eastAsia="Times New Roman" w:hAnsi="Arial Narrow" w:cs="Arial"/>
          <w:sz w:val="20"/>
          <w:szCs w:val="20"/>
        </w:rPr>
        <w:t>).</w:t>
      </w:r>
    </w:p>
    <w:p w:rsidR="008F77C2" w:rsidRPr="008F77C2" w:rsidRDefault="008F77C2" w:rsidP="008F77C2">
      <w:pPr>
        <w:pStyle w:val="ListParagraph"/>
        <w:numPr>
          <w:ilvl w:val="0"/>
          <w:numId w:val="8"/>
        </w:numPr>
        <w:spacing w:after="0" w:line="240" w:lineRule="auto"/>
        <w:ind w:left="357" w:hanging="357"/>
        <w:jc w:val="both"/>
        <w:rPr>
          <w:rFonts w:ascii="Arial Narrow" w:eastAsia="Times New Roman" w:hAnsi="Arial Narrow" w:cs="Arial"/>
          <w:b/>
          <w:sz w:val="20"/>
          <w:szCs w:val="20"/>
        </w:rPr>
      </w:pPr>
      <w:r>
        <w:rPr>
          <w:rFonts w:ascii="Arial Narrow" w:eastAsia="Times New Roman" w:hAnsi="Arial Narrow" w:cs="Arial"/>
          <w:sz w:val="20"/>
          <w:szCs w:val="20"/>
        </w:rPr>
        <w:t xml:space="preserve">Terdapat perbedaan </w:t>
      </w:r>
      <w:r w:rsidRPr="008F77C2">
        <w:rPr>
          <w:rFonts w:ascii="Arial Narrow" w:eastAsia="Times New Roman" w:hAnsi="Arial Narrow" w:cs="Arial"/>
          <w:sz w:val="20"/>
          <w:szCs w:val="20"/>
        </w:rPr>
        <w:t xml:space="preserve">rata-rata nilai raport pada siswa yang mendapat </w:t>
      </w:r>
      <w:r>
        <w:rPr>
          <w:rFonts w:ascii="Arial Narrow" w:eastAsia="Times New Roman" w:hAnsi="Arial Narrow" w:cs="Arial"/>
          <w:sz w:val="20"/>
          <w:szCs w:val="20"/>
        </w:rPr>
        <w:t>PROGAS</w:t>
      </w:r>
      <w:r w:rsidRPr="008F77C2">
        <w:rPr>
          <w:rFonts w:ascii="Arial Narrow" w:eastAsia="Times New Roman" w:hAnsi="Arial Narrow" w:cs="Arial"/>
          <w:sz w:val="20"/>
          <w:szCs w:val="20"/>
        </w:rPr>
        <w:t xml:space="preserve"> dan yang tidak mendapat </w:t>
      </w:r>
      <w:r>
        <w:rPr>
          <w:rFonts w:ascii="Arial Narrow" w:eastAsia="Times New Roman" w:hAnsi="Arial Narrow" w:cs="Arial"/>
          <w:sz w:val="20"/>
          <w:szCs w:val="20"/>
        </w:rPr>
        <w:t>PROGAS</w:t>
      </w:r>
      <w:r w:rsidRPr="008F77C2">
        <w:rPr>
          <w:rFonts w:ascii="Arial Narrow" w:eastAsia="Times New Roman" w:hAnsi="Arial Narrow" w:cs="Arial"/>
          <w:sz w:val="20"/>
          <w:szCs w:val="20"/>
        </w:rPr>
        <w:t xml:space="preserve">. </w:t>
      </w:r>
    </w:p>
    <w:p w:rsidR="008F77C2" w:rsidRPr="008F77C2" w:rsidRDefault="008F77C2" w:rsidP="008F77C2">
      <w:pPr>
        <w:pStyle w:val="ListParagraph"/>
        <w:numPr>
          <w:ilvl w:val="0"/>
          <w:numId w:val="8"/>
        </w:numPr>
        <w:spacing w:after="0" w:line="240" w:lineRule="auto"/>
        <w:ind w:left="357" w:hanging="357"/>
        <w:jc w:val="both"/>
        <w:rPr>
          <w:rFonts w:ascii="Arial Narrow" w:eastAsia="Times New Roman" w:hAnsi="Arial Narrow" w:cs="Arial"/>
          <w:b/>
          <w:sz w:val="20"/>
          <w:szCs w:val="20"/>
        </w:rPr>
      </w:pPr>
      <w:r w:rsidRPr="008F77C2">
        <w:rPr>
          <w:rFonts w:ascii="Arial Narrow" w:eastAsia="Times New Roman" w:hAnsi="Arial Narrow" w:cs="Arial"/>
          <w:sz w:val="20"/>
          <w:szCs w:val="20"/>
        </w:rPr>
        <w:t xml:space="preserve">Rata-rata nilai raport siswa SD yang mendapat </w:t>
      </w:r>
      <w:r>
        <w:rPr>
          <w:rFonts w:ascii="Arial Narrow" w:eastAsia="Times New Roman" w:hAnsi="Arial Narrow" w:cs="Arial"/>
          <w:sz w:val="20"/>
          <w:szCs w:val="20"/>
        </w:rPr>
        <w:t>PROGAS</w:t>
      </w:r>
      <w:r w:rsidRPr="008F77C2">
        <w:rPr>
          <w:rFonts w:ascii="Arial Narrow" w:eastAsia="Times New Roman" w:hAnsi="Arial Narrow" w:cs="Arial"/>
          <w:sz w:val="20"/>
          <w:szCs w:val="20"/>
        </w:rPr>
        <w:t xml:space="preserve"> lebih tinggi (76.37) s</w:t>
      </w:r>
      <w:r>
        <w:rPr>
          <w:rFonts w:ascii="Arial Narrow" w:eastAsia="Times New Roman" w:hAnsi="Arial Narrow" w:cs="Arial"/>
          <w:sz w:val="20"/>
          <w:szCs w:val="20"/>
        </w:rPr>
        <w:t>edangkan rata-rata nilai raport</w:t>
      </w:r>
      <w:r w:rsidRPr="008F77C2">
        <w:rPr>
          <w:rFonts w:ascii="Arial Narrow" w:eastAsia="Times New Roman" w:hAnsi="Arial Narrow" w:cs="Arial"/>
          <w:sz w:val="20"/>
          <w:szCs w:val="20"/>
        </w:rPr>
        <w:t xml:space="preserve"> siswa SD yang tidak menda</w:t>
      </w:r>
      <w:r>
        <w:rPr>
          <w:rFonts w:ascii="Arial Narrow" w:eastAsia="Times New Roman" w:hAnsi="Arial Narrow" w:cs="Arial"/>
          <w:sz w:val="20"/>
          <w:szCs w:val="20"/>
        </w:rPr>
        <w:t xml:space="preserve">pat PROGAS </w:t>
      </w:r>
      <w:r w:rsidRPr="008F77C2">
        <w:rPr>
          <w:rFonts w:ascii="Arial Narrow" w:eastAsia="Times New Roman" w:hAnsi="Arial Narrow" w:cs="Arial"/>
          <w:sz w:val="20"/>
          <w:szCs w:val="20"/>
        </w:rPr>
        <w:t>memiliki rata-rata lebih rendah yaitu 74.60.</w:t>
      </w:r>
    </w:p>
    <w:p w:rsidR="008F77C2" w:rsidRPr="008F77C2" w:rsidRDefault="008F77C2" w:rsidP="008F77C2">
      <w:pPr>
        <w:pStyle w:val="ListParagraph"/>
        <w:numPr>
          <w:ilvl w:val="0"/>
          <w:numId w:val="8"/>
        </w:numPr>
        <w:spacing w:after="0" w:line="240" w:lineRule="auto"/>
        <w:ind w:left="357" w:hanging="357"/>
        <w:jc w:val="both"/>
        <w:rPr>
          <w:rFonts w:ascii="Arial Narrow" w:eastAsia="Times New Roman" w:hAnsi="Arial Narrow" w:cs="Arial"/>
          <w:b/>
          <w:sz w:val="20"/>
          <w:szCs w:val="20"/>
        </w:rPr>
      </w:pPr>
      <w:r w:rsidRPr="008F77C2">
        <w:rPr>
          <w:rFonts w:ascii="Arial Narrow" w:eastAsia="Times New Roman" w:hAnsi="Arial Narrow" w:cs="Arial"/>
          <w:sz w:val="20"/>
          <w:szCs w:val="20"/>
        </w:rPr>
        <w:t>Status gizi IMT/U berpengaruh signifikan terhadap prestasi belajar (rata-rata nilai raport siswa).</w:t>
      </w:r>
    </w:p>
    <w:p w:rsidR="008F77C2" w:rsidRPr="008F77C2" w:rsidRDefault="008F77C2" w:rsidP="008F77C2">
      <w:pPr>
        <w:spacing w:after="0" w:line="240" w:lineRule="auto"/>
        <w:jc w:val="both"/>
        <w:rPr>
          <w:rFonts w:ascii="Arial Narrow" w:eastAsia="Times New Roman" w:hAnsi="Arial Narrow" w:cs="Arial"/>
          <w:i/>
          <w:sz w:val="20"/>
          <w:szCs w:val="20"/>
          <w:lang w:val="en-ID"/>
        </w:rPr>
      </w:pPr>
    </w:p>
    <w:p w:rsidR="00A65127" w:rsidRDefault="00A65127" w:rsidP="00E65E5F">
      <w:pPr>
        <w:spacing w:after="0" w:line="240" w:lineRule="auto"/>
        <w:jc w:val="both"/>
        <w:rPr>
          <w:rFonts w:ascii="Arial Narrow" w:eastAsia="Times New Roman" w:hAnsi="Arial Narrow" w:cs="Arial"/>
          <w:b/>
          <w:sz w:val="20"/>
          <w:szCs w:val="20"/>
        </w:rPr>
      </w:pPr>
      <w:r w:rsidRPr="00A65127">
        <w:rPr>
          <w:rFonts w:ascii="Arial Narrow" w:eastAsia="Times New Roman" w:hAnsi="Arial Narrow" w:cs="Arial"/>
          <w:b/>
          <w:sz w:val="20"/>
          <w:szCs w:val="20"/>
        </w:rPr>
        <w:t>SARAN</w:t>
      </w:r>
    </w:p>
    <w:p w:rsidR="00A65127" w:rsidRDefault="003D0723" w:rsidP="000B176B">
      <w:pPr>
        <w:pStyle w:val="ListParagraph"/>
        <w:spacing w:after="0" w:line="240" w:lineRule="auto"/>
        <w:ind w:left="0" w:firstLine="709"/>
        <w:jc w:val="both"/>
        <w:rPr>
          <w:rFonts w:ascii="Arial Narrow" w:eastAsia="Times New Roman" w:hAnsi="Arial Narrow" w:cs="Arial"/>
          <w:sz w:val="20"/>
          <w:szCs w:val="20"/>
        </w:rPr>
      </w:pPr>
      <w:r>
        <w:rPr>
          <w:rFonts w:ascii="Arial Narrow" w:eastAsia="Times New Roman" w:hAnsi="Arial Narrow" w:cs="Arial"/>
          <w:sz w:val="20"/>
          <w:szCs w:val="20"/>
        </w:rPr>
        <w:t>Adapun saran yang direkomendasikan adalah:</w:t>
      </w:r>
    </w:p>
    <w:p w:rsidR="003D0723" w:rsidRDefault="003D0723" w:rsidP="003D0723">
      <w:pPr>
        <w:pStyle w:val="ListParagraph"/>
        <w:numPr>
          <w:ilvl w:val="0"/>
          <w:numId w:val="14"/>
        </w:numPr>
        <w:spacing w:after="0" w:line="240" w:lineRule="auto"/>
        <w:ind w:left="284" w:hanging="284"/>
        <w:jc w:val="both"/>
        <w:rPr>
          <w:rFonts w:ascii="Arial Narrow" w:eastAsia="Times New Roman" w:hAnsi="Arial Narrow" w:cs="Arial"/>
          <w:sz w:val="20"/>
          <w:szCs w:val="20"/>
        </w:rPr>
      </w:pPr>
      <w:r w:rsidRPr="003D0723">
        <w:rPr>
          <w:rFonts w:ascii="Arial Narrow" w:eastAsia="Times New Roman" w:hAnsi="Arial Narrow" w:cs="Arial"/>
          <w:sz w:val="20"/>
          <w:szCs w:val="20"/>
        </w:rPr>
        <w:t>Bagi peneliti selanjutnya, perlu dilakukan analisis faktor lain yang mempengaruhi prestasi belajar siswa seperti ratio guru murid, kelengkapan sarana dan prasana pendukung pembelajaran dan dukungan orang tua</w:t>
      </w:r>
      <w:r>
        <w:rPr>
          <w:rFonts w:ascii="Arial Narrow" w:eastAsia="Times New Roman" w:hAnsi="Arial Narrow" w:cs="Arial"/>
          <w:sz w:val="20"/>
          <w:szCs w:val="20"/>
        </w:rPr>
        <w:t>.</w:t>
      </w:r>
    </w:p>
    <w:p w:rsidR="003D0723" w:rsidRDefault="003D0723" w:rsidP="003D0723">
      <w:pPr>
        <w:pStyle w:val="ListParagraph"/>
        <w:numPr>
          <w:ilvl w:val="0"/>
          <w:numId w:val="14"/>
        </w:numPr>
        <w:spacing w:after="0" w:line="240" w:lineRule="auto"/>
        <w:ind w:left="284" w:hanging="284"/>
        <w:jc w:val="both"/>
        <w:rPr>
          <w:rFonts w:ascii="Arial Narrow" w:eastAsia="Times New Roman" w:hAnsi="Arial Narrow" w:cs="Arial"/>
          <w:sz w:val="20"/>
          <w:szCs w:val="20"/>
        </w:rPr>
      </w:pPr>
      <w:r w:rsidRPr="003D0723">
        <w:rPr>
          <w:rFonts w:ascii="Arial Narrow" w:eastAsia="Times New Roman" w:hAnsi="Arial Narrow" w:cs="Arial"/>
          <w:sz w:val="20"/>
          <w:szCs w:val="20"/>
        </w:rPr>
        <w:t>Bagi pemerintah, perlu dilakukan usaha perbaikan gizi anak sekolah melalui berbagai bentu kegiatan yang mendukung peningkatan status gizi anak seperti Pro Gas atau PMT</w:t>
      </w:r>
      <w:r>
        <w:rPr>
          <w:rFonts w:ascii="Arial Narrow" w:eastAsia="Times New Roman" w:hAnsi="Arial Narrow" w:cs="Arial"/>
          <w:sz w:val="20"/>
          <w:szCs w:val="20"/>
        </w:rPr>
        <w:t>-</w:t>
      </w:r>
      <w:r w:rsidRPr="003D0723">
        <w:rPr>
          <w:rFonts w:ascii="Arial Narrow" w:eastAsia="Times New Roman" w:hAnsi="Arial Narrow" w:cs="Arial"/>
          <w:sz w:val="20"/>
          <w:szCs w:val="20"/>
        </w:rPr>
        <w:t>AS.</w:t>
      </w:r>
    </w:p>
    <w:p w:rsidR="003D0723" w:rsidRPr="003D0723" w:rsidRDefault="003D0723" w:rsidP="003D0723">
      <w:pPr>
        <w:pStyle w:val="ListParagraph"/>
        <w:numPr>
          <w:ilvl w:val="0"/>
          <w:numId w:val="14"/>
        </w:numPr>
        <w:spacing w:after="0" w:line="240" w:lineRule="auto"/>
        <w:ind w:left="284" w:hanging="284"/>
        <w:jc w:val="both"/>
        <w:rPr>
          <w:rFonts w:ascii="Arial Narrow" w:eastAsia="Times New Roman" w:hAnsi="Arial Narrow" w:cs="Arial"/>
          <w:sz w:val="20"/>
          <w:szCs w:val="20"/>
        </w:rPr>
      </w:pPr>
      <w:r w:rsidRPr="003D0723">
        <w:rPr>
          <w:rFonts w:ascii="Arial Narrow" w:eastAsia="Times New Roman" w:hAnsi="Arial Narrow" w:cs="Arial"/>
          <w:sz w:val="20"/>
          <w:szCs w:val="20"/>
        </w:rPr>
        <w:t>Bagi pihak Sekolah Dasar, perlu dilakukan komunikasi aktif dengan para orang tua untuk meningkatkan status gizi siswa agar memiliki prestasi yang baik di bidang akademik.</w:t>
      </w:r>
    </w:p>
    <w:p w:rsidR="009E60C2" w:rsidRDefault="009E60C2" w:rsidP="00A65127">
      <w:pPr>
        <w:spacing w:after="0" w:line="240" w:lineRule="auto"/>
        <w:jc w:val="both"/>
        <w:rPr>
          <w:rFonts w:ascii="Arial Narrow" w:eastAsia="Times New Roman" w:hAnsi="Arial Narrow" w:cs="Arial"/>
          <w:b/>
          <w:sz w:val="20"/>
          <w:szCs w:val="20"/>
          <w:lang w:val="en-ID"/>
        </w:rPr>
      </w:pPr>
    </w:p>
    <w:p w:rsidR="00A65127" w:rsidRDefault="00963674" w:rsidP="00A65127">
      <w:pPr>
        <w:spacing w:after="0" w:line="240" w:lineRule="auto"/>
        <w:jc w:val="both"/>
        <w:rPr>
          <w:rFonts w:ascii="Arial Narrow" w:eastAsia="Times New Roman" w:hAnsi="Arial Narrow" w:cs="Arial"/>
          <w:b/>
          <w:sz w:val="20"/>
          <w:szCs w:val="20"/>
          <w:lang w:val="en-ID"/>
        </w:rPr>
      </w:pPr>
      <w:r>
        <w:rPr>
          <w:rFonts w:ascii="Arial Narrow" w:eastAsia="Times New Roman" w:hAnsi="Arial Narrow" w:cs="Arial"/>
          <w:b/>
          <w:sz w:val="20"/>
          <w:szCs w:val="20"/>
          <w:lang w:val="en-ID"/>
        </w:rPr>
        <w:t>DAFTAR PUSTAKA</w:t>
      </w:r>
    </w:p>
    <w:p w:rsidR="007C7FC9" w:rsidRPr="007C7FC9" w:rsidRDefault="007C7FC9" w:rsidP="007C7FC9">
      <w:pPr>
        <w:pStyle w:val="Default"/>
        <w:ind w:left="567" w:hanging="567"/>
        <w:jc w:val="both"/>
        <w:rPr>
          <w:rFonts w:ascii="Arial Narrow" w:hAnsi="Arial Narrow" w:cs="Times New Roman"/>
          <w:noProof/>
          <w:color w:val="auto"/>
          <w:sz w:val="20"/>
        </w:rPr>
      </w:pPr>
      <w:r w:rsidRPr="007C7FC9">
        <w:rPr>
          <w:rFonts w:ascii="Arial Narrow" w:hAnsi="Arial Narrow" w:cs="Times New Roman"/>
          <w:noProof/>
          <w:color w:val="auto"/>
          <w:sz w:val="20"/>
        </w:rPr>
        <w:t>Baliwaty,</w:t>
      </w:r>
      <w:r>
        <w:rPr>
          <w:rFonts w:ascii="Arial Narrow" w:hAnsi="Arial Narrow" w:cs="Times New Roman"/>
          <w:noProof/>
          <w:color w:val="auto"/>
          <w:sz w:val="20"/>
        </w:rPr>
        <w:t xml:space="preserve"> </w:t>
      </w:r>
      <w:r w:rsidRPr="007C7FC9">
        <w:rPr>
          <w:rFonts w:ascii="Arial Narrow" w:hAnsi="Arial Narrow" w:cs="Times New Roman"/>
          <w:noProof/>
          <w:color w:val="auto"/>
          <w:sz w:val="20"/>
        </w:rPr>
        <w:t>Y.F.,</w:t>
      </w:r>
      <w:r>
        <w:rPr>
          <w:rFonts w:ascii="Arial Narrow" w:hAnsi="Arial Narrow" w:cs="Times New Roman"/>
          <w:noProof/>
          <w:color w:val="auto"/>
          <w:sz w:val="20"/>
        </w:rPr>
        <w:t xml:space="preserve"> A.Khomsan, &amp; C.M.Dwiarini. (</w:t>
      </w:r>
      <w:r w:rsidRPr="007C7FC9">
        <w:rPr>
          <w:rFonts w:ascii="Arial Narrow" w:hAnsi="Arial Narrow" w:cs="Times New Roman"/>
          <w:noProof/>
          <w:color w:val="auto"/>
          <w:sz w:val="20"/>
        </w:rPr>
        <w:t>2004</w:t>
      </w:r>
      <w:r>
        <w:rPr>
          <w:rFonts w:ascii="Arial Narrow" w:hAnsi="Arial Narrow" w:cs="Times New Roman"/>
          <w:noProof/>
          <w:color w:val="auto"/>
          <w:sz w:val="20"/>
        </w:rPr>
        <w:t>)</w:t>
      </w:r>
      <w:r w:rsidRPr="007C7FC9">
        <w:rPr>
          <w:rFonts w:ascii="Arial Narrow" w:hAnsi="Arial Narrow" w:cs="Times New Roman"/>
          <w:noProof/>
          <w:color w:val="auto"/>
          <w:sz w:val="20"/>
        </w:rPr>
        <w:t>. Peng</w:t>
      </w:r>
      <w:r>
        <w:rPr>
          <w:rFonts w:ascii="Arial Narrow" w:hAnsi="Arial Narrow" w:cs="Times New Roman"/>
          <w:noProof/>
          <w:color w:val="auto"/>
          <w:sz w:val="20"/>
        </w:rPr>
        <w:t>antar Pangan dan Gizi. Jakarata</w:t>
      </w:r>
      <w:r w:rsidRPr="007C7FC9">
        <w:rPr>
          <w:rFonts w:ascii="Arial Narrow" w:hAnsi="Arial Narrow" w:cs="Times New Roman"/>
          <w:noProof/>
          <w:color w:val="auto"/>
          <w:sz w:val="20"/>
        </w:rPr>
        <w:t>:</w:t>
      </w:r>
      <w:r>
        <w:rPr>
          <w:rFonts w:ascii="Arial Narrow" w:hAnsi="Arial Narrow" w:cs="Times New Roman"/>
          <w:noProof/>
          <w:color w:val="auto"/>
          <w:sz w:val="20"/>
        </w:rPr>
        <w:t xml:space="preserve"> </w:t>
      </w:r>
      <w:r w:rsidRPr="007C7FC9">
        <w:rPr>
          <w:rFonts w:ascii="Arial Narrow" w:hAnsi="Arial Narrow" w:cs="Times New Roman"/>
          <w:noProof/>
          <w:color w:val="auto"/>
          <w:sz w:val="20"/>
        </w:rPr>
        <w:t>Penebar</w:t>
      </w:r>
      <w:r>
        <w:rPr>
          <w:rFonts w:ascii="Arial Narrow" w:hAnsi="Arial Narrow" w:cs="Times New Roman"/>
          <w:noProof/>
          <w:color w:val="auto"/>
          <w:sz w:val="20"/>
        </w:rPr>
        <w:t xml:space="preserve"> </w:t>
      </w:r>
      <w:r w:rsidRPr="007C7FC9">
        <w:rPr>
          <w:rFonts w:ascii="Arial Narrow" w:hAnsi="Arial Narrow" w:cs="Times New Roman"/>
          <w:noProof/>
          <w:color w:val="auto"/>
          <w:sz w:val="20"/>
        </w:rPr>
        <w:t>Swadaya.</w:t>
      </w:r>
    </w:p>
    <w:p w:rsidR="007C7FC9" w:rsidRDefault="007C7FC9" w:rsidP="007C7FC9">
      <w:pPr>
        <w:pStyle w:val="ListParagraph"/>
        <w:shd w:val="clear" w:color="auto" w:fill="FFFFFF" w:themeFill="background1"/>
        <w:spacing w:line="240" w:lineRule="auto"/>
        <w:ind w:left="567" w:hanging="567"/>
        <w:jc w:val="both"/>
        <w:rPr>
          <w:rFonts w:ascii="Arial Narrow" w:hAnsi="Arial Narrow" w:cs="Times New Roman"/>
          <w:noProof/>
          <w:sz w:val="20"/>
          <w:szCs w:val="24"/>
          <w:lang w:val="en-US"/>
        </w:rPr>
      </w:pPr>
      <w:r>
        <w:rPr>
          <w:rFonts w:ascii="Arial Narrow" w:hAnsi="Arial Narrow" w:cs="Times New Roman"/>
          <w:noProof/>
          <w:sz w:val="20"/>
          <w:szCs w:val="24"/>
          <w:lang w:val="en-US"/>
        </w:rPr>
        <w:lastRenderedPageBreak/>
        <w:t>Del Rosso, J.M &amp; Arlianti R.. (</w:t>
      </w:r>
      <w:r w:rsidRPr="007C7FC9">
        <w:rPr>
          <w:rFonts w:ascii="Arial Narrow" w:hAnsi="Arial Narrow" w:cs="Times New Roman"/>
          <w:noProof/>
          <w:sz w:val="20"/>
          <w:szCs w:val="24"/>
          <w:lang w:val="en-US"/>
        </w:rPr>
        <w:t>2009</w:t>
      </w:r>
      <w:r>
        <w:rPr>
          <w:rFonts w:ascii="Arial Narrow" w:hAnsi="Arial Narrow" w:cs="Times New Roman"/>
          <w:noProof/>
          <w:sz w:val="20"/>
          <w:szCs w:val="24"/>
          <w:lang w:val="en-US"/>
        </w:rPr>
        <w:t>)</w:t>
      </w:r>
      <w:r w:rsidRPr="007C7FC9">
        <w:rPr>
          <w:rFonts w:ascii="Arial Narrow" w:hAnsi="Arial Narrow" w:cs="Times New Roman"/>
          <w:noProof/>
          <w:sz w:val="20"/>
          <w:szCs w:val="24"/>
          <w:lang w:val="en-US"/>
        </w:rPr>
        <w:t xml:space="preserve">. </w:t>
      </w:r>
      <w:r>
        <w:rPr>
          <w:rFonts w:ascii="Arial Narrow" w:hAnsi="Arial Narrow" w:cs="Times New Roman"/>
          <w:noProof/>
          <w:sz w:val="20"/>
          <w:szCs w:val="24"/>
          <w:lang w:val="en-US"/>
        </w:rPr>
        <w:t>Investasi u</w:t>
      </w:r>
      <w:r w:rsidRPr="007C7FC9">
        <w:rPr>
          <w:rFonts w:ascii="Arial Narrow" w:hAnsi="Arial Narrow" w:cs="Times New Roman"/>
          <w:noProof/>
          <w:sz w:val="20"/>
          <w:szCs w:val="24"/>
          <w:lang w:val="en-US"/>
        </w:rPr>
        <w:t>n</w:t>
      </w:r>
      <w:r>
        <w:rPr>
          <w:rFonts w:ascii="Arial Narrow" w:hAnsi="Arial Narrow" w:cs="Times New Roman"/>
          <w:noProof/>
          <w:sz w:val="20"/>
          <w:szCs w:val="24"/>
          <w:lang w:val="en-US"/>
        </w:rPr>
        <w:t>tuk Kesehatan dan Gizi Sekolah d</w:t>
      </w:r>
      <w:r w:rsidRPr="007C7FC9">
        <w:rPr>
          <w:rFonts w:ascii="Arial Narrow" w:hAnsi="Arial Narrow" w:cs="Times New Roman"/>
          <w:noProof/>
          <w:sz w:val="20"/>
          <w:szCs w:val="24"/>
          <w:lang w:val="en-US"/>
        </w:rPr>
        <w:t>i Indonesia</w:t>
      </w:r>
      <w:r>
        <w:rPr>
          <w:rFonts w:ascii="Arial Narrow" w:hAnsi="Arial Narrow" w:cs="Times New Roman"/>
          <w:noProof/>
          <w:sz w:val="20"/>
          <w:szCs w:val="24"/>
          <w:lang w:val="en-US"/>
        </w:rPr>
        <w:t xml:space="preserve">. </w:t>
      </w:r>
      <w:r w:rsidRPr="007C7FC9">
        <w:rPr>
          <w:rFonts w:ascii="Arial Narrow" w:hAnsi="Arial Narrow" w:cs="Times New Roman"/>
          <w:noProof/>
          <w:sz w:val="20"/>
          <w:szCs w:val="24"/>
          <w:lang w:val="en-US"/>
        </w:rPr>
        <w:t>Public Disclosure Authorized</w:t>
      </w:r>
      <w:r>
        <w:rPr>
          <w:rFonts w:ascii="Arial Narrow" w:hAnsi="Arial Narrow" w:cs="Times New Roman"/>
          <w:noProof/>
          <w:sz w:val="20"/>
          <w:szCs w:val="24"/>
          <w:lang w:val="en-US"/>
        </w:rPr>
        <w:t>.</w:t>
      </w:r>
    </w:p>
    <w:p w:rsidR="007C7FC9" w:rsidRDefault="007C7FC9" w:rsidP="007C7FC9">
      <w:pPr>
        <w:pStyle w:val="ListParagraph"/>
        <w:shd w:val="clear" w:color="auto" w:fill="FFFFFF" w:themeFill="background1"/>
        <w:spacing w:line="240" w:lineRule="auto"/>
        <w:ind w:left="567" w:hanging="567"/>
        <w:jc w:val="both"/>
        <w:rPr>
          <w:rFonts w:ascii="Arial Narrow" w:hAnsi="Arial Narrow" w:cs="Times New Roman"/>
          <w:noProof/>
          <w:sz w:val="20"/>
        </w:rPr>
      </w:pPr>
      <w:r>
        <w:rPr>
          <w:rFonts w:ascii="Arial Narrow" w:hAnsi="Arial Narrow" w:cs="Times New Roman"/>
          <w:noProof/>
          <w:sz w:val="20"/>
        </w:rPr>
        <w:t>Dirjen Pendidikan Dasar d</w:t>
      </w:r>
      <w:r w:rsidRPr="007C7FC9">
        <w:rPr>
          <w:rFonts w:ascii="Arial Narrow" w:hAnsi="Arial Narrow" w:cs="Times New Roman"/>
          <w:noProof/>
          <w:sz w:val="20"/>
        </w:rPr>
        <w:t>an M</w:t>
      </w:r>
      <w:r>
        <w:rPr>
          <w:rFonts w:ascii="Arial Narrow" w:hAnsi="Arial Narrow" w:cs="Times New Roman"/>
          <w:noProof/>
          <w:sz w:val="20"/>
        </w:rPr>
        <w:t>enengah Kementerian Pendidikan dan Kebudayaan RI. (</w:t>
      </w:r>
      <w:r w:rsidRPr="007C7FC9">
        <w:rPr>
          <w:rFonts w:ascii="Arial Narrow" w:hAnsi="Arial Narrow" w:cs="Times New Roman"/>
          <w:noProof/>
          <w:sz w:val="20"/>
        </w:rPr>
        <w:t>2016</w:t>
      </w:r>
      <w:r>
        <w:rPr>
          <w:rFonts w:ascii="Arial Narrow" w:hAnsi="Arial Narrow" w:cs="Times New Roman"/>
          <w:noProof/>
          <w:sz w:val="20"/>
        </w:rPr>
        <w:t>)</w:t>
      </w:r>
      <w:r w:rsidRPr="007C7FC9">
        <w:rPr>
          <w:rFonts w:ascii="Arial Narrow" w:hAnsi="Arial Narrow" w:cs="Times New Roman"/>
          <w:noProof/>
          <w:sz w:val="20"/>
        </w:rPr>
        <w:t>. Petunjuk Teknis Bantuan Pemerintah Program Gizi Ana Sekolah (PROGAS). Jakarta.</w:t>
      </w:r>
    </w:p>
    <w:p w:rsidR="007C7FC9" w:rsidRDefault="007C7FC9" w:rsidP="007C7FC9">
      <w:pPr>
        <w:pStyle w:val="ListParagraph"/>
        <w:shd w:val="clear" w:color="auto" w:fill="FFFFFF" w:themeFill="background1"/>
        <w:spacing w:line="240" w:lineRule="auto"/>
        <w:ind w:left="567" w:hanging="567"/>
        <w:jc w:val="both"/>
        <w:rPr>
          <w:rFonts w:ascii="Arial Narrow" w:hAnsi="Arial Narrow" w:cs="Times New Roman"/>
          <w:noProof/>
          <w:sz w:val="20"/>
        </w:rPr>
      </w:pPr>
      <w:r w:rsidRPr="007C7FC9">
        <w:rPr>
          <w:rFonts w:ascii="Arial Narrow" w:hAnsi="Arial Narrow" w:cs="Times New Roman"/>
          <w:noProof/>
          <w:sz w:val="20"/>
        </w:rPr>
        <w:t>Djamara,</w:t>
      </w:r>
      <w:r>
        <w:rPr>
          <w:rFonts w:ascii="Arial Narrow" w:hAnsi="Arial Narrow" w:cs="Times New Roman"/>
          <w:noProof/>
          <w:sz w:val="20"/>
        </w:rPr>
        <w:t xml:space="preserve"> S.B.</w:t>
      </w:r>
      <w:r w:rsidRPr="007C7FC9">
        <w:rPr>
          <w:rFonts w:ascii="Arial Narrow" w:hAnsi="Arial Narrow" w:cs="Times New Roman"/>
          <w:noProof/>
          <w:sz w:val="20"/>
        </w:rPr>
        <w:t xml:space="preserve"> </w:t>
      </w:r>
      <w:r>
        <w:rPr>
          <w:rFonts w:ascii="Arial Narrow" w:hAnsi="Arial Narrow" w:cs="Times New Roman"/>
          <w:noProof/>
          <w:sz w:val="20"/>
        </w:rPr>
        <w:t>(</w:t>
      </w:r>
      <w:r w:rsidRPr="007C7FC9">
        <w:rPr>
          <w:rFonts w:ascii="Arial Narrow" w:hAnsi="Arial Narrow" w:cs="Times New Roman"/>
          <w:noProof/>
          <w:sz w:val="20"/>
        </w:rPr>
        <w:t>2002</w:t>
      </w:r>
      <w:r>
        <w:rPr>
          <w:rFonts w:ascii="Arial Narrow" w:hAnsi="Arial Narrow" w:cs="Times New Roman"/>
          <w:noProof/>
          <w:sz w:val="20"/>
        </w:rPr>
        <w:t xml:space="preserve">). Psikologi Belajar. Jakarta: </w:t>
      </w:r>
      <w:r w:rsidRPr="007C7FC9">
        <w:rPr>
          <w:rFonts w:ascii="Arial Narrow" w:hAnsi="Arial Narrow" w:cs="Times New Roman"/>
          <w:noProof/>
          <w:sz w:val="20"/>
        </w:rPr>
        <w:t>Rinea Cipta.</w:t>
      </w:r>
    </w:p>
    <w:p w:rsidR="007C7FC9" w:rsidRDefault="007C7FC9" w:rsidP="007C7FC9">
      <w:pPr>
        <w:pStyle w:val="ListParagraph"/>
        <w:shd w:val="clear" w:color="auto" w:fill="FFFFFF" w:themeFill="background1"/>
        <w:spacing w:line="240" w:lineRule="auto"/>
        <w:ind w:left="567" w:hanging="567"/>
        <w:jc w:val="both"/>
        <w:rPr>
          <w:rFonts w:ascii="Arial Narrow" w:hAnsi="Arial Narrow" w:cs="Times New Roman"/>
          <w:noProof/>
          <w:sz w:val="20"/>
          <w:szCs w:val="24"/>
          <w:lang w:val="en-US"/>
        </w:rPr>
      </w:pPr>
      <w:r>
        <w:rPr>
          <w:rFonts w:ascii="Arial Narrow" w:hAnsi="Arial Narrow" w:cs="Times New Roman"/>
          <w:noProof/>
          <w:sz w:val="20"/>
        </w:rPr>
        <w:t>Hamam, H.. (</w:t>
      </w:r>
      <w:r w:rsidRPr="007C7FC9">
        <w:rPr>
          <w:rFonts w:ascii="Arial Narrow" w:hAnsi="Arial Narrow" w:cs="Times New Roman"/>
          <w:noProof/>
          <w:sz w:val="20"/>
        </w:rPr>
        <w:t>2005</w:t>
      </w:r>
      <w:r>
        <w:rPr>
          <w:rFonts w:ascii="Arial Narrow" w:hAnsi="Arial Narrow" w:cs="Times New Roman"/>
          <w:noProof/>
          <w:sz w:val="20"/>
        </w:rPr>
        <w:t>)</w:t>
      </w:r>
      <w:r w:rsidRPr="007C7FC9">
        <w:rPr>
          <w:rFonts w:ascii="Arial Narrow" w:hAnsi="Arial Narrow" w:cs="Times New Roman"/>
          <w:noProof/>
          <w:sz w:val="20"/>
        </w:rPr>
        <w:t>. Beban Ganda</w:t>
      </w:r>
      <w:r>
        <w:rPr>
          <w:rFonts w:ascii="Arial Narrow" w:hAnsi="Arial Narrow" w:cs="Times New Roman"/>
          <w:noProof/>
          <w:sz w:val="20"/>
        </w:rPr>
        <w:t xml:space="preserve"> Masalah Gizi dan Implikasinya terhadap Kebijakan </w:t>
      </w:r>
      <w:r w:rsidRPr="007C7FC9">
        <w:rPr>
          <w:rFonts w:ascii="Arial Narrow" w:hAnsi="Arial Narrow" w:cs="Times New Roman"/>
          <w:noProof/>
          <w:sz w:val="20"/>
          <w:szCs w:val="24"/>
          <w:lang w:val="en-US"/>
        </w:rPr>
        <w:t>Pembangunan Kesehatan Nasional.</w:t>
      </w:r>
    </w:p>
    <w:p w:rsidR="007C7FC9" w:rsidRDefault="007C7FC9" w:rsidP="007C7FC9">
      <w:pPr>
        <w:pStyle w:val="ListParagraph"/>
        <w:shd w:val="clear" w:color="auto" w:fill="FFFFFF" w:themeFill="background1"/>
        <w:spacing w:line="240" w:lineRule="auto"/>
        <w:ind w:left="567" w:hanging="567"/>
        <w:jc w:val="both"/>
        <w:rPr>
          <w:rFonts w:ascii="Arial Narrow" w:hAnsi="Arial Narrow" w:cs="Times New Roman"/>
          <w:noProof/>
          <w:sz w:val="20"/>
          <w:szCs w:val="24"/>
          <w:lang w:val="en-US"/>
        </w:rPr>
      </w:pPr>
      <w:r w:rsidRPr="007C7FC9">
        <w:rPr>
          <w:rFonts w:ascii="Arial Narrow" w:hAnsi="Arial Narrow" w:cs="Times New Roman"/>
          <w:noProof/>
          <w:sz w:val="20"/>
          <w:szCs w:val="24"/>
          <w:lang w:val="en-US"/>
        </w:rPr>
        <w:t>Jahari, AB.</w:t>
      </w:r>
      <w:r>
        <w:rPr>
          <w:rFonts w:ascii="Arial Narrow" w:hAnsi="Arial Narrow" w:cs="Times New Roman"/>
          <w:noProof/>
          <w:sz w:val="20"/>
          <w:szCs w:val="24"/>
          <w:lang w:val="en-US"/>
        </w:rPr>
        <w:t xml:space="preserve"> </w:t>
      </w:r>
      <w:r w:rsidRPr="007C7FC9">
        <w:rPr>
          <w:rFonts w:ascii="Arial Narrow" w:hAnsi="Arial Narrow" w:cs="Times New Roman"/>
          <w:noProof/>
          <w:sz w:val="20"/>
          <w:szCs w:val="24"/>
          <w:lang w:val="en-US"/>
        </w:rPr>
        <w:t>Almarita. Soendoro, T.</w:t>
      </w:r>
      <w:r>
        <w:rPr>
          <w:rFonts w:ascii="Arial Narrow" w:hAnsi="Arial Narrow" w:cs="Times New Roman"/>
          <w:noProof/>
          <w:sz w:val="20"/>
          <w:szCs w:val="24"/>
          <w:lang w:val="en-US"/>
        </w:rPr>
        <w:t xml:space="preserve"> (</w:t>
      </w:r>
      <w:r w:rsidRPr="007C7FC9">
        <w:rPr>
          <w:rFonts w:ascii="Arial Narrow" w:hAnsi="Arial Narrow" w:cs="Times New Roman"/>
          <w:noProof/>
          <w:sz w:val="20"/>
          <w:szCs w:val="24"/>
          <w:lang w:val="en-US"/>
        </w:rPr>
        <w:t>2000</w:t>
      </w:r>
      <w:r>
        <w:rPr>
          <w:rFonts w:ascii="Arial Narrow" w:hAnsi="Arial Narrow" w:cs="Times New Roman"/>
          <w:noProof/>
          <w:sz w:val="20"/>
          <w:szCs w:val="24"/>
          <w:lang w:val="en-US"/>
        </w:rPr>
        <w:t>)</w:t>
      </w:r>
      <w:r w:rsidRPr="007C7FC9">
        <w:rPr>
          <w:rFonts w:ascii="Arial Narrow" w:hAnsi="Arial Narrow" w:cs="Times New Roman"/>
          <w:noProof/>
          <w:sz w:val="20"/>
          <w:szCs w:val="24"/>
          <w:lang w:val="en-US"/>
        </w:rPr>
        <w:t>. Status Gizi Balita di Indonesia</w:t>
      </w:r>
      <w:r>
        <w:rPr>
          <w:rFonts w:ascii="Arial Narrow" w:hAnsi="Arial Narrow" w:cs="Times New Roman"/>
          <w:noProof/>
          <w:sz w:val="20"/>
          <w:szCs w:val="24"/>
          <w:lang w:val="en-US"/>
        </w:rPr>
        <w:t>.</w:t>
      </w:r>
    </w:p>
    <w:p w:rsidR="007C7FC9" w:rsidRDefault="007C7FC9" w:rsidP="007C7FC9">
      <w:pPr>
        <w:pStyle w:val="ListParagraph"/>
        <w:shd w:val="clear" w:color="auto" w:fill="FFFFFF" w:themeFill="background1"/>
        <w:spacing w:line="240" w:lineRule="auto"/>
        <w:ind w:left="567" w:hanging="567"/>
        <w:jc w:val="both"/>
        <w:rPr>
          <w:rFonts w:ascii="Arial Narrow" w:hAnsi="Arial Narrow" w:cs="Times New Roman"/>
          <w:noProof/>
          <w:sz w:val="20"/>
          <w:szCs w:val="24"/>
          <w:lang w:val="en-US"/>
        </w:rPr>
      </w:pPr>
      <w:r>
        <w:rPr>
          <w:rFonts w:ascii="Arial Narrow" w:hAnsi="Arial Narrow" w:cs="Times New Roman"/>
          <w:noProof/>
          <w:sz w:val="20"/>
          <w:szCs w:val="24"/>
          <w:lang w:val="en-US"/>
        </w:rPr>
        <w:t>Khomsan. (</w:t>
      </w:r>
      <w:r w:rsidRPr="007C7FC9">
        <w:rPr>
          <w:rFonts w:ascii="Arial Narrow" w:hAnsi="Arial Narrow" w:cs="Times New Roman"/>
          <w:noProof/>
          <w:sz w:val="20"/>
          <w:szCs w:val="24"/>
          <w:lang w:val="en-US"/>
        </w:rPr>
        <w:t>2003).</w:t>
      </w:r>
      <w:r>
        <w:rPr>
          <w:rFonts w:ascii="Arial Narrow" w:hAnsi="Arial Narrow" w:cs="Times New Roman"/>
          <w:noProof/>
          <w:sz w:val="20"/>
          <w:szCs w:val="24"/>
          <w:lang w:val="en-US"/>
        </w:rPr>
        <w:t xml:space="preserve"> Pangan dan Gizi untuk K</w:t>
      </w:r>
      <w:r w:rsidRPr="007C7FC9">
        <w:rPr>
          <w:rFonts w:ascii="Arial Narrow" w:hAnsi="Arial Narrow" w:cs="Times New Roman"/>
          <w:noProof/>
          <w:sz w:val="20"/>
          <w:szCs w:val="24"/>
          <w:lang w:val="en-US"/>
        </w:rPr>
        <w:t>esehatan.</w:t>
      </w:r>
      <w:r>
        <w:rPr>
          <w:rFonts w:ascii="Arial Narrow" w:hAnsi="Arial Narrow" w:cs="Times New Roman"/>
          <w:noProof/>
          <w:sz w:val="20"/>
          <w:szCs w:val="24"/>
          <w:lang w:val="en-US"/>
        </w:rPr>
        <w:t xml:space="preserve"> </w:t>
      </w:r>
      <w:r w:rsidRPr="007C7FC9">
        <w:rPr>
          <w:rFonts w:ascii="Arial Narrow" w:hAnsi="Arial Narrow" w:cs="Times New Roman"/>
          <w:noProof/>
          <w:sz w:val="20"/>
          <w:szCs w:val="24"/>
          <w:lang w:val="en-US"/>
        </w:rPr>
        <w:t>Jakarta</w:t>
      </w:r>
      <w:r>
        <w:rPr>
          <w:rFonts w:ascii="Arial Narrow" w:hAnsi="Arial Narrow" w:cs="Times New Roman"/>
          <w:noProof/>
          <w:sz w:val="20"/>
          <w:szCs w:val="24"/>
          <w:lang w:val="en-US"/>
        </w:rPr>
        <w:t xml:space="preserve">: </w:t>
      </w:r>
      <w:r w:rsidR="008A4DAD">
        <w:rPr>
          <w:rFonts w:ascii="Arial Narrow" w:hAnsi="Arial Narrow" w:cs="Times New Roman"/>
          <w:noProof/>
          <w:sz w:val="20"/>
          <w:szCs w:val="24"/>
          <w:lang w:val="en-US"/>
        </w:rPr>
        <w:t>PT. Raja Grafindo Persada.</w:t>
      </w:r>
    </w:p>
    <w:p w:rsidR="007C7FC9" w:rsidRDefault="007C7FC9" w:rsidP="007C7FC9">
      <w:pPr>
        <w:pStyle w:val="ListParagraph"/>
        <w:shd w:val="clear" w:color="auto" w:fill="FFFFFF" w:themeFill="background1"/>
        <w:spacing w:line="240" w:lineRule="auto"/>
        <w:ind w:left="567" w:hanging="567"/>
        <w:jc w:val="both"/>
        <w:rPr>
          <w:rFonts w:ascii="Arial Narrow" w:hAnsi="Arial Narrow" w:cs="Times New Roman"/>
          <w:noProof/>
          <w:sz w:val="20"/>
          <w:szCs w:val="24"/>
          <w:lang w:val="en-US"/>
        </w:rPr>
      </w:pPr>
      <w:r>
        <w:rPr>
          <w:rFonts w:ascii="Arial Narrow" w:hAnsi="Arial Narrow" w:cs="Times New Roman"/>
          <w:noProof/>
          <w:sz w:val="20"/>
          <w:szCs w:val="24"/>
          <w:lang w:val="en-US"/>
        </w:rPr>
        <w:t>Lestari, R.T.. (</w:t>
      </w:r>
      <w:r w:rsidRPr="007C7FC9">
        <w:rPr>
          <w:rFonts w:ascii="Arial Narrow" w:hAnsi="Arial Narrow" w:cs="Times New Roman"/>
          <w:noProof/>
          <w:sz w:val="20"/>
          <w:szCs w:val="24"/>
          <w:lang w:val="en-US"/>
        </w:rPr>
        <w:t>2011</w:t>
      </w:r>
      <w:r>
        <w:rPr>
          <w:rFonts w:ascii="Arial Narrow" w:hAnsi="Arial Narrow" w:cs="Times New Roman"/>
          <w:noProof/>
          <w:sz w:val="20"/>
          <w:szCs w:val="24"/>
          <w:lang w:val="en-US"/>
        </w:rPr>
        <w:t>)</w:t>
      </w:r>
      <w:r w:rsidRPr="007C7FC9">
        <w:rPr>
          <w:rFonts w:ascii="Arial Narrow" w:hAnsi="Arial Narrow" w:cs="Times New Roman"/>
          <w:noProof/>
          <w:sz w:val="20"/>
          <w:szCs w:val="24"/>
          <w:lang w:val="en-US"/>
        </w:rPr>
        <w:t>.  Evaluasi Program Pemberian Makanan Tambahan Anak Sekolah (PMT-AS) Terhadap Status Gizi, Kadar Hemoglobin Dan Prestasi Belajar (Studi Kasus Pada Siswa SD/MI Penerima PMT AS di Kecamatan Kalibening Kabupaten Banjarnegara).Skripsi. Jurusan Ilmu Kesehatan Masyarakat, UNS.</w:t>
      </w:r>
    </w:p>
    <w:p w:rsidR="007C7FC9" w:rsidRDefault="007C7FC9" w:rsidP="007C7FC9">
      <w:pPr>
        <w:pStyle w:val="ListParagraph"/>
        <w:shd w:val="clear" w:color="auto" w:fill="FFFFFF" w:themeFill="background1"/>
        <w:spacing w:line="240" w:lineRule="auto"/>
        <w:ind w:left="567" w:hanging="567"/>
        <w:jc w:val="both"/>
        <w:rPr>
          <w:rFonts w:ascii="Arial Narrow" w:hAnsi="Arial Narrow" w:cs="Times New Roman"/>
          <w:noProof/>
          <w:sz w:val="20"/>
          <w:szCs w:val="24"/>
          <w:lang w:val="en-US"/>
        </w:rPr>
      </w:pPr>
      <w:r w:rsidRPr="007C7FC9">
        <w:rPr>
          <w:rFonts w:ascii="Arial Narrow" w:hAnsi="Arial Narrow" w:cs="Times New Roman"/>
          <w:noProof/>
          <w:sz w:val="20"/>
          <w:szCs w:val="24"/>
          <w:lang w:val="en-US"/>
        </w:rPr>
        <w:t xml:space="preserve">Lie, Goan, Hong., dkk. </w:t>
      </w:r>
      <w:r>
        <w:rPr>
          <w:rFonts w:ascii="Arial Narrow" w:hAnsi="Arial Narrow" w:cs="Times New Roman"/>
          <w:noProof/>
          <w:sz w:val="20"/>
          <w:szCs w:val="24"/>
          <w:lang w:val="en-US"/>
        </w:rPr>
        <w:t>(</w:t>
      </w:r>
      <w:r w:rsidRPr="007C7FC9">
        <w:rPr>
          <w:rFonts w:ascii="Arial Narrow" w:hAnsi="Arial Narrow" w:cs="Times New Roman"/>
          <w:noProof/>
          <w:sz w:val="20"/>
          <w:szCs w:val="24"/>
          <w:lang w:val="en-US"/>
        </w:rPr>
        <w:t>1985</w:t>
      </w:r>
      <w:r>
        <w:rPr>
          <w:rFonts w:ascii="Arial Narrow" w:hAnsi="Arial Narrow" w:cs="Times New Roman"/>
          <w:noProof/>
          <w:sz w:val="20"/>
          <w:szCs w:val="24"/>
          <w:lang w:val="en-US"/>
        </w:rPr>
        <w:t>)</w:t>
      </w:r>
      <w:r w:rsidRPr="007C7FC9">
        <w:rPr>
          <w:rFonts w:ascii="Arial Narrow" w:hAnsi="Arial Narrow" w:cs="Times New Roman"/>
          <w:noProof/>
          <w:sz w:val="20"/>
          <w:szCs w:val="24"/>
          <w:lang w:val="en-US"/>
        </w:rPr>
        <w:t>. Pola Makan Indonesia.</w:t>
      </w:r>
    </w:p>
    <w:p w:rsidR="008A4DAD" w:rsidRDefault="008A4DAD" w:rsidP="008A4DAD">
      <w:pPr>
        <w:pStyle w:val="ListParagraph"/>
        <w:shd w:val="clear" w:color="auto" w:fill="FFFFFF" w:themeFill="background1"/>
        <w:spacing w:line="240" w:lineRule="auto"/>
        <w:ind w:left="567" w:hanging="567"/>
        <w:jc w:val="both"/>
        <w:rPr>
          <w:rFonts w:ascii="Arial Narrow" w:hAnsi="Arial Narrow" w:cs="Times New Roman"/>
          <w:noProof/>
          <w:sz w:val="20"/>
          <w:szCs w:val="24"/>
          <w:lang w:val="en-US"/>
        </w:rPr>
      </w:pPr>
      <w:r>
        <w:rPr>
          <w:rFonts w:ascii="Arial Narrow" w:hAnsi="Arial Narrow" w:cs="Times New Roman"/>
          <w:noProof/>
          <w:sz w:val="20"/>
          <w:szCs w:val="24"/>
          <w:lang w:val="en-US"/>
        </w:rPr>
        <w:t xml:space="preserve">WNPG. (2004). </w:t>
      </w:r>
      <w:r w:rsidR="007C7FC9" w:rsidRPr="007C7FC9">
        <w:rPr>
          <w:rFonts w:ascii="Arial Narrow" w:hAnsi="Arial Narrow" w:cs="Times New Roman"/>
          <w:noProof/>
          <w:sz w:val="20"/>
          <w:szCs w:val="24"/>
          <w:lang w:val="en-US"/>
        </w:rPr>
        <w:t>Prosiding Widyakary</w:t>
      </w:r>
      <w:r>
        <w:rPr>
          <w:rFonts w:ascii="Arial Narrow" w:hAnsi="Arial Narrow" w:cs="Times New Roman"/>
          <w:noProof/>
          <w:sz w:val="20"/>
          <w:szCs w:val="24"/>
          <w:lang w:val="en-US"/>
        </w:rPr>
        <w:t xml:space="preserve">a Nasional Pangan dan Gizi VIII </w:t>
      </w:r>
      <w:r w:rsidR="007C7FC9" w:rsidRPr="007C7FC9">
        <w:rPr>
          <w:rFonts w:ascii="Arial Narrow" w:hAnsi="Arial Narrow" w:cs="Times New Roman"/>
          <w:noProof/>
          <w:sz w:val="20"/>
          <w:szCs w:val="24"/>
          <w:lang w:val="en-US"/>
        </w:rPr>
        <w:t>Jakarta</w:t>
      </w:r>
      <w:r>
        <w:rPr>
          <w:rFonts w:ascii="Arial Narrow" w:hAnsi="Arial Narrow" w:cs="Times New Roman"/>
          <w:noProof/>
          <w:sz w:val="20"/>
          <w:szCs w:val="24"/>
          <w:lang w:val="en-US"/>
        </w:rPr>
        <w:t>,</w:t>
      </w:r>
      <w:r w:rsidR="007C7FC9" w:rsidRPr="007C7FC9">
        <w:rPr>
          <w:rFonts w:ascii="Arial Narrow" w:hAnsi="Arial Narrow" w:cs="Times New Roman"/>
          <w:noProof/>
          <w:sz w:val="20"/>
          <w:szCs w:val="24"/>
          <w:lang w:val="en-US"/>
        </w:rPr>
        <w:t xml:space="preserve"> 17- 19 Mei 2004.</w:t>
      </w:r>
    </w:p>
    <w:p w:rsidR="008A4DAD" w:rsidRDefault="008A4DAD" w:rsidP="008A4DAD">
      <w:pPr>
        <w:pStyle w:val="ListParagraph"/>
        <w:shd w:val="clear" w:color="auto" w:fill="FFFFFF" w:themeFill="background1"/>
        <w:spacing w:line="240" w:lineRule="auto"/>
        <w:ind w:left="567" w:hanging="567"/>
        <w:jc w:val="both"/>
        <w:rPr>
          <w:rFonts w:ascii="Arial Narrow" w:hAnsi="Arial Narrow" w:cs="Times New Roman"/>
          <w:noProof/>
          <w:sz w:val="20"/>
          <w:szCs w:val="24"/>
          <w:lang w:val="en-US"/>
        </w:rPr>
      </w:pPr>
      <w:r>
        <w:rPr>
          <w:rFonts w:ascii="Arial Narrow" w:hAnsi="Arial Narrow" w:cs="Times New Roman"/>
          <w:noProof/>
          <w:sz w:val="20"/>
          <w:szCs w:val="24"/>
          <w:lang w:val="en-US"/>
        </w:rPr>
        <w:t>Riyadi, H. (</w:t>
      </w:r>
      <w:r w:rsidR="007C7FC9" w:rsidRPr="007C7FC9">
        <w:rPr>
          <w:rFonts w:ascii="Arial Narrow" w:hAnsi="Arial Narrow" w:cs="Times New Roman"/>
          <w:noProof/>
          <w:sz w:val="20"/>
          <w:szCs w:val="24"/>
          <w:lang w:val="en-US"/>
        </w:rPr>
        <w:t>2001</w:t>
      </w:r>
      <w:r>
        <w:rPr>
          <w:rFonts w:ascii="Arial Narrow" w:hAnsi="Arial Narrow" w:cs="Times New Roman"/>
          <w:noProof/>
          <w:sz w:val="20"/>
          <w:szCs w:val="24"/>
          <w:lang w:val="en-US"/>
        </w:rPr>
        <w:t>)</w:t>
      </w:r>
      <w:r w:rsidR="007C7FC9" w:rsidRPr="007C7FC9">
        <w:rPr>
          <w:rFonts w:ascii="Arial Narrow" w:hAnsi="Arial Narrow" w:cs="Times New Roman"/>
          <w:noProof/>
          <w:sz w:val="20"/>
          <w:szCs w:val="24"/>
          <w:lang w:val="en-US"/>
        </w:rPr>
        <w:t>. Metodologi Penilaian Status G</w:t>
      </w:r>
      <w:r>
        <w:rPr>
          <w:rFonts w:ascii="Arial Narrow" w:hAnsi="Arial Narrow" w:cs="Times New Roman"/>
          <w:noProof/>
          <w:sz w:val="20"/>
          <w:szCs w:val="24"/>
          <w:lang w:val="en-US"/>
        </w:rPr>
        <w:t>izi Secara Antropometri, Diktat.</w:t>
      </w:r>
    </w:p>
    <w:p w:rsidR="008A4DAD" w:rsidRDefault="008A4DAD" w:rsidP="008A4DAD">
      <w:pPr>
        <w:pStyle w:val="ListParagraph"/>
        <w:shd w:val="clear" w:color="auto" w:fill="FFFFFF" w:themeFill="background1"/>
        <w:spacing w:line="240" w:lineRule="auto"/>
        <w:ind w:left="567" w:hanging="567"/>
        <w:jc w:val="both"/>
        <w:rPr>
          <w:rFonts w:ascii="Arial Narrow" w:hAnsi="Arial Narrow" w:cs="Times New Roman"/>
          <w:noProof/>
          <w:sz w:val="20"/>
          <w:szCs w:val="24"/>
          <w:lang w:val="en-US"/>
        </w:rPr>
      </w:pPr>
      <w:r>
        <w:rPr>
          <w:rFonts w:ascii="Arial Narrow" w:hAnsi="Arial Narrow" w:cs="Times New Roman"/>
          <w:noProof/>
          <w:sz w:val="20"/>
          <w:szCs w:val="24"/>
          <w:lang w:val="en-US"/>
        </w:rPr>
        <w:t>Jurusan Gizi  Mayarakat dan S</w:t>
      </w:r>
      <w:r w:rsidR="007C7FC9" w:rsidRPr="007C7FC9">
        <w:rPr>
          <w:rFonts w:ascii="Arial Narrow" w:hAnsi="Arial Narrow" w:cs="Times New Roman"/>
          <w:noProof/>
          <w:sz w:val="20"/>
          <w:szCs w:val="24"/>
          <w:lang w:val="en-US"/>
        </w:rPr>
        <w:t>umber Daya Keluarga</w:t>
      </w:r>
      <w:r>
        <w:rPr>
          <w:rFonts w:ascii="Arial Narrow" w:hAnsi="Arial Narrow" w:cs="Times New Roman"/>
          <w:noProof/>
          <w:sz w:val="20"/>
          <w:szCs w:val="24"/>
          <w:lang w:val="en-US"/>
        </w:rPr>
        <w:t>, F</w:t>
      </w:r>
      <w:r w:rsidR="007C7FC9" w:rsidRPr="007C7FC9">
        <w:rPr>
          <w:rFonts w:ascii="Arial Narrow" w:hAnsi="Arial Narrow" w:cs="Times New Roman"/>
          <w:noProof/>
          <w:sz w:val="20"/>
          <w:szCs w:val="24"/>
          <w:lang w:val="en-US"/>
        </w:rPr>
        <w:t xml:space="preserve">akultas Pertanian, IPB, </w:t>
      </w:r>
      <w:r w:rsidR="007C7FC9" w:rsidRPr="008A4DAD">
        <w:rPr>
          <w:rFonts w:ascii="Arial Narrow" w:hAnsi="Arial Narrow" w:cs="Times New Roman"/>
          <w:noProof/>
          <w:sz w:val="20"/>
          <w:szCs w:val="24"/>
          <w:lang w:val="en-US"/>
        </w:rPr>
        <w:t>Bogor.</w:t>
      </w:r>
    </w:p>
    <w:p w:rsidR="008A4DAD" w:rsidRDefault="007C7FC9" w:rsidP="008A4DAD">
      <w:pPr>
        <w:pStyle w:val="ListParagraph"/>
        <w:shd w:val="clear" w:color="auto" w:fill="FFFFFF" w:themeFill="background1"/>
        <w:spacing w:before="240" w:line="240" w:lineRule="auto"/>
        <w:ind w:left="567" w:hanging="567"/>
        <w:jc w:val="both"/>
        <w:rPr>
          <w:rFonts w:ascii="Arial Narrow" w:hAnsi="Arial Narrow" w:cs="Times New Roman"/>
          <w:i/>
          <w:noProof/>
          <w:sz w:val="20"/>
          <w:szCs w:val="24"/>
          <w:lang w:val="en-US"/>
        </w:rPr>
      </w:pPr>
      <w:r w:rsidRPr="007C7FC9">
        <w:rPr>
          <w:rFonts w:ascii="Arial Narrow" w:hAnsi="Arial Narrow" w:cs="Times New Roman"/>
          <w:noProof/>
          <w:sz w:val="20"/>
          <w:szCs w:val="24"/>
          <w:lang w:val="en-US"/>
        </w:rPr>
        <w:t xml:space="preserve">Sanjur, D. Rodriguez, M. </w:t>
      </w:r>
      <w:r w:rsidR="008A4DAD">
        <w:rPr>
          <w:rFonts w:ascii="Arial Narrow" w:hAnsi="Arial Narrow" w:cs="Times New Roman"/>
          <w:noProof/>
          <w:sz w:val="20"/>
          <w:szCs w:val="24"/>
          <w:lang w:val="en-US"/>
        </w:rPr>
        <w:t>(</w:t>
      </w:r>
      <w:r w:rsidRPr="007C7FC9">
        <w:rPr>
          <w:rFonts w:ascii="Arial Narrow" w:hAnsi="Arial Narrow" w:cs="Times New Roman"/>
          <w:noProof/>
          <w:sz w:val="20"/>
          <w:szCs w:val="24"/>
          <w:lang w:val="en-US"/>
        </w:rPr>
        <w:t>1997</w:t>
      </w:r>
      <w:r w:rsidR="008A4DAD">
        <w:rPr>
          <w:rFonts w:ascii="Arial Narrow" w:hAnsi="Arial Narrow" w:cs="Times New Roman"/>
          <w:noProof/>
          <w:sz w:val="20"/>
          <w:szCs w:val="24"/>
          <w:lang w:val="en-US"/>
        </w:rPr>
        <w:t>)</w:t>
      </w:r>
      <w:r w:rsidRPr="007C7FC9">
        <w:rPr>
          <w:rFonts w:ascii="Arial Narrow" w:hAnsi="Arial Narrow" w:cs="Times New Roman"/>
          <w:noProof/>
          <w:sz w:val="20"/>
          <w:szCs w:val="24"/>
          <w:lang w:val="en-US"/>
        </w:rPr>
        <w:t xml:space="preserve">. </w:t>
      </w:r>
      <w:r w:rsidRPr="008A4DAD">
        <w:rPr>
          <w:rFonts w:ascii="Arial Narrow" w:hAnsi="Arial Narrow" w:cs="Times New Roman"/>
          <w:i/>
          <w:noProof/>
          <w:sz w:val="20"/>
          <w:szCs w:val="24"/>
          <w:lang w:val="en-US"/>
        </w:rPr>
        <w:t>Assessing Food Consu</w:t>
      </w:r>
      <w:r w:rsidR="008A4DAD">
        <w:rPr>
          <w:rFonts w:ascii="Arial Narrow" w:hAnsi="Arial Narrow" w:cs="Times New Roman"/>
          <w:i/>
          <w:noProof/>
          <w:sz w:val="20"/>
          <w:szCs w:val="24"/>
          <w:lang w:val="en-US"/>
        </w:rPr>
        <w:t xml:space="preserve">mption Selected Issues in Data Collection Analysis </w:t>
      </w:r>
      <w:r w:rsidRPr="008A4DAD">
        <w:rPr>
          <w:rFonts w:ascii="Arial Narrow" w:hAnsi="Arial Narrow" w:cs="Times New Roman"/>
          <w:i/>
          <w:noProof/>
          <w:sz w:val="20"/>
          <w:szCs w:val="24"/>
          <w:lang w:val="en-US"/>
        </w:rPr>
        <w:t>Division</w:t>
      </w:r>
      <w:r w:rsidR="008A4DAD">
        <w:rPr>
          <w:rFonts w:ascii="Arial Narrow" w:hAnsi="Arial Narrow" w:cs="Times New Roman"/>
          <w:i/>
          <w:noProof/>
          <w:sz w:val="20"/>
          <w:szCs w:val="24"/>
          <w:lang w:val="en-US"/>
        </w:rPr>
        <w:t xml:space="preserve"> </w:t>
      </w:r>
      <w:r w:rsidRPr="008A4DAD">
        <w:rPr>
          <w:rFonts w:ascii="Arial Narrow" w:hAnsi="Arial Narrow" w:cs="Times New Roman"/>
          <w:i/>
          <w:noProof/>
          <w:sz w:val="20"/>
          <w:szCs w:val="24"/>
          <w:lang w:val="en-US"/>
        </w:rPr>
        <w:t xml:space="preserve">of Nutritional </w:t>
      </w:r>
      <w:r w:rsidR="008A4DAD">
        <w:rPr>
          <w:rFonts w:ascii="Arial Narrow" w:hAnsi="Arial Narrow" w:cs="Times New Roman"/>
          <w:i/>
          <w:noProof/>
          <w:sz w:val="20"/>
          <w:szCs w:val="24"/>
          <w:lang w:val="en-US"/>
        </w:rPr>
        <w:t xml:space="preserve">Sciences. CoMaterial Management Unity Nutrition Program </w:t>
      </w:r>
      <w:r w:rsidRPr="008A4DAD">
        <w:rPr>
          <w:rFonts w:ascii="Arial Narrow" w:hAnsi="Arial Narrow" w:cs="Times New Roman"/>
          <w:i/>
          <w:noProof/>
          <w:sz w:val="20"/>
          <w:szCs w:val="24"/>
          <w:lang w:val="en-US"/>
        </w:rPr>
        <w:t>College of Human Ecology</w:t>
      </w:r>
      <w:r w:rsidRPr="007C7FC9">
        <w:rPr>
          <w:rFonts w:ascii="Arial Narrow" w:hAnsi="Arial Narrow" w:cs="Times New Roman"/>
          <w:noProof/>
          <w:sz w:val="20"/>
          <w:szCs w:val="24"/>
          <w:lang w:val="en-US"/>
        </w:rPr>
        <w:t>.</w:t>
      </w:r>
      <w:r w:rsidR="008A4DAD">
        <w:rPr>
          <w:rFonts w:ascii="Arial Narrow" w:hAnsi="Arial Narrow" w:cs="Times New Roman"/>
          <w:noProof/>
          <w:sz w:val="20"/>
          <w:szCs w:val="24"/>
          <w:lang w:val="en-US"/>
        </w:rPr>
        <w:t xml:space="preserve"> </w:t>
      </w:r>
      <w:r w:rsidRPr="007C7FC9">
        <w:rPr>
          <w:rFonts w:ascii="Arial Narrow" w:hAnsi="Arial Narrow" w:cs="Times New Roman"/>
          <w:noProof/>
          <w:sz w:val="20"/>
          <w:szCs w:val="24"/>
          <w:lang w:val="en-US"/>
        </w:rPr>
        <w:t>Cornell University.</w:t>
      </w:r>
    </w:p>
    <w:p w:rsidR="008A4DAD" w:rsidRDefault="007C7FC9" w:rsidP="008A4DAD">
      <w:pPr>
        <w:pStyle w:val="ListParagraph"/>
        <w:shd w:val="clear" w:color="auto" w:fill="FFFFFF" w:themeFill="background1"/>
        <w:spacing w:before="240" w:line="240" w:lineRule="auto"/>
        <w:ind w:left="567" w:hanging="567"/>
        <w:jc w:val="both"/>
        <w:rPr>
          <w:rFonts w:ascii="Arial Narrow" w:hAnsi="Arial Narrow" w:cs="Times New Roman"/>
          <w:noProof/>
          <w:sz w:val="20"/>
          <w:szCs w:val="24"/>
          <w:lang w:val="en-US"/>
        </w:rPr>
      </w:pPr>
      <w:r w:rsidRPr="007C7FC9">
        <w:rPr>
          <w:rFonts w:ascii="Arial Narrow" w:hAnsi="Arial Narrow" w:cs="Times New Roman"/>
          <w:noProof/>
          <w:sz w:val="20"/>
          <w:szCs w:val="24"/>
          <w:lang w:val="en-US"/>
        </w:rPr>
        <w:t xml:space="preserve">Sediaotama, AD. </w:t>
      </w:r>
      <w:r w:rsidR="008A4DAD">
        <w:rPr>
          <w:rFonts w:ascii="Arial Narrow" w:hAnsi="Arial Narrow" w:cs="Times New Roman"/>
          <w:noProof/>
          <w:sz w:val="20"/>
          <w:szCs w:val="24"/>
          <w:lang w:val="en-US"/>
        </w:rPr>
        <w:t>(</w:t>
      </w:r>
      <w:r w:rsidRPr="007C7FC9">
        <w:rPr>
          <w:rFonts w:ascii="Arial Narrow" w:hAnsi="Arial Narrow" w:cs="Times New Roman"/>
          <w:noProof/>
          <w:sz w:val="20"/>
          <w:szCs w:val="24"/>
          <w:lang w:val="en-US"/>
        </w:rPr>
        <w:t>2004</w:t>
      </w:r>
      <w:r w:rsidR="008A4DAD">
        <w:rPr>
          <w:rFonts w:ascii="Arial Narrow" w:hAnsi="Arial Narrow" w:cs="Times New Roman"/>
          <w:noProof/>
          <w:sz w:val="20"/>
          <w:szCs w:val="24"/>
          <w:lang w:val="en-US"/>
        </w:rPr>
        <w:t>)</w:t>
      </w:r>
      <w:r w:rsidRPr="007C7FC9">
        <w:rPr>
          <w:rFonts w:ascii="Arial Narrow" w:hAnsi="Arial Narrow" w:cs="Times New Roman"/>
          <w:noProof/>
          <w:sz w:val="20"/>
          <w:szCs w:val="24"/>
          <w:lang w:val="en-US"/>
        </w:rPr>
        <w:t>. Ilmu Gizi Jilid I</w:t>
      </w:r>
      <w:r w:rsidR="008A4DAD">
        <w:rPr>
          <w:rFonts w:ascii="Arial Narrow" w:hAnsi="Arial Narrow" w:cs="Times New Roman"/>
          <w:noProof/>
          <w:sz w:val="20"/>
          <w:szCs w:val="24"/>
          <w:lang w:val="en-US"/>
        </w:rPr>
        <w:t>. Jakarta: Dian Rakyat.</w:t>
      </w:r>
    </w:p>
    <w:p w:rsidR="008A4DAD" w:rsidRDefault="007C7FC9" w:rsidP="008A4DAD">
      <w:pPr>
        <w:pStyle w:val="ListParagraph"/>
        <w:shd w:val="clear" w:color="auto" w:fill="FFFFFF" w:themeFill="background1"/>
        <w:spacing w:before="240" w:line="240" w:lineRule="auto"/>
        <w:ind w:left="567" w:hanging="567"/>
        <w:jc w:val="both"/>
        <w:rPr>
          <w:rFonts w:ascii="Arial Narrow" w:hAnsi="Arial Narrow" w:cs="Times New Roman"/>
          <w:noProof/>
          <w:sz w:val="20"/>
          <w:szCs w:val="24"/>
        </w:rPr>
      </w:pPr>
      <w:r w:rsidRPr="007C7FC9">
        <w:rPr>
          <w:rFonts w:ascii="Arial Narrow" w:hAnsi="Arial Narrow" w:cs="Times New Roman"/>
          <w:noProof/>
          <w:sz w:val="20"/>
          <w:szCs w:val="24"/>
        </w:rPr>
        <w:t>Soekirman.</w:t>
      </w:r>
      <w:r w:rsidR="008A4DAD">
        <w:rPr>
          <w:rFonts w:ascii="Arial Narrow" w:hAnsi="Arial Narrow" w:cs="Times New Roman"/>
          <w:noProof/>
          <w:sz w:val="20"/>
          <w:szCs w:val="24"/>
        </w:rPr>
        <w:t xml:space="preserve"> (</w:t>
      </w:r>
      <w:r w:rsidRPr="007C7FC9">
        <w:rPr>
          <w:rFonts w:ascii="Arial Narrow" w:hAnsi="Arial Narrow" w:cs="Times New Roman"/>
          <w:noProof/>
          <w:sz w:val="20"/>
          <w:szCs w:val="24"/>
        </w:rPr>
        <w:t>2000</w:t>
      </w:r>
      <w:r w:rsidR="008A4DAD">
        <w:rPr>
          <w:rFonts w:ascii="Arial Narrow" w:hAnsi="Arial Narrow" w:cs="Times New Roman"/>
          <w:noProof/>
          <w:sz w:val="20"/>
          <w:szCs w:val="24"/>
        </w:rPr>
        <w:t>)</w:t>
      </w:r>
      <w:r w:rsidRPr="007C7FC9">
        <w:rPr>
          <w:rFonts w:ascii="Arial Narrow" w:hAnsi="Arial Narrow" w:cs="Times New Roman"/>
          <w:noProof/>
          <w:sz w:val="20"/>
          <w:szCs w:val="24"/>
        </w:rPr>
        <w:t xml:space="preserve">. </w:t>
      </w:r>
      <w:r w:rsidR="008A4DAD">
        <w:rPr>
          <w:rFonts w:ascii="Arial Narrow" w:hAnsi="Arial Narrow" w:cs="Times New Roman"/>
          <w:noProof/>
          <w:sz w:val="20"/>
          <w:szCs w:val="24"/>
        </w:rPr>
        <w:t>Ilmu Gizi dan Aplikasinya, u</w:t>
      </w:r>
      <w:r w:rsidRPr="007C7FC9">
        <w:rPr>
          <w:rFonts w:ascii="Arial Narrow" w:hAnsi="Arial Narrow" w:cs="Times New Roman"/>
          <w:noProof/>
          <w:sz w:val="20"/>
          <w:szCs w:val="24"/>
        </w:rPr>
        <w:t>ntuk Keluarga dan Masyarakat.</w:t>
      </w:r>
      <w:r w:rsidR="008A4DAD">
        <w:rPr>
          <w:rFonts w:ascii="Arial Narrow" w:hAnsi="Arial Narrow" w:cs="Times New Roman"/>
          <w:noProof/>
          <w:sz w:val="20"/>
          <w:szCs w:val="24"/>
        </w:rPr>
        <w:t xml:space="preserve"> </w:t>
      </w:r>
      <w:r w:rsidRPr="007C7FC9">
        <w:rPr>
          <w:rFonts w:ascii="Arial Narrow" w:hAnsi="Arial Narrow" w:cs="Times New Roman"/>
          <w:noProof/>
          <w:sz w:val="20"/>
          <w:szCs w:val="24"/>
        </w:rPr>
        <w:t>Jakarta:  Departemen    Pendidikan Nasional</w:t>
      </w:r>
    </w:p>
    <w:p w:rsidR="008A4DAD" w:rsidRDefault="007C7FC9" w:rsidP="008A4DAD">
      <w:pPr>
        <w:pStyle w:val="ListParagraph"/>
        <w:shd w:val="clear" w:color="auto" w:fill="FFFFFF" w:themeFill="background1"/>
        <w:spacing w:before="240" w:line="240" w:lineRule="auto"/>
        <w:ind w:left="567" w:hanging="567"/>
        <w:jc w:val="both"/>
        <w:rPr>
          <w:rFonts w:ascii="Arial Narrow" w:hAnsi="Arial Narrow" w:cs="Times New Roman"/>
          <w:noProof/>
          <w:sz w:val="20"/>
        </w:rPr>
      </w:pPr>
      <w:r w:rsidRPr="007C7FC9">
        <w:rPr>
          <w:rFonts w:ascii="Arial Narrow" w:hAnsi="Arial Narrow" w:cs="Times New Roman"/>
          <w:noProof/>
          <w:sz w:val="20"/>
        </w:rPr>
        <w:t xml:space="preserve">South East Asian Ministers of Education Organization (SEAMEO) Regional Center for Food &amp;   Nutrition </w:t>
      </w:r>
      <w:r w:rsidR="008A4DAD">
        <w:rPr>
          <w:rFonts w:ascii="Arial Narrow" w:hAnsi="Arial Narrow" w:cs="Times New Roman"/>
          <w:noProof/>
          <w:sz w:val="20"/>
        </w:rPr>
        <w:t>(RECFON). (</w:t>
      </w:r>
      <w:r w:rsidRPr="007C7FC9">
        <w:rPr>
          <w:rFonts w:ascii="Arial Narrow" w:hAnsi="Arial Narrow" w:cs="Times New Roman"/>
          <w:noProof/>
          <w:sz w:val="20"/>
        </w:rPr>
        <w:t>2016</w:t>
      </w:r>
      <w:r w:rsidR="008A4DAD">
        <w:rPr>
          <w:rFonts w:ascii="Arial Narrow" w:hAnsi="Arial Narrow" w:cs="Times New Roman"/>
          <w:noProof/>
          <w:sz w:val="20"/>
        </w:rPr>
        <w:t>)</w:t>
      </w:r>
      <w:r w:rsidRPr="007C7FC9">
        <w:rPr>
          <w:rFonts w:ascii="Arial Narrow" w:hAnsi="Arial Narrow" w:cs="Times New Roman"/>
          <w:noProof/>
          <w:sz w:val="20"/>
        </w:rPr>
        <w:t>. Evaluasi Akhir Program Penyediaan Makanan Tambahan Anak Sekolah Berbasis Pangan Lokal (LFBSM),</w:t>
      </w:r>
      <w:r w:rsidR="008A4DAD">
        <w:rPr>
          <w:rFonts w:ascii="Arial Narrow" w:hAnsi="Arial Narrow" w:cs="Times New Roman"/>
          <w:noProof/>
          <w:sz w:val="20"/>
        </w:rPr>
        <w:t xml:space="preserve"> Ringkasan Eksekutif.</w:t>
      </w:r>
    </w:p>
    <w:p w:rsidR="008A4DAD" w:rsidRDefault="008A4DAD" w:rsidP="008A4DAD">
      <w:pPr>
        <w:pStyle w:val="ListParagraph"/>
        <w:shd w:val="clear" w:color="auto" w:fill="FFFFFF" w:themeFill="background1"/>
        <w:spacing w:before="240" w:line="240" w:lineRule="auto"/>
        <w:ind w:left="567" w:hanging="567"/>
        <w:jc w:val="both"/>
        <w:rPr>
          <w:rFonts w:ascii="Arial Narrow" w:hAnsi="Arial Narrow" w:cs="Times New Roman"/>
          <w:noProof/>
          <w:sz w:val="20"/>
          <w:szCs w:val="24"/>
        </w:rPr>
      </w:pPr>
      <w:r>
        <w:rPr>
          <w:rFonts w:ascii="Arial Narrow" w:hAnsi="Arial Narrow" w:cs="Times New Roman"/>
          <w:noProof/>
          <w:sz w:val="20"/>
          <w:szCs w:val="24"/>
        </w:rPr>
        <w:t>Sunarti E.</w:t>
      </w:r>
      <w:r w:rsidR="007C7FC9" w:rsidRPr="007C7FC9">
        <w:rPr>
          <w:rFonts w:ascii="Arial Narrow" w:hAnsi="Arial Narrow" w:cs="Times New Roman"/>
          <w:noProof/>
          <w:sz w:val="20"/>
          <w:szCs w:val="24"/>
        </w:rPr>
        <w:t xml:space="preserve"> </w:t>
      </w:r>
      <w:r>
        <w:rPr>
          <w:rFonts w:ascii="Arial Narrow" w:hAnsi="Arial Narrow" w:cs="Times New Roman"/>
          <w:noProof/>
          <w:sz w:val="20"/>
          <w:szCs w:val="24"/>
        </w:rPr>
        <w:t>(</w:t>
      </w:r>
      <w:r w:rsidR="007C7FC9" w:rsidRPr="007C7FC9">
        <w:rPr>
          <w:rFonts w:ascii="Arial Narrow" w:hAnsi="Arial Narrow" w:cs="Times New Roman"/>
          <w:noProof/>
          <w:sz w:val="20"/>
          <w:szCs w:val="24"/>
        </w:rPr>
        <w:t>2004</w:t>
      </w:r>
      <w:r>
        <w:rPr>
          <w:rFonts w:ascii="Arial Narrow" w:hAnsi="Arial Narrow" w:cs="Times New Roman"/>
          <w:noProof/>
          <w:sz w:val="20"/>
          <w:szCs w:val="24"/>
        </w:rPr>
        <w:t>)</w:t>
      </w:r>
      <w:r w:rsidR="007C7FC9" w:rsidRPr="007C7FC9">
        <w:rPr>
          <w:rFonts w:ascii="Arial Narrow" w:hAnsi="Arial Narrow" w:cs="Times New Roman"/>
          <w:noProof/>
          <w:sz w:val="20"/>
          <w:szCs w:val="24"/>
        </w:rPr>
        <w:t xml:space="preserve">. </w:t>
      </w:r>
      <w:r>
        <w:rPr>
          <w:rFonts w:ascii="Arial Narrow" w:hAnsi="Arial Narrow" w:cs="Times New Roman"/>
          <w:noProof/>
          <w:sz w:val="20"/>
          <w:szCs w:val="24"/>
        </w:rPr>
        <w:t>Mengasuh dengan Hati</w:t>
      </w:r>
      <w:r w:rsidR="007C7FC9" w:rsidRPr="007C7FC9">
        <w:rPr>
          <w:rFonts w:ascii="Arial Narrow" w:hAnsi="Arial Narrow" w:cs="Times New Roman"/>
          <w:noProof/>
          <w:sz w:val="20"/>
          <w:szCs w:val="24"/>
        </w:rPr>
        <w:t>: Tantangan Yang menyenangkan</w:t>
      </w:r>
      <w:r>
        <w:rPr>
          <w:rFonts w:ascii="Arial Narrow" w:hAnsi="Arial Narrow" w:cs="Times New Roman"/>
          <w:noProof/>
          <w:sz w:val="20"/>
          <w:szCs w:val="24"/>
        </w:rPr>
        <w:t>. Jakarta: PT Elex Komputindo.</w:t>
      </w:r>
    </w:p>
    <w:p w:rsidR="008A4DAD" w:rsidRDefault="008A4DAD" w:rsidP="008A4DAD">
      <w:pPr>
        <w:pStyle w:val="ListParagraph"/>
        <w:shd w:val="clear" w:color="auto" w:fill="FFFFFF" w:themeFill="background1"/>
        <w:spacing w:before="240" w:line="240" w:lineRule="auto"/>
        <w:ind w:left="567" w:hanging="567"/>
        <w:jc w:val="both"/>
        <w:rPr>
          <w:rFonts w:ascii="Arial Narrow" w:hAnsi="Arial Narrow" w:cs="Times New Roman"/>
          <w:noProof/>
          <w:sz w:val="20"/>
          <w:szCs w:val="24"/>
        </w:rPr>
      </w:pPr>
      <w:r>
        <w:rPr>
          <w:rFonts w:ascii="Arial Narrow" w:hAnsi="Arial Narrow" w:cs="Times New Roman"/>
          <w:noProof/>
          <w:sz w:val="20"/>
          <w:szCs w:val="24"/>
        </w:rPr>
        <w:t>Susilowati, E. (2013). P</w:t>
      </w:r>
      <w:r w:rsidR="007C7FC9" w:rsidRPr="007C7FC9">
        <w:rPr>
          <w:rFonts w:ascii="Arial Narrow" w:hAnsi="Arial Narrow" w:cs="Times New Roman"/>
          <w:noProof/>
          <w:sz w:val="20"/>
          <w:szCs w:val="24"/>
        </w:rPr>
        <w:t xml:space="preserve">erbedaan </w:t>
      </w:r>
      <w:r w:rsidRPr="007C7FC9">
        <w:rPr>
          <w:rFonts w:ascii="Arial Narrow" w:hAnsi="Arial Narrow" w:cs="Times New Roman"/>
          <w:noProof/>
          <w:sz w:val="20"/>
          <w:szCs w:val="24"/>
        </w:rPr>
        <w:t>Status G</w:t>
      </w:r>
      <w:r>
        <w:rPr>
          <w:rFonts w:ascii="Arial Narrow" w:hAnsi="Arial Narrow" w:cs="Times New Roman"/>
          <w:noProof/>
          <w:sz w:val="20"/>
          <w:szCs w:val="24"/>
        </w:rPr>
        <w:t>izi Anak Sekolah Dasar Sebelum d</w:t>
      </w:r>
      <w:r w:rsidRPr="007C7FC9">
        <w:rPr>
          <w:rFonts w:ascii="Arial Narrow" w:hAnsi="Arial Narrow" w:cs="Times New Roman"/>
          <w:noProof/>
          <w:sz w:val="20"/>
          <w:szCs w:val="24"/>
        </w:rPr>
        <w:t xml:space="preserve">an Sesudah Mendapatkan Pemberian Makanan </w:t>
      </w:r>
      <w:r w:rsidRPr="007C7FC9">
        <w:rPr>
          <w:rFonts w:ascii="Arial Narrow" w:hAnsi="Arial Narrow" w:cs="Times New Roman"/>
          <w:noProof/>
          <w:sz w:val="20"/>
          <w:szCs w:val="24"/>
        </w:rPr>
        <w:lastRenderedPageBreak/>
        <w:t>Tambahan (</w:t>
      </w:r>
      <w:r w:rsidR="007C7FC9" w:rsidRPr="007C7FC9">
        <w:rPr>
          <w:rFonts w:ascii="Arial Narrow" w:hAnsi="Arial Narrow" w:cs="Times New Roman"/>
          <w:noProof/>
          <w:sz w:val="20"/>
          <w:szCs w:val="24"/>
        </w:rPr>
        <w:t>PMT</w:t>
      </w:r>
      <w:r w:rsidRPr="007C7FC9">
        <w:rPr>
          <w:rFonts w:ascii="Arial Narrow" w:hAnsi="Arial Narrow" w:cs="Times New Roman"/>
          <w:noProof/>
          <w:sz w:val="20"/>
          <w:szCs w:val="24"/>
        </w:rPr>
        <w:t xml:space="preserve">) </w:t>
      </w:r>
      <w:r>
        <w:rPr>
          <w:rFonts w:ascii="Arial Narrow" w:hAnsi="Arial Narrow" w:cs="Times New Roman"/>
          <w:noProof/>
          <w:sz w:val="20"/>
          <w:szCs w:val="24"/>
        </w:rPr>
        <w:t xml:space="preserve">di SDN Plalan I Kota Surakarta. </w:t>
      </w:r>
      <w:r w:rsidR="007C7FC9" w:rsidRPr="007C7FC9">
        <w:rPr>
          <w:rFonts w:ascii="Arial Narrow" w:hAnsi="Arial Narrow" w:cs="Times New Roman"/>
          <w:noProof/>
          <w:sz w:val="20"/>
          <w:szCs w:val="24"/>
        </w:rPr>
        <w:t>Naskah Publikasi</w:t>
      </w:r>
      <w:r>
        <w:rPr>
          <w:rFonts w:ascii="Arial Narrow" w:hAnsi="Arial Narrow" w:cs="Times New Roman"/>
          <w:noProof/>
          <w:sz w:val="20"/>
          <w:szCs w:val="24"/>
        </w:rPr>
        <w:t xml:space="preserve">. Universitas </w:t>
      </w:r>
      <w:r w:rsidR="007C7FC9" w:rsidRPr="007C7FC9">
        <w:rPr>
          <w:rFonts w:ascii="Arial Narrow" w:hAnsi="Arial Narrow" w:cs="Times New Roman"/>
          <w:noProof/>
          <w:sz w:val="20"/>
          <w:szCs w:val="24"/>
        </w:rPr>
        <w:t xml:space="preserve">Muhamadyah Surakarta. </w:t>
      </w:r>
    </w:p>
    <w:p w:rsidR="008A4DAD" w:rsidRDefault="007C7FC9" w:rsidP="008A4DAD">
      <w:pPr>
        <w:pStyle w:val="ListParagraph"/>
        <w:shd w:val="clear" w:color="auto" w:fill="FFFFFF" w:themeFill="background1"/>
        <w:spacing w:before="240" w:line="240" w:lineRule="auto"/>
        <w:ind w:left="567" w:hanging="567"/>
        <w:jc w:val="both"/>
        <w:rPr>
          <w:rFonts w:ascii="Arial Narrow" w:hAnsi="Arial Narrow" w:cs="Times New Roman"/>
          <w:noProof/>
          <w:sz w:val="20"/>
          <w:szCs w:val="24"/>
        </w:rPr>
      </w:pPr>
      <w:r w:rsidRPr="007C7FC9">
        <w:rPr>
          <w:rFonts w:ascii="Arial Narrow" w:hAnsi="Arial Narrow" w:cs="Times New Roman"/>
          <w:noProof/>
          <w:sz w:val="20"/>
          <w:szCs w:val="24"/>
        </w:rPr>
        <w:t xml:space="preserve">Suryabrata, Sumadi. </w:t>
      </w:r>
      <w:r w:rsidR="008A4DAD">
        <w:rPr>
          <w:rFonts w:ascii="Arial Narrow" w:hAnsi="Arial Narrow" w:cs="Times New Roman"/>
          <w:noProof/>
          <w:sz w:val="20"/>
          <w:szCs w:val="24"/>
        </w:rPr>
        <w:t>(</w:t>
      </w:r>
      <w:r w:rsidRPr="007C7FC9">
        <w:rPr>
          <w:rFonts w:ascii="Arial Narrow" w:hAnsi="Arial Narrow" w:cs="Times New Roman"/>
          <w:noProof/>
          <w:sz w:val="20"/>
          <w:szCs w:val="24"/>
        </w:rPr>
        <w:t>2002</w:t>
      </w:r>
      <w:r w:rsidR="008A4DAD">
        <w:rPr>
          <w:rFonts w:ascii="Arial Narrow" w:hAnsi="Arial Narrow" w:cs="Times New Roman"/>
          <w:noProof/>
          <w:sz w:val="20"/>
          <w:szCs w:val="24"/>
        </w:rPr>
        <w:t>)</w:t>
      </w:r>
      <w:r w:rsidRPr="007C7FC9">
        <w:rPr>
          <w:rFonts w:ascii="Arial Narrow" w:hAnsi="Arial Narrow" w:cs="Times New Roman"/>
          <w:noProof/>
          <w:sz w:val="20"/>
          <w:szCs w:val="24"/>
        </w:rPr>
        <w:t>. Psikologi Pendidikan. Jakata: PT Raja Grafindo</w:t>
      </w:r>
      <w:r w:rsidR="008A4DAD">
        <w:rPr>
          <w:rFonts w:ascii="Arial Narrow" w:hAnsi="Arial Narrow" w:cs="Times New Roman"/>
          <w:noProof/>
          <w:sz w:val="20"/>
          <w:szCs w:val="24"/>
        </w:rPr>
        <w:t>.</w:t>
      </w:r>
    </w:p>
    <w:p w:rsidR="007C7FC9" w:rsidRPr="008A4DAD" w:rsidRDefault="008A4DAD" w:rsidP="008A4DAD">
      <w:pPr>
        <w:pStyle w:val="ListParagraph"/>
        <w:shd w:val="clear" w:color="auto" w:fill="FFFFFF" w:themeFill="background1"/>
        <w:spacing w:before="240" w:line="240" w:lineRule="auto"/>
        <w:ind w:left="567" w:hanging="567"/>
        <w:jc w:val="both"/>
        <w:rPr>
          <w:rFonts w:ascii="Arial Narrow" w:hAnsi="Arial Narrow" w:cs="Times New Roman"/>
          <w:i/>
          <w:noProof/>
          <w:sz w:val="20"/>
          <w:szCs w:val="24"/>
          <w:lang w:val="en-US"/>
        </w:rPr>
      </w:pPr>
      <w:r>
        <w:rPr>
          <w:rFonts w:ascii="Arial Narrow" w:hAnsi="Arial Narrow" w:cs="Times New Roman"/>
          <w:noProof/>
          <w:sz w:val="20"/>
        </w:rPr>
        <w:t>Syah, M.. (</w:t>
      </w:r>
      <w:r w:rsidR="007C7FC9" w:rsidRPr="007C7FC9">
        <w:rPr>
          <w:rFonts w:ascii="Arial Narrow" w:hAnsi="Arial Narrow" w:cs="Times New Roman"/>
          <w:noProof/>
          <w:sz w:val="20"/>
        </w:rPr>
        <w:t>2003</w:t>
      </w:r>
      <w:r>
        <w:rPr>
          <w:rFonts w:ascii="Arial Narrow" w:hAnsi="Arial Narrow" w:cs="Times New Roman"/>
          <w:noProof/>
          <w:sz w:val="20"/>
        </w:rPr>
        <w:t>)</w:t>
      </w:r>
      <w:r w:rsidR="007C7FC9" w:rsidRPr="007C7FC9">
        <w:rPr>
          <w:rFonts w:ascii="Arial Narrow" w:hAnsi="Arial Narrow" w:cs="Times New Roman"/>
          <w:noProof/>
          <w:sz w:val="20"/>
        </w:rPr>
        <w:t xml:space="preserve">. </w:t>
      </w:r>
      <w:r w:rsidRPr="007C7FC9">
        <w:rPr>
          <w:rFonts w:ascii="Arial Narrow" w:hAnsi="Arial Narrow" w:cs="Times New Roman"/>
          <w:noProof/>
          <w:sz w:val="20"/>
        </w:rPr>
        <w:t>Psikologi Belajar</w:t>
      </w:r>
      <w:r w:rsidR="007C7FC9" w:rsidRPr="007C7FC9">
        <w:rPr>
          <w:rFonts w:ascii="Arial Narrow" w:hAnsi="Arial Narrow" w:cs="Times New Roman"/>
          <w:noProof/>
          <w:sz w:val="20"/>
        </w:rPr>
        <w:t>. Jakarta</w:t>
      </w:r>
      <w:r>
        <w:rPr>
          <w:rFonts w:ascii="Arial Narrow" w:hAnsi="Arial Narrow" w:cs="Times New Roman"/>
          <w:noProof/>
          <w:sz w:val="20"/>
        </w:rPr>
        <w:t>:</w:t>
      </w:r>
      <w:r w:rsidR="007C7FC9" w:rsidRPr="007C7FC9">
        <w:rPr>
          <w:rFonts w:ascii="Arial Narrow" w:hAnsi="Arial Narrow" w:cs="Times New Roman"/>
          <w:noProof/>
          <w:sz w:val="20"/>
        </w:rPr>
        <w:t xml:space="preserve"> Rajawali Pers.</w:t>
      </w:r>
    </w:p>
    <w:p w:rsidR="007C7FC9" w:rsidRDefault="007C7FC9" w:rsidP="00A65127">
      <w:pPr>
        <w:spacing w:after="0" w:line="240" w:lineRule="auto"/>
        <w:jc w:val="both"/>
        <w:rPr>
          <w:rFonts w:ascii="Arial Narrow" w:eastAsia="Times New Roman" w:hAnsi="Arial Narrow" w:cs="Arial"/>
          <w:b/>
          <w:sz w:val="20"/>
          <w:szCs w:val="20"/>
          <w:lang w:val="en-ID"/>
        </w:rPr>
      </w:pPr>
    </w:p>
    <w:sectPr w:rsidR="007C7FC9" w:rsidSect="00325347">
      <w:type w:val="continuous"/>
      <w:pgSz w:w="11907" w:h="16840" w:code="9"/>
      <w:pgMar w:top="1701" w:right="1701"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90B"/>
    <w:multiLevelType w:val="hybridMultilevel"/>
    <w:tmpl w:val="543288FE"/>
    <w:lvl w:ilvl="0" w:tplc="107CCA1E">
      <w:start w:val="4"/>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nsid w:val="038D64BD"/>
    <w:multiLevelType w:val="hybridMultilevel"/>
    <w:tmpl w:val="075EDE80"/>
    <w:lvl w:ilvl="0" w:tplc="282A314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6C5558"/>
    <w:multiLevelType w:val="hybridMultilevel"/>
    <w:tmpl w:val="CBB8EAA8"/>
    <w:lvl w:ilvl="0" w:tplc="219E02F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EEC19A6"/>
    <w:multiLevelType w:val="hybridMultilevel"/>
    <w:tmpl w:val="112299AA"/>
    <w:lvl w:ilvl="0" w:tplc="FECECF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B6B1231"/>
    <w:multiLevelType w:val="hybridMultilevel"/>
    <w:tmpl w:val="70B8DC8C"/>
    <w:lvl w:ilvl="0" w:tplc="5E80F062">
      <w:start w:val="1"/>
      <w:numFmt w:val="decimal"/>
      <w:lvlText w:val="%1."/>
      <w:lvlJc w:val="left"/>
      <w:pPr>
        <w:ind w:left="1426" w:hanging="360"/>
      </w:p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5">
    <w:nsid w:val="2CC00A55"/>
    <w:multiLevelType w:val="hybridMultilevel"/>
    <w:tmpl w:val="8F6A5BA8"/>
    <w:lvl w:ilvl="0" w:tplc="00FAC6F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2E331EB0"/>
    <w:multiLevelType w:val="hybridMultilevel"/>
    <w:tmpl w:val="D1A0698E"/>
    <w:lvl w:ilvl="0" w:tplc="1EE6A9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EC53B49"/>
    <w:multiLevelType w:val="hybridMultilevel"/>
    <w:tmpl w:val="E60CF8E6"/>
    <w:lvl w:ilvl="0" w:tplc="066EF1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3B833FA"/>
    <w:multiLevelType w:val="hybridMultilevel"/>
    <w:tmpl w:val="D52211E8"/>
    <w:lvl w:ilvl="0" w:tplc="2D62957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nsid w:val="44D3041B"/>
    <w:multiLevelType w:val="hybridMultilevel"/>
    <w:tmpl w:val="749603D0"/>
    <w:lvl w:ilvl="0" w:tplc="282A314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4ED712D"/>
    <w:multiLevelType w:val="hybridMultilevel"/>
    <w:tmpl w:val="05F2722A"/>
    <w:lvl w:ilvl="0" w:tplc="282A314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4073A6F"/>
    <w:multiLevelType w:val="hybridMultilevel"/>
    <w:tmpl w:val="E91EC724"/>
    <w:lvl w:ilvl="0" w:tplc="45CADDA0">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97028C3"/>
    <w:multiLevelType w:val="hybridMultilevel"/>
    <w:tmpl w:val="4EB26634"/>
    <w:lvl w:ilvl="0" w:tplc="548E64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B50DF1"/>
    <w:multiLevelType w:val="hybridMultilevel"/>
    <w:tmpl w:val="FE98C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5B37D8"/>
    <w:multiLevelType w:val="hybridMultilevel"/>
    <w:tmpl w:val="27A0A85A"/>
    <w:lvl w:ilvl="0" w:tplc="77F2E77C">
      <w:start w:val="1"/>
      <w:numFmt w:val="lowerLetter"/>
      <w:lvlText w:val="%1."/>
      <w:lvlJc w:val="left"/>
      <w:pPr>
        <w:ind w:left="1426" w:hanging="360"/>
      </w:p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num w:numId="1">
    <w:abstractNumId w:val="2"/>
  </w:num>
  <w:num w:numId="2">
    <w:abstractNumId w:val="6"/>
  </w:num>
  <w:num w:numId="3">
    <w:abstractNumId w:val="5"/>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
  </w:num>
  <w:num w:numId="11">
    <w:abstractNumId w:val="9"/>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05"/>
    <w:rsid w:val="000213F5"/>
    <w:rsid w:val="00026943"/>
    <w:rsid w:val="00036FB3"/>
    <w:rsid w:val="000445C3"/>
    <w:rsid w:val="000464D0"/>
    <w:rsid w:val="00051C3C"/>
    <w:rsid w:val="000537BC"/>
    <w:rsid w:val="000818F5"/>
    <w:rsid w:val="00087836"/>
    <w:rsid w:val="000B176B"/>
    <w:rsid w:val="000B4C34"/>
    <w:rsid w:val="000D0699"/>
    <w:rsid w:val="000E6158"/>
    <w:rsid w:val="00106A1C"/>
    <w:rsid w:val="001353F4"/>
    <w:rsid w:val="00136332"/>
    <w:rsid w:val="00141DF2"/>
    <w:rsid w:val="001518E5"/>
    <w:rsid w:val="00165029"/>
    <w:rsid w:val="00184AC8"/>
    <w:rsid w:val="0018652D"/>
    <w:rsid w:val="001B652B"/>
    <w:rsid w:val="001D5603"/>
    <w:rsid w:val="002000F9"/>
    <w:rsid w:val="0021174E"/>
    <w:rsid w:val="00213C05"/>
    <w:rsid w:val="00215AA2"/>
    <w:rsid w:val="0024371E"/>
    <w:rsid w:val="0025232F"/>
    <w:rsid w:val="0025631A"/>
    <w:rsid w:val="00261D45"/>
    <w:rsid w:val="00264E6E"/>
    <w:rsid w:val="00280099"/>
    <w:rsid w:val="00293EAD"/>
    <w:rsid w:val="002B27A7"/>
    <w:rsid w:val="002D29A0"/>
    <w:rsid w:val="002D3936"/>
    <w:rsid w:val="002F6420"/>
    <w:rsid w:val="003224A5"/>
    <w:rsid w:val="00325347"/>
    <w:rsid w:val="00347BF3"/>
    <w:rsid w:val="00350A70"/>
    <w:rsid w:val="0035524A"/>
    <w:rsid w:val="00365A61"/>
    <w:rsid w:val="00386DD0"/>
    <w:rsid w:val="003941AE"/>
    <w:rsid w:val="003A56FC"/>
    <w:rsid w:val="003B1A8A"/>
    <w:rsid w:val="003C49A7"/>
    <w:rsid w:val="003C576F"/>
    <w:rsid w:val="003D0723"/>
    <w:rsid w:val="003F64DB"/>
    <w:rsid w:val="004013AD"/>
    <w:rsid w:val="004019BE"/>
    <w:rsid w:val="004072E0"/>
    <w:rsid w:val="00423797"/>
    <w:rsid w:val="00427122"/>
    <w:rsid w:val="00430C6F"/>
    <w:rsid w:val="004420E2"/>
    <w:rsid w:val="00443601"/>
    <w:rsid w:val="00444FFB"/>
    <w:rsid w:val="00445C46"/>
    <w:rsid w:val="004775BB"/>
    <w:rsid w:val="004863D1"/>
    <w:rsid w:val="004A028C"/>
    <w:rsid w:val="004A3E30"/>
    <w:rsid w:val="004B4182"/>
    <w:rsid w:val="004B5A42"/>
    <w:rsid w:val="004C0095"/>
    <w:rsid w:val="004E6F30"/>
    <w:rsid w:val="00531692"/>
    <w:rsid w:val="00553C11"/>
    <w:rsid w:val="00553F61"/>
    <w:rsid w:val="00583463"/>
    <w:rsid w:val="00585359"/>
    <w:rsid w:val="005854CA"/>
    <w:rsid w:val="005901F2"/>
    <w:rsid w:val="005A4809"/>
    <w:rsid w:val="005A625D"/>
    <w:rsid w:val="005B349D"/>
    <w:rsid w:val="005D0927"/>
    <w:rsid w:val="005E0354"/>
    <w:rsid w:val="00611061"/>
    <w:rsid w:val="00612C6B"/>
    <w:rsid w:val="006243C6"/>
    <w:rsid w:val="00631898"/>
    <w:rsid w:val="00637AB4"/>
    <w:rsid w:val="00667B90"/>
    <w:rsid w:val="00676D05"/>
    <w:rsid w:val="00685041"/>
    <w:rsid w:val="006954BD"/>
    <w:rsid w:val="006B0E85"/>
    <w:rsid w:val="006B5645"/>
    <w:rsid w:val="006D7A1D"/>
    <w:rsid w:val="006E06E5"/>
    <w:rsid w:val="006E1C84"/>
    <w:rsid w:val="006E7CA1"/>
    <w:rsid w:val="006F4D76"/>
    <w:rsid w:val="006F5441"/>
    <w:rsid w:val="00723311"/>
    <w:rsid w:val="00731212"/>
    <w:rsid w:val="00744D0A"/>
    <w:rsid w:val="00755716"/>
    <w:rsid w:val="00776B6D"/>
    <w:rsid w:val="00780767"/>
    <w:rsid w:val="007822CF"/>
    <w:rsid w:val="007C7FC9"/>
    <w:rsid w:val="007D14A3"/>
    <w:rsid w:val="007D26AC"/>
    <w:rsid w:val="007E0997"/>
    <w:rsid w:val="00845325"/>
    <w:rsid w:val="00865A4C"/>
    <w:rsid w:val="00866D28"/>
    <w:rsid w:val="00877936"/>
    <w:rsid w:val="00877FEE"/>
    <w:rsid w:val="008853AB"/>
    <w:rsid w:val="008A4DAD"/>
    <w:rsid w:val="008E41CD"/>
    <w:rsid w:val="008F228B"/>
    <w:rsid w:val="008F77C2"/>
    <w:rsid w:val="00905385"/>
    <w:rsid w:val="009376E6"/>
    <w:rsid w:val="00951700"/>
    <w:rsid w:val="00963674"/>
    <w:rsid w:val="00972482"/>
    <w:rsid w:val="009A01E1"/>
    <w:rsid w:val="009A2FCC"/>
    <w:rsid w:val="009A55F8"/>
    <w:rsid w:val="009B0E2E"/>
    <w:rsid w:val="009B157B"/>
    <w:rsid w:val="009C0451"/>
    <w:rsid w:val="009E3A46"/>
    <w:rsid w:val="009E60C2"/>
    <w:rsid w:val="009F3502"/>
    <w:rsid w:val="00A11D50"/>
    <w:rsid w:val="00A218D6"/>
    <w:rsid w:val="00A305AA"/>
    <w:rsid w:val="00A360CA"/>
    <w:rsid w:val="00A42C26"/>
    <w:rsid w:val="00A452CA"/>
    <w:rsid w:val="00A65127"/>
    <w:rsid w:val="00A75B9E"/>
    <w:rsid w:val="00A7688A"/>
    <w:rsid w:val="00AA3EC6"/>
    <w:rsid w:val="00AA43A5"/>
    <w:rsid w:val="00AB25B6"/>
    <w:rsid w:val="00AB575F"/>
    <w:rsid w:val="00AD003E"/>
    <w:rsid w:val="00AD5C45"/>
    <w:rsid w:val="00B139AE"/>
    <w:rsid w:val="00B13BD8"/>
    <w:rsid w:val="00B15EB6"/>
    <w:rsid w:val="00B24625"/>
    <w:rsid w:val="00B36EA0"/>
    <w:rsid w:val="00B526D4"/>
    <w:rsid w:val="00B52CE6"/>
    <w:rsid w:val="00B75988"/>
    <w:rsid w:val="00B87B33"/>
    <w:rsid w:val="00BA665B"/>
    <w:rsid w:val="00BC6997"/>
    <w:rsid w:val="00BD28C1"/>
    <w:rsid w:val="00BE6846"/>
    <w:rsid w:val="00BF685E"/>
    <w:rsid w:val="00C066C2"/>
    <w:rsid w:val="00C213DC"/>
    <w:rsid w:val="00C33D30"/>
    <w:rsid w:val="00C55A50"/>
    <w:rsid w:val="00C66585"/>
    <w:rsid w:val="00C73EFB"/>
    <w:rsid w:val="00C851EB"/>
    <w:rsid w:val="00C87D59"/>
    <w:rsid w:val="00C96237"/>
    <w:rsid w:val="00C96E07"/>
    <w:rsid w:val="00CA2A3F"/>
    <w:rsid w:val="00CB3D8D"/>
    <w:rsid w:val="00CF1422"/>
    <w:rsid w:val="00CF537A"/>
    <w:rsid w:val="00D13F27"/>
    <w:rsid w:val="00D23FD0"/>
    <w:rsid w:val="00D248AB"/>
    <w:rsid w:val="00D3298B"/>
    <w:rsid w:val="00D40A6D"/>
    <w:rsid w:val="00D40ACC"/>
    <w:rsid w:val="00D61D90"/>
    <w:rsid w:val="00D702BF"/>
    <w:rsid w:val="00D72E07"/>
    <w:rsid w:val="00DA3F66"/>
    <w:rsid w:val="00DB14F5"/>
    <w:rsid w:val="00DB45A7"/>
    <w:rsid w:val="00DB5264"/>
    <w:rsid w:val="00DC23E6"/>
    <w:rsid w:val="00DC7AE9"/>
    <w:rsid w:val="00E17C33"/>
    <w:rsid w:val="00E2365D"/>
    <w:rsid w:val="00E23934"/>
    <w:rsid w:val="00E30FDA"/>
    <w:rsid w:val="00E34BDC"/>
    <w:rsid w:val="00E40DFA"/>
    <w:rsid w:val="00E54340"/>
    <w:rsid w:val="00E621BC"/>
    <w:rsid w:val="00E65E5F"/>
    <w:rsid w:val="00E74709"/>
    <w:rsid w:val="00E81A02"/>
    <w:rsid w:val="00E8490B"/>
    <w:rsid w:val="00E96E1A"/>
    <w:rsid w:val="00EA6441"/>
    <w:rsid w:val="00EB6B17"/>
    <w:rsid w:val="00EF3457"/>
    <w:rsid w:val="00F25C8B"/>
    <w:rsid w:val="00F3255A"/>
    <w:rsid w:val="00F36902"/>
    <w:rsid w:val="00F4175F"/>
    <w:rsid w:val="00F50BB6"/>
    <w:rsid w:val="00F63895"/>
    <w:rsid w:val="00F70BAB"/>
    <w:rsid w:val="00F92580"/>
    <w:rsid w:val="00FA2D22"/>
    <w:rsid w:val="00FD1A4A"/>
    <w:rsid w:val="00FE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F61"/>
    <w:rPr>
      <w:color w:val="0563C1" w:themeColor="hyperlink"/>
      <w:u w:val="single"/>
    </w:rPr>
  </w:style>
  <w:style w:type="paragraph" w:customStyle="1" w:styleId="Normal1">
    <w:name w:val="Normal1"/>
    <w:rsid w:val="00D702BF"/>
    <w:pPr>
      <w:spacing w:after="200" w:line="480" w:lineRule="auto"/>
      <w:ind w:left="1417" w:hanging="357"/>
    </w:pPr>
    <w:rPr>
      <w:rFonts w:ascii="Calibri" w:eastAsia="Calibri" w:hAnsi="Calibri" w:cs="Calibri"/>
      <w:color w:val="000000"/>
      <w:lang w:val="id-ID" w:eastAsia="id-ID"/>
    </w:rPr>
  </w:style>
  <w:style w:type="paragraph" w:styleId="ListParagraph">
    <w:name w:val="List Paragraph"/>
    <w:aliases w:val="Body Text Char1,Char Char2,List Paragraph2,List Paragraph1"/>
    <w:basedOn w:val="Normal"/>
    <w:link w:val="ListParagraphChar"/>
    <w:uiPriority w:val="34"/>
    <w:qFormat/>
    <w:rsid w:val="00445C46"/>
    <w:pPr>
      <w:ind w:left="720"/>
      <w:contextualSpacing/>
    </w:pPr>
    <w:rPr>
      <w:lang w:val="en-ID"/>
    </w:rPr>
  </w:style>
  <w:style w:type="character" w:customStyle="1" w:styleId="ListParagraphChar">
    <w:name w:val="List Paragraph Char"/>
    <w:aliases w:val="Body Text Char1 Char,Char Char2 Char,List Paragraph2 Char,List Paragraph1 Char"/>
    <w:link w:val="ListParagraph"/>
    <w:uiPriority w:val="34"/>
    <w:rsid w:val="00445C46"/>
    <w:rPr>
      <w:lang w:val="en-ID"/>
    </w:rPr>
  </w:style>
  <w:style w:type="character" w:customStyle="1" w:styleId="y2iqfc">
    <w:name w:val="y2iqfc"/>
    <w:basedOn w:val="DefaultParagraphFont"/>
    <w:rsid w:val="00445C46"/>
  </w:style>
  <w:style w:type="paragraph" w:styleId="Caption">
    <w:name w:val="caption"/>
    <w:basedOn w:val="Normal"/>
    <w:next w:val="Normal"/>
    <w:uiPriority w:val="35"/>
    <w:unhideWhenUsed/>
    <w:qFormat/>
    <w:rsid w:val="00BF685E"/>
    <w:pPr>
      <w:spacing w:after="200" w:line="240" w:lineRule="auto"/>
    </w:pPr>
    <w:rPr>
      <w:i/>
      <w:iCs/>
      <w:color w:val="44546A" w:themeColor="text2"/>
      <w:sz w:val="18"/>
      <w:szCs w:val="18"/>
      <w:lang w:val="en-ID"/>
    </w:rPr>
  </w:style>
  <w:style w:type="table" w:customStyle="1" w:styleId="PlainTable21">
    <w:name w:val="Plain Table 21"/>
    <w:basedOn w:val="TableNormal"/>
    <w:uiPriority w:val="42"/>
    <w:rsid w:val="00BF685E"/>
    <w:pPr>
      <w:spacing w:after="0" w:line="240" w:lineRule="auto"/>
    </w:pPr>
    <w:rPr>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7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74709"/>
    <w:rPr>
      <w:rFonts w:ascii="Arial" w:hAnsi="Arial" w:cs="Arial" w:hint="default"/>
      <w:b w:val="0"/>
      <w:bCs w:val="0"/>
      <w:i w:val="0"/>
      <w:iCs w:val="0"/>
      <w:color w:val="000000"/>
      <w:sz w:val="24"/>
      <w:szCs w:val="24"/>
    </w:rPr>
  </w:style>
  <w:style w:type="paragraph" w:styleId="NormalWeb">
    <w:name w:val="Normal (Web)"/>
    <w:basedOn w:val="Normal"/>
    <w:uiPriority w:val="99"/>
    <w:unhideWhenUsed/>
    <w:rsid w:val="008F228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C066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7C7FC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F61"/>
    <w:rPr>
      <w:color w:val="0563C1" w:themeColor="hyperlink"/>
      <w:u w:val="single"/>
    </w:rPr>
  </w:style>
  <w:style w:type="paragraph" w:customStyle="1" w:styleId="Normal1">
    <w:name w:val="Normal1"/>
    <w:rsid w:val="00D702BF"/>
    <w:pPr>
      <w:spacing w:after="200" w:line="480" w:lineRule="auto"/>
      <w:ind w:left="1417" w:hanging="357"/>
    </w:pPr>
    <w:rPr>
      <w:rFonts w:ascii="Calibri" w:eastAsia="Calibri" w:hAnsi="Calibri" w:cs="Calibri"/>
      <w:color w:val="000000"/>
      <w:lang w:val="id-ID" w:eastAsia="id-ID"/>
    </w:rPr>
  </w:style>
  <w:style w:type="paragraph" w:styleId="ListParagraph">
    <w:name w:val="List Paragraph"/>
    <w:aliases w:val="Body Text Char1,Char Char2,List Paragraph2,List Paragraph1"/>
    <w:basedOn w:val="Normal"/>
    <w:link w:val="ListParagraphChar"/>
    <w:uiPriority w:val="34"/>
    <w:qFormat/>
    <w:rsid w:val="00445C46"/>
    <w:pPr>
      <w:ind w:left="720"/>
      <w:contextualSpacing/>
    </w:pPr>
    <w:rPr>
      <w:lang w:val="en-ID"/>
    </w:rPr>
  </w:style>
  <w:style w:type="character" w:customStyle="1" w:styleId="ListParagraphChar">
    <w:name w:val="List Paragraph Char"/>
    <w:aliases w:val="Body Text Char1 Char,Char Char2 Char,List Paragraph2 Char,List Paragraph1 Char"/>
    <w:link w:val="ListParagraph"/>
    <w:uiPriority w:val="34"/>
    <w:rsid w:val="00445C46"/>
    <w:rPr>
      <w:lang w:val="en-ID"/>
    </w:rPr>
  </w:style>
  <w:style w:type="character" w:customStyle="1" w:styleId="y2iqfc">
    <w:name w:val="y2iqfc"/>
    <w:basedOn w:val="DefaultParagraphFont"/>
    <w:rsid w:val="00445C46"/>
  </w:style>
  <w:style w:type="paragraph" w:styleId="Caption">
    <w:name w:val="caption"/>
    <w:basedOn w:val="Normal"/>
    <w:next w:val="Normal"/>
    <w:uiPriority w:val="35"/>
    <w:unhideWhenUsed/>
    <w:qFormat/>
    <w:rsid w:val="00BF685E"/>
    <w:pPr>
      <w:spacing w:after="200" w:line="240" w:lineRule="auto"/>
    </w:pPr>
    <w:rPr>
      <w:i/>
      <w:iCs/>
      <w:color w:val="44546A" w:themeColor="text2"/>
      <w:sz w:val="18"/>
      <w:szCs w:val="18"/>
      <w:lang w:val="en-ID"/>
    </w:rPr>
  </w:style>
  <w:style w:type="table" w:customStyle="1" w:styleId="PlainTable21">
    <w:name w:val="Plain Table 21"/>
    <w:basedOn w:val="TableNormal"/>
    <w:uiPriority w:val="42"/>
    <w:rsid w:val="00BF685E"/>
    <w:pPr>
      <w:spacing w:after="0" w:line="240" w:lineRule="auto"/>
    </w:pPr>
    <w:rPr>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7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74709"/>
    <w:rPr>
      <w:rFonts w:ascii="Arial" w:hAnsi="Arial" w:cs="Arial" w:hint="default"/>
      <w:b w:val="0"/>
      <w:bCs w:val="0"/>
      <w:i w:val="0"/>
      <w:iCs w:val="0"/>
      <w:color w:val="000000"/>
      <w:sz w:val="24"/>
      <w:szCs w:val="24"/>
    </w:rPr>
  </w:style>
  <w:style w:type="paragraph" w:styleId="NormalWeb">
    <w:name w:val="Normal (Web)"/>
    <w:basedOn w:val="Normal"/>
    <w:uiPriority w:val="99"/>
    <w:unhideWhenUsed/>
    <w:rsid w:val="008F228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C066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7C7F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486">
      <w:bodyDiv w:val="1"/>
      <w:marLeft w:val="0"/>
      <w:marRight w:val="0"/>
      <w:marTop w:val="0"/>
      <w:marBottom w:val="0"/>
      <w:divBdr>
        <w:top w:val="none" w:sz="0" w:space="0" w:color="auto"/>
        <w:left w:val="none" w:sz="0" w:space="0" w:color="auto"/>
        <w:bottom w:val="none" w:sz="0" w:space="0" w:color="auto"/>
        <w:right w:val="none" w:sz="0" w:space="0" w:color="auto"/>
      </w:divBdr>
    </w:div>
    <w:div w:id="206336889">
      <w:bodyDiv w:val="1"/>
      <w:marLeft w:val="0"/>
      <w:marRight w:val="0"/>
      <w:marTop w:val="0"/>
      <w:marBottom w:val="0"/>
      <w:divBdr>
        <w:top w:val="none" w:sz="0" w:space="0" w:color="auto"/>
        <w:left w:val="none" w:sz="0" w:space="0" w:color="auto"/>
        <w:bottom w:val="none" w:sz="0" w:space="0" w:color="auto"/>
        <w:right w:val="none" w:sz="0" w:space="0" w:color="auto"/>
      </w:divBdr>
    </w:div>
    <w:div w:id="214776283">
      <w:bodyDiv w:val="1"/>
      <w:marLeft w:val="0"/>
      <w:marRight w:val="0"/>
      <w:marTop w:val="0"/>
      <w:marBottom w:val="0"/>
      <w:divBdr>
        <w:top w:val="none" w:sz="0" w:space="0" w:color="auto"/>
        <w:left w:val="none" w:sz="0" w:space="0" w:color="auto"/>
        <w:bottom w:val="none" w:sz="0" w:space="0" w:color="auto"/>
        <w:right w:val="none" w:sz="0" w:space="0" w:color="auto"/>
      </w:divBdr>
    </w:div>
    <w:div w:id="260379931">
      <w:bodyDiv w:val="1"/>
      <w:marLeft w:val="0"/>
      <w:marRight w:val="0"/>
      <w:marTop w:val="0"/>
      <w:marBottom w:val="0"/>
      <w:divBdr>
        <w:top w:val="none" w:sz="0" w:space="0" w:color="auto"/>
        <w:left w:val="none" w:sz="0" w:space="0" w:color="auto"/>
        <w:bottom w:val="none" w:sz="0" w:space="0" w:color="auto"/>
        <w:right w:val="none" w:sz="0" w:space="0" w:color="auto"/>
      </w:divBdr>
    </w:div>
    <w:div w:id="293677234">
      <w:bodyDiv w:val="1"/>
      <w:marLeft w:val="0"/>
      <w:marRight w:val="0"/>
      <w:marTop w:val="0"/>
      <w:marBottom w:val="0"/>
      <w:divBdr>
        <w:top w:val="none" w:sz="0" w:space="0" w:color="auto"/>
        <w:left w:val="none" w:sz="0" w:space="0" w:color="auto"/>
        <w:bottom w:val="none" w:sz="0" w:space="0" w:color="auto"/>
        <w:right w:val="none" w:sz="0" w:space="0" w:color="auto"/>
      </w:divBdr>
    </w:div>
    <w:div w:id="298997951">
      <w:bodyDiv w:val="1"/>
      <w:marLeft w:val="0"/>
      <w:marRight w:val="0"/>
      <w:marTop w:val="0"/>
      <w:marBottom w:val="0"/>
      <w:divBdr>
        <w:top w:val="none" w:sz="0" w:space="0" w:color="auto"/>
        <w:left w:val="none" w:sz="0" w:space="0" w:color="auto"/>
        <w:bottom w:val="none" w:sz="0" w:space="0" w:color="auto"/>
        <w:right w:val="none" w:sz="0" w:space="0" w:color="auto"/>
      </w:divBdr>
    </w:div>
    <w:div w:id="418406835">
      <w:bodyDiv w:val="1"/>
      <w:marLeft w:val="0"/>
      <w:marRight w:val="0"/>
      <w:marTop w:val="0"/>
      <w:marBottom w:val="0"/>
      <w:divBdr>
        <w:top w:val="none" w:sz="0" w:space="0" w:color="auto"/>
        <w:left w:val="none" w:sz="0" w:space="0" w:color="auto"/>
        <w:bottom w:val="none" w:sz="0" w:space="0" w:color="auto"/>
        <w:right w:val="none" w:sz="0" w:space="0" w:color="auto"/>
      </w:divBdr>
    </w:div>
    <w:div w:id="436870745">
      <w:bodyDiv w:val="1"/>
      <w:marLeft w:val="0"/>
      <w:marRight w:val="0"/>
      <w:marTop w:val="0"/>
      <w:marBottom w:val="0"/>
      <w:divBdr>
        <w:top w:val="none" w:sz="0" w:space="0" w:color="auto"/>
        <w:left w:val="none" w:sz="0" w:space="0" w:color="auto"/>
        <w:bottom w:val="none" w:sz="0" w:space="0" w:color="auto"/>
        <w:right w:val="none" w:sz="0" w:space="0" w:color="auto"/>
      </w:divBdr>
    </w:div>
    <w:div w:id="524249463">
      <w:bodyDiv w:val="1"/>
      <w:marLeft w:val="0"/>
      <w:marRight w:val="0"/>
      <w:marTop w:val="0"/>
      <w:marBottom w:val="0"/>
      <w:divBdr>
        <w:top w:val="none" w:sz="0" w:space="0" w:color="auto"/>
        <w:left w:val="none" w:sz="0" w:space="0" w:color="auto"/>
        <w:bottom w:val="none" w:sz="0" w:space="0" w:color="auto"/>
        <w:right w:val="none" w:sz="0" w:space="0" w:color="auto"/>
      </w:divBdr>
    </w:div>
    <w:div w:id="528110068">
      <w:bodyDiv w:val="1"/>
      <w:marLeft w:val="0"/>
      <w:marRight w:val="0"/>
      <w:marTop w:val="0"/>
      <w:marBottom w:val="0"/>
      <w:divBdr>
        <w:top w:val="none" w:sz="0" w:space="0" w:color="auto"/>
        <w:left w:val="none" w:sz="0" w:space="0" w:color="auto"/>
        <w:bottom w:val="none" w:sz="0" w:space="0" w:color="auto"/>
        <w:right w:val="none" w:sz="0" w:space="0" w:color="auto"/>
      </w:divBdr>
    </w:div>
    <w:div w:id="539754765">
      <w:bodyDiv w:val="1"/>
      <w:marLeft w:val="0"/>
      <w:marRight w:val="0"/>
      <w:marTop w:val="0"/>
      <w:marBottom w:val="0"/>
      <w:divBdr>
        <w:top w:val="none" w:sz="0" w:space="0" w:color="auto"/>
        <w:left w:val="none" w:sz="0" w:space="0" w:color="auto"/>
        <w:bottom w:val="none" w:sz="0" w:space="0" w:color="auto"/>
        <w:right w:val="none" w:sz="0" w:space="0" w:color="auto"/>
      </w:divBdr>
    </w:div>
    <w:div w:id="615988548">
      <w:bodyDiv w:val="1"/>
      <w:marLeft w:val="0"/>
      <w:marRight w:val="0"/>
      <w:marTop w:val="0"/>
      <w:marBottom w:val="0"/>
      <w:divBdr>
        <w:top w:val="none" w:sz="0" w:space="0" w:color="auto"/>
        <w:left w:val="none" w:sz="0" w:space="0" w:color="auto"/>
        <w:bottom w:val="none" w:sz="0" w:space="0" w:color="auto"/>
        <w:right w:val="none" w:sz="0" w:space="0" w:color="auto"/>
      </w:divBdr>
    </w:div>
    <w:div w:id="660081604">
      <w:bodyDiv w:val="1"/>
      <w:marLeft w:val="0"/>
      <w:marRight w:val="0"/>
      <w:marTop w:val="0"/>
      <w:marBottom w:val="0"/>
      <w:divBdr>
        <w:top w:val="none" w:sz="0" w:space="0" w:color="auto"/>
        <w:left w:val="none" w:sz="0" w:space="0" w:color="auto"/>
        <w:bottom w:val="none" w:sz="0" w:space="0" w:color="auto"/>
        <w:right w:val="none" w:sz="0" w:space="0" w:color="auto"/>
      </w:divBdr>
    </w:div>
    <w:div w:id="807674988">
      <w:bodyDiv w:val="1"/>
      <w:marLeft w:val="0"/>
      <w:marRight w:val="0"/>
      <w:marTop w:val="0"/>
      <w:marBottom w:val="0"/>
      <w:divBdr>
        <w:top w:val="none" w:sz="0" w:space="0" w:color="auto"/>
        <w:left w:val="none" w:sz="0" w:space="0" w:color="auto"/>
        <w:bottom w:val="none" w:sz="0" w:space="0" w:color="auto"/>
        <w:right w:val="none" w:sz="0" w:space="0" w:color="auto"/>
      </w:divBdr>
    </w:div>
    <w:div w:id="839542156">
      <w:bodyDiv w:val="1"/>
      <w:marLeft w:val="0"/>
      <w:marRight w:val="0"/>
      <w:marTop w:val="0"/>
      <w:marBottom w:val="0"/>
      <w:divBdr>
        <w:top w:val="none" w:sz="0" w:space="0" w:color="auto"/>
        <w:left w:val="none" w:sz="0" w:space="0" w:color="auto"/>
        <w:bottom w:val="none" w:sz="0" w:space="0" w:color="auto"/>
        <w:right w:val="none" w:sz="0" w:space="0" w:color="auto"/>
      </w:divBdr>
    </w:div>
    <w:div w:id="865563432">
      <w:bodyDiv w:val="1"/>
      <w:marLeft w:val="0"/>
      <w:marRight w:val="0"/>
      <w:marTop w:val="0"/>
      <w:marBottom w:val="0"/>
      <w:divBdr>
        <w:top w:val="none" w:sz="0" w:space="0" w:color="auto"/>
        <w:left w:val="none" w:sz="0" w:space="0" w:color="auto"/>
        <w:bottom w:val="none" w:sz="0" w:space="0" w:color="auto"/>
        <w:right w:val="none" w:sz="0" w:space="0" w:color="auto"/>
      </w:divBdr>
    </w:div>
    <w:div w:id="923341750">
      <w:bodyDiv w:val="1"/>
      <w:marLeft w:val="0"/>
      <w:marRight w:val="0"/>
      <w:marTop w:val="0"/>
      <w:marBottom w:val="0"/>
      <w:divBdr>
        <w:top w:val="none" w:sz="0" w:space="0" w:color="auto"/>
        <w:left w:val="none" w:sz="0" w:space="0" w:color="auto"/>
        <w:bottom w:val="none" w:sz="0" w:space="0" w:color="auto"/>
        <w:right w:val="none" w:sz="0" w:space="0" w:color="auto"/>
      </w:divBdr>
    </w:div>
    <w:div w:id="963922711">
      <w:bodyDiv w:val="1"/>
      <w:marLeft w:val="0"/>
      <w:marRight w:val="0"/>
      <w:marTop w:val="0"/>
      <w:marBottom w:val="0"/>
      <w:divBdr>
        <w:top w:val="none" w:sz="0" w:space="0" w:color="auto"/>
        <w:left w:val="none" w:sz="0" w:space="0" w:color="auto"/>
        <w:bottom w:val="none" w:sz="0" w:space="0" w:color="auto"/>
        <w:right w:val="none" w:sz="0" w:space="0" w:color="auto"/>
      </w:divBdr>
    </w:div>
    <w:div w:id="1009789652">
      <w:bodyDiv w:val="1"/>
      <w:marLeft w:val="0"/>
      <w:marRight w:val="0"/>
      <w:marTop w:val="0"/>
      <w:marBottom w:val="0"/>
      <w:divBdr>
        <w:top w:val="none" w:sz="0" w:space="0" w:color="auto"/>
        <w:left w:val="none" w:sz="0" w:space="0" w:color="auto"/>
        <w:bottom w:val="none" w:sz="0" w:space="0" w:color="auto"/>
        <w:right w:val="none" w:sz="0" w:space="0" w:color="auto"/>
      </w:divBdr>
    </w:div>
    <w:div w:id="1078795365">
      <w:bodyDiv w:val="1"/>
      <w:marLeft w:val="0"/>
      <w:marRight w:val="0"/>
      <w:marTop w:val="0"/>
      <w:marBottom w:val="0"/>
      <w:divBdr>
        <w:top w:val="none" w:sz="0" w:space="0" w:color="auto"/>
        <w:left w:val="none" w:sz="0" w:space="0" w:color="auto"/>
        <w:bottom w:val="none" w:sz="0" w:space="0" w:color="auto"/>
        <w:right w:val="none" w:sz="0" w:space="0" w:color="auto"/>
      </w:divBdr>
    </w:div>
    <w:div w:id="1125151349">
      <w:bodyDiv w:val="1"/>
      <w:marLeft w:val="0"/>
      <w:marRight w:val="0"/>
      <w:marTop w:val="0"/>
      <w:marBottom w:val="0"/>
      <w:divBdr>
        <w:top w:val="none" w:sz="0" w:space="0" w:color="auto"/>
        <w:left w:val="none" w:sz="0" w:space="0" w:color="auto"/>
        <w:bottom w:val="none" w:sz="0" w:space="0" w:color="auto"/>
        <w:right w:val="none" w:sz="0" w:space="0" w:color="auto"/>
      </w:divBdr>
    </w:div>
    <w:div w:id="1204486853">
      <w:bodyDiv w:val="1"/>
      <w:marLeft w:val="0"/>
      <w:marRight w:val="0"/>
      <w:marTop w:val="0"/>
      <w:marBottom w:val="0"/>
      <w:divBdr>
        <w:top w:val="none" w:sz="0" w:space="0" w:color="auto"/>
        <w:left w:val="none" w:sz="0" w:space="0" w:color="auto"/>
        <w:bottom w:val="none" w:sz="0" w:space="0" w:color="auto"/>
        <w:right w:val="none" w:sz="0" w:space="0" w:color="auto"/>
      </w:divBdr>
    </w:div>
    <w:div w:id="1243835076">
      <w:bodyDiv w:val="1"/>
      <w:marLeft w:val="0"/>
      <w:marRight w:val="0"/>
      <w:marTop w:val="0"/>
      <w:marBottom w:val="0"/>
      <w:divBdr>
        <w:top w:val="none" w:sz="0" w:space="0" w:color="auto"/>
        <w:left w:val="none" w:sz="0" w:space="0" w:color="auto"/>
        <w:bottom w:val="none" w:sz="0" w:space="0" w:color="auto"/>
        <w:right w:val="none" w:sz="0" w:space="0" w:color="auto"/>
      </w:divBdr>
    </w:div>
    <w:div w:id="1272276852">
      <w:bodyDiv w:val="1"/>
      <w:marLeft w:val="0"/>
      <w:marRight w:val="0"/>
      <w:marTop w:val="0"/>
      <w:marBottom w:val="0"/>
      <w:divBdr>
        <w:top w:val="none" w:sz="0" w:space="0" w:color="auto"/>
        <w:left w:val="none" w:sz="0" w:space="0" w:color="auto"/>
        <w:bottom w:val="none" w:sz="0" w:space="0" w:color="auto"/>
        <w:right w:val="none" w:sz="0" w:space="0" w:color="auto"/>
      </w:divBdr>
    </w:div>
    <w:div w:id="1274171348">
      <w:bodyDiv w:val="1"/>
      <w:marLeft w:val="0"/>
      <w:marRight w:val="0"/>
      <w:marTop w:val="0"/>
      <w:marBottom w:val="0"/>
      <w:divBdr>
        <w:top w:val="none" w:sz="0" w:space="0" w:color="auto"/>
        <w:left w:val="none" w:sz="0" w:space="0" w:color="auto"/>
        <w:bottom w:val="none" w:sz="0" w:space="0" w:color="auto"/>
        <w:right w:val="none" w:sz="0" w:space="0" w:color="auto"/>
      </w:divBdr>
    </w:div>
    <w:div w:id="1395156408">
      <w:bodyDiv w:val="1"/>
      <w:marLeft w:val="0"/>
      <w:marRight w:val="0"/>
      <w:marTop w:val="0"/>
      <w:marBottom w:val="0"/>
      <w:divBdr>
        <w:top w:val="none" w:sz="0" w:space="0" w:color="auto"/>
        <w:left w:val="none" w:sz="0" w:space="0" w:color="auto"/>
        <w:bottom w:val="none" w:sz="0" w:space="0" w:color="auto"/>
        <w:right w:val="none" w:sz="0" w:space="0" w:color="auto"/>
      </w:divBdr>
    </w:div>
    <w:div w:id="1400862760">
      <w:bodyDiv w:val="1"/>
      <w:marLeft w:val="0"/>
      <w:marRight w:val="0"/>
      <w:marTop w:val="0"/>
      <w:marBottom w:val="0"/>
      <w:divBdr>
        <w:top w:val="none" w:sz="0" w:space="0" w:color="auto"/>
        <w:left w:val="none" w:sz="0" w:space="0" w:color="auto"/>
        <w:bottom w:val="none" w:sz="0" w:space="0" w:color="auto"/>
        <w:right w:val="none" w:sz="0" w:space="0" w:color="auto"/>
      </w:divBdr>
    </w:div>
    <w:div w:id="1438141432">
      <w:bodyDiv w:val="1"/>
      <w:marLeft w:val="0"/>
      <w:marRight w:val="0"/>
      <w:marTop w:val="0"/>
      <w:marBottom w:val="0"/>
      <w:divBdr>
        <w:top w:val="none" w:sz="0" w:space="0" w:color="auto"/>
        <w:left w:val="none" w:sz="0" w:space="0" w:color="auto"/>
        <w:bottom w:val="none" w:sz="0" w:space="0" w:color="auto"/>
        <w:right w:val="none" w:sz="0" w:space="0" w:color="auto"/>
      </w:divBdr>
    </w:div>
    <w:div w:id="1562056070">
      <w:bodyDiv w:val="1"/>
      <w:marLeft w:val="0"/>
      <w:marRight w:val="0"/>
      <w:marTop w:val="0"/>
      <w:marBottom w:val="0"/>
      <w:divBdr>
        <w:top w:val="none" w:sz="0" w:space="0" w:color="auto"/>
        <w:left w:val="none" w:sz="0" w:space="0" w:color="auto"/>
        <w:bottom w:val="none" w:sz="0" w:space="0" w:color="auto"/>
        <w:right w:val="none" w:sz="0" w:space="0" w:color="auto"/>
      </w:divBdr>
    </w:div>
    <w:div w:id="1743331192">
      <w:bodyDiv w:val="1"/>
      <w:marLeft w:val="0"/>
      <w:marRight w:val="0"/>
      <w:marTop w:val="0"/>
      <w:marBottom w:val="0"/>
      <w:divBdr>
        <w:top w:val="none" w:sz="0" w:space="0" w:color="auto"/>
        <w:left w:val="none" w:sz="0" w:space="0" w:color="auto"/>
        <w:bottom w:val="none" w:sz="0" w:space="0" w:color="auto"/>
        <w:right w:val="none" w:sz="0" w:space="0" w:color="auto"/>
      </w:divBdr>
    </w:div>
    <w:div w:id="1752655810">
      <w:bodyDiv w:val="1"/>
      <w:marLeft w:val="0"/>
      <w:marRight w:val="0"/>
      <w:marTop w:val="0"/>
      <w:marBottom w:val="0"/>
      <w:divBdr>
        <w:top w:val="none" w:sz="0" w:space="0" w:color="auto"/>
        <w:left w:val="none" w:sz="0" w:space="0" w:color="auto"/>
        <w:bottom w:val="none" w:sz="0" w:space="0" w:color="auto"/>
        <w:right w:val="none" w:sz="0" w:space="0" w:color="auto"/>
      </w:divBdr>
    </w:div>
    <w:div w:id="1777478333">
      <w:bodyDiv w:val="1"/>
      <w:marLeft w:val="0"/>
      <w:marRight w:val="0"/>
      <w:marTop w:val="0"/>
      <w:marBottom w:val="0"/>
      <w:divBdr>
        <w:top w:val="none" w:sz="0" w:space="0" w:color="auto"/>
        <w:left w:val="none" w:sz="0" w:space="0" w:color="auto"/>
        <w:bottom w:val="none" w:sz="0" w:space="0" w:color="auto"/>
        <w:right w:val="none" w:sz="0" w:space="0" w:color="auto"/>
      </w:divBdr>
    </w:div>
    <w:div w:id="1813135969">
      <w:bodyDiv w:val="1"/>
      <w:marLeft w:val="0"/>
      <w:marRight w:val="0"/>
      <w:marTop w:val="0"/>
      <w:marBottom w:val="0"/>
      <w:divBdr>
        <w:top w:val="none" w:sz="0" w:space="0" w:color="auto"/>
        <w:left w:val="none" w:sz="0" w:space="0" w:color="auto"/>
        <w:bottom w:val="none" w:sz="0" w:space="0" w:color="auto"/>
        <w:right w:val="none" w:sz="0" w:space="0" w:color="auto"/>
      </w:divBdr>
    </w:div>
    <w:div w:id="1830749603">
      <w:bodyDiv w:val="1"/>
      <w:marLeft w:val="0"/>
      <w:marRight w:val="0"/>
      <w:marTop w:val="0"/>
      <w:marBottom w:val="0"/>
      <w:divBdr>
        <w:top w:val="none" w:sz="0" w:space="0" w:color="auto"/>
        <w:left w:val="none" w:sz="0" w:space="0" w:color="auto"/>
        <w:bottom w:val="none" w:sz="0" w:space="0" w:color="auto"/>
        <w:right w:val="none" w:sz="0" w:space="0" w:color="auto"/>
      </w:divBdr>
    </w:div>
    <w:div w:id="1934125675">
      <w:bodyDiv w:val="1"/>
      <w:marLeft w:val="0"/>
      <w:marRight w:val="0"/>
      <w:marTop w:val="0"/>
      <w:marBottom w:val="0"/>
      <w:divBdr>
        <w:top w:val="none" w:sz="0" w:space="0" w:color="auto"/>
        <w:left w:val="none" w:sz="0" w:space="0" w:color="auto"/>
        <w:bottom w:val="none" w:sz="0" w:space="0" w:color="auto"/>
        <w:right w:val="none" w:sz="0" w:space="0" w:color="auto"/>
      </w:divBdr>
    </w:div>
    <w:div w:id="1966500567">
      <w:bodyDiv w:val="1"/>
      <w:marLeft w:val="0"/>
      <w:marRight w:val="0"/>
      <w:marTop w:val="0"/>
      <w:marBottom w:val="0"/>
      <w:divBdr>
        <w:top w:val="none" w:sz="0" w:space="0" w:color="auto"/>
        <w:left w:val="none" w:sz="0" w:space="0" w:color="auto"/>
        <w:bottom w:val="none" w:sz="0" w:space="0" w:color="auto"/>
        <w:right w:val="none" w:sz="0" w:space="0" w:color="auto"/>
      </w:divBdr>
    </w:div>
    <w:div w:id="2001228182">
      <w:bodyDiv w:val="1"/>
      <w:marLeft w:val="0"/>
      <w:marRight w:val="0"/>
      <w:marTop w:val="0"/>
      <w:marBottom w:val="0"/>
      <w:divBdr>
        <w:top w:val="none" w:sz="0" w:space="0" w:color="auto"/>
        <w:left w:val="none" w:sz="0" w:space="0" w:color="auto"/>
        <w:bottom w:val="none" w:sz="0" w:space="0" w:color="auto"/>
        <w:right w:val="none" w:sz="0" w:space="0" w:color="auto"/>
      </w:divBdr>
    </w:div>
    <w:div w:id="2026665657">
      <w:bodyDiv w:val="1"/>
      <w:marLeft w:val="0"/>
      <w:marRight w:val="0"/>
      <w:marTop w:val="0"/>
      <w:marBottom w:val="0"/>
      <w:divBdr>
        <w:top w:val="none" w:sz="0" w:space="0" w:color="auto"/>
        <w:left w:val="none" w:sz="0" w:space="0" w:color="auto"/>
        <w:bottom w:val="none" w:sz="0" w:space="0" w:color="auto"/>
        <w:right w:val="none" w:sz="0" w:space="0" w:color="auto"/>
      </w:divBdr>
    </w:div>
    <w:div w:id="2065910008">
      <w:bodyDiv w:val="1"/>
      <w:marLeft w:val="0"/>
      <w:marRight w:val="0"/>
      <w:marTop w:val="0"/>
      <w:marBottom w:val="0"/>
      <w:divBdr>
        <w:top w:val="none" w:sz="0" w:space="0" w:color="auto"/>
        <w:left w:val="none" w:sz="0" w:space="0" w:color="auto"/>
        <w:bottom w:val="none" w:sz="0" w:space="0" w:color="auto"/>
        <w:right w:val="none" w:sz="0" w:space="0" w:color="auto"/>
      </w:divBdr>
    </w:div>
    <w:div w:id="2091274724">
      <w:bodyDiv w:val="1"/>
      <w:marLeft w:val="0"/>
      <w:marRight w:val="0"/>
      <w:marTop w:val="0"/>
      <w:marBottom w:val="0"/>
      <w:divBdr>
        <w:top w:val="none" w:sz="0" w:space="0" w:color="auto"/>
        <w:left w:val="none" w:sz="0" w:space="0" w:color="auto"/>
        <w:bottom w:val="none" w:sz="0" w:space="0" w:color="auto"/>
        <w:right w:val="none" w:sz="0" w:space="0" w:color="auto"/>
      </w:divBdr>
    </w:div>
    <w:div w:id="21440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ydiafanny196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0AA1-8ECE-4543-8F80-35409353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128</cp:revision>
  <dcterms:created xsi:type="dcterms:W3CDTF">2022-08-10T09:33:00Z</dcterms:created>
  <dcterms:modified xsi:type="dcterms:W3CDTF">2023-02-16T03:28:00Z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31d42965-0b34-3b4a-a823-1d8f3ee40c9a</vt:lpwstr>
  </property>
  <property fmtid="{D5CDD505-2E9C-101B-9397-08002B2CF9AE}" pid="4" name="Mendeley Citation Style_1">
    <vt:lpwstr>http://csl.mendeley.com/styles/626076321/apa-5</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http://csl.mendeley.com/styles/626076321/apa-5</vt:lpwstr>
  </property>
  <property fmtid="{D5CDD505-2E9C-101B-9397-08002B2CF9AE}" pid="8" name="Mendeley Recent Style Name 1_1">
    <vt:lpwstr>American Psychological Association 7th edition - DILA ADHELIA bentuk &amp; / dan - DILA ADHELIA</vt:lpwstr>
  </property>
  <property fmtid="{D5CDD505-2E9C-101B-9397-08002B2CF9AE}" pid="9" name="Mendeley Recent Style Id 2_1">
    <vt:lpwstr>http://csl.mendeley.com/styles/626076321/apa-4</vt:lpwstr>
  </property>
  <property fmtid="{D5CDD505-2E9C-101B-9397-08002B2CF9AE}" pid="10" name="Mendeley Recent Style Name 2_1">
    <vt:lpwstr>American Psychological Association 7th edition - DILA ADHELIA bentuk and / dan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